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120" w:line="276" w:lineRule="auto"/>
        <w:jc w:val="center"/>
      </w:pPr>
      <w:r>
        <w:rPr>
          <w:rFonts w:ascii="Calibri" w:hAnsi="Calibri" w:eastAsia="微软雅黑"/>
          <w:b/>
          <w:color w:val="1F4E79"/>
          <w:sz w:val="36"/>
        </w:rPr>
        <w:t>龙湾农村商业银行</w:t>
      </w:r>
    </w:p>
    <w:p>
      <w:pPr>
        <w:spacing w:before="0" w:after="80" w:line="276" w:lineRule="auto"/>
        <w:jc w:val="center"/>
      </w:pPr>
      <w:r>
        <w:rPr>
          <w:rFonts w:ascii="Calibri" w:hAnsi="Calibri" w:eastAsia="微软雅黑"/>
          <w:b/>
          <w:color w:val="1F4E79"/>
          <w:sz w:val="56"/>
        </w:rPr>
        <w:t>AI 问数智能体项目</w:t>
      </w:r>
    </w:p>
    <w:p>
      <w:pPr>
        <w:spacing w:before="0" w:after="800" w:line="276" w:lineRule="auto"/>
        <w:jc w:val="center"/>
      </w:pPr>
      <w:r>
        <w:rPr>
          <w:rFonts w:ascii="Calibri" w:hAnsi="Calibri" w:eastAsia="微软雅黑"/>
          <w:b/>
          <w:color w:val="1F1F1F"/>
          <w:sz w:val="48"/>
        </w:rPr>
        <w:t>技术标书</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304"/>
            <w:shd w:fill="D9EAF7"/>
            <w:vAlign w:val="center"/>
          </w:tcPr>
          <w:p>
            <w:pPr>
              <w:spacing w:before="0" w:after="0" w:line="269" w:lineRule="auto"/>
              <w:jc w:val="center"/>
            </w:pPr>
            <w:r/>
            <w:r>
              <w:rPr>
                <w:rFonts w:ascii="Calibri" w:hAnsi="Calibri" w:eastAsia="微软雅黑"/>
                <w:b/>
                <w:color w:val="1F1F1F"/>
                <w:sz w:val="21"/>
              </w:rPr>
              <w:t>项目</w:t>
            </w:r>
          </w:p>
        </w:tc>
        <w:tc>
          <w:tcPr>
            <w:tcW w:type="dxa" w:w="6840"/>
            <w:shd w:fill="D9EAF7"/>
            <w:vAlign w:val="center"/>
          </w:tcPr>
          <w:p>
            <w:pPr>
              <w:spacing w:before="0" w:after="0" w:line="269" w:lineRule="auto"/>
              <w:jc w:val="center"/>
            </w:pPr>
            <w:r/>
            <w:r>
              <w:rPr>
                <w:rFonts w:ascii="Calibri" w:hAnsi="Calibri" w:eastAsia="微软雅黑"/>
                <w:b/>
                <w:color w:val="1F1F1F"/>
                <w:sz w:val="21"/>
              </w:rPr>
              <w:t>内容</w:t>
            </w:r>
          </w:p>
        </w:tc>
      </w:tr>
      <w:tr>
        <w:tc>
          <w:tcPr>
            <w:tcW w:type="dxa" w:w="4680"/>
            <w:vAlign w:val="center"/>
          </w:tcPr>
          <w:p>
            <w:pPr>
              <w:spacing w:before="0" w:after="0" w:line="269" w:lineRule="auto"/>
            </w:pPr>
            <w:r/>
            <w:r>
              <w:rPr>
                <w:rFonts w:ascii="Calibri" w:hAnsi="Calibri" w:eastAsia="微软雅黑"/>
                <w:b w:val="0"/>
                <w:color w:val="1F1F1F"/>
                <w:sz w:val="20"/>
              </w:rPr>
              <w:t>项目名称</w:t>
            </w:r>
          </w:p>
        </w:tc>
        <w:tc>
          <w:tcPr>
            <w:tcW w:type="dxa" w:w="4680"/>
            <w:vAlign w:val="center"/>
          </w:tcPr>
          <w:p>
            <w:pPr>
              <w:spacing w:before="0" w:after="0" w:line="269" w:lineRule="auto"/>
            </w:pPr>
            <w:r/>
            <w:r>
              <w:rPr>
                <w:rFonts w:ascii="Calibri" w:hAnsi="Calibri" w:eastAsia="微软雅黑"/>
                <w:b w:val="0"/>
                <w:color w:val="1F1F1F"/>
                <w:sz w:val="20"/>
              </w:rPr>
              <w:t>龙湾农村商业银行 AI 问数智能体项目</w:t>
            </w:r>
          </w:p>
        </w:tc>
      </w:tr>
      <w:tr>
        <w:tc>
          <w:tcPr>
            <w:tcW w:type="dxa" w:w="4680"/>
            <w:vAlign w:val="center"/>
          </w:tcPr>
          <w:p>
            <w:pPr>
              <w:spacing w:before="0" w:after="0" w:line="269" w:lineRule="auto"/>
            </w:pPr>
            <w:r/>
            <w:r>
              <w:rPr>
                <w:rFonts w:ascii="Calibri" w:hAnsi="Calibri" w:eastAsia="微软雅黑"/>
                <w:b w:val="0"/>
                <w:color w:val="1F1F1F"/>
                <w:sz w:val="20"/>
              </w:rPr>
              <w:t>采购编号</w:t>
            </w:r>
          </w:p>
        </w:tc>
        <w:tc>
          <w:tcPr>
            <w:tcW w:type="dxa" w:w="4680"/>
            <w:vAlign w:val="center"/>
          </w:tcPr>
          <w:p>
            <w:pPr>
              <w:spacing w:before="0" w:after="0" w:line="269" w:lineRule="auto"/>
            </w:pPr>
            <w:r/>
            <w:r>
              <w:rPr>
                <w:rFonts w:ascii="Calibri" w:hAnsi="Calibri" w:eastAsia="微软雅黑"/>
                <w:b w:val="0"/>
                <w:color w:val="1F1F1F"/>
                <w:sz w:val="20"/>
              </w:rPr>
              <w:t>【按磋商文件填写】</w:t>
            </w:r>
          </w:p>
        </w:tc>
      </w:tr>
      <w:tr>
        <w:tc>
          <w:tcPr>
            <w:tcW w:type="dxa" w:w="4680"/>
            <w:vAlign w:val="center"/>
          </w:tcPr>
          <w:p>
            <w:pPr>
              <w:spacing w:before="0" w:after="0" w:line="269" w:lineRule="auto"/>
            </w:pPr>
            <w:r/>
            <w:r>
              <w:rPr>
                <w:rFonts w:ascii="Calibri" w:hAnsi="Calibri" w:eastAsia="微软雅黑"/>
                <w:b w:val="0"/>
                <w:color w:val="1F1F1F"/>
                <w:sz w:val="20"/>
              </w:rPr>
              <w:t>文件类型</w:t>
            </w:r>
          </w:p>
        </w:tc>
        <w:tc>
          <w:tcPr>
            <w:tcW w:type="dxa" w:w="4680"/>
            <w:vAlign w:val="center"/>
          </w:tcPr>
          <w:p>
            <w:pPr>
              <w:spacing w:before="0" w:after="0" w:line="269" w:lineRule="auto"/>
            </w:pPr>
            <w:r/>
            <w:r>
              <w:rPr>
                <w:rFonts w:ascii="Calibri" w:hAnsi="Calibri" w:eastAsia="微软雅黑"/>
                <w:b w:val="0"/>
                <w:color w:val="1F1F1F"/>
                <w:sz w:val="20"/>
              </w:rPr>
              <w:t>技术标书 / 磋商响应文件（技术资信部分）</w:t>
            </w:r>
          </w:p>
        </w:tc>
      </w:tr>
      <w:tr>
        <w:tc>
          <w:tcPr>
            <w:tcW w:type="dxa" w:w="4680"/>
            <w:vAlign w:val="center"/>
          </w:tcPr>
          <w:p>
            <w:pPr>
              <w:spacing w:before="0" w:after="0" w:line="269" w:lineRule="auto"/>
            </w:pPr>
            <w:r/>
            <w:r>
              <w:rPr>
                <w:rFonts w:ascii="Calibri" w:hAnsi="Calibri" w:eastAsia="微软雅黑"/>
                <w:b w:val="0"/>
                <w:color w:val="1F1F1F"/>
                <w:sz w:val="20"/>
              </w:rPr>
              <w:t>投标人</w:t>
            </w:r>
          </w:p>
        </w:tc>
        <w:tc>
          <w:tcPr>
            <w:tcW w:type="dxa" w:w="4680"/>
            <w:vAlign w:val="center"/>
          </w:tcPr>
          <w:p>
            <w:pPr>
              <w:spacing w:before="0" w:after="0" w:line="269" w:lineRule="auto"/>
            </w:pPr>
            <w:r/>
            <w:r>
              <w:rPr>
                <w:rFonts w:ascii="Calibri" w:hAnsi="Calibri" w:eastAsia="微软雅黑"/>
                <w:b w:val="0"/>
                <w:color w:val="1F1F1F"/>
                <w:sz w:val="20"/>
              </w:rPr>
              <w:t>中科视语（北京）科技有限公司</w:t>
            </w:r>
          </w:p>
        </w:tc>
      </w:tr>
      <w:tr>
        <w:tc>
          <w:tcPr>
            <w:tcW w:type="dxa" w:w="4680"/>
            <w:vAlign w:val="center"/>
          </w:tcPr>
          <w:p>
            <w:pPr>
              <w:spacing w:before="0" w:after="0" w:line="269" w:lineRule="auto"/>
            </w:pPr>
            <w:r/>
            <w:r>
              <w:rPr>
                <w:rFonts w:ascii="Calibri" w:hAnsi="Calibri" w:eastAsia="微软雅黑"/>
                <w:b w:val="0"/>
                <w:color w:val="1F1F1F"/>
                <w:sz w:val="20"/>
              </w:rPr>
              <w:t>投标人地址</w:t>
            </w:r>
          </w:p>
        </w:tc>
        <w:tc>
          <w:tcPr>
            <w:tcW w:type="dxa" w:w="4680"/>
            <w:vAlign w:val="center"/>
          </w:tcPr>
          <w:p>
            <w:pPr>
              <w:spacing w:before="0" w:after="0" w:line="269" w:lineRule="auto"/>
            </w:pPr>
            <w:r/>
            <w:r>
              <w:rPr>
                <w:rFonts w:ascii="Calibri" w:hAnsi="Calibri" w:eastAsia="微软雅黑"/>
                <w:b w:val="0"/>
                <w:color w:val="1F1F1F"/>
                <w:sz w:val="20"/>
              </w:rPr>
              <w:t>北京市海淀区中关村东路66号世纪科贸大厦B座</w:t>
            </w:r>
          </w:p>
        </w:tc>
      </w:tr>
      <w:tr>
        <w:tc>
          <w:tcPr>
            <w:tcW w:type="dxa" w:w="4680"/>
            <w:vAlign w:val="center"/>
          </w:tcPr>
          <w:p>
            <w:pPr>
              <w:spacing w:before="0" w:after="0" w:line="269" w:lineRule="auto"/>
            </w:pPr>
            <w:r/>
            <w:r>
              <w:rPr>
                <w:rFonts w:ascii="Calibri" w:hAnsi="Calibri" w:eastAsia="微软雅黑"/>
                <w:b w:val="0"/>
                <w:color w:val="1F1F1F"/>
                <w:sz w:val="20"/>
              </w:rPr>
              <w:t>联系人 / 电话</w:t>
            </w:r>
          </w:p>
        </w:tc>
        <w:tc>
          <w:tcPr>
            <w:tcW w:type="dxa" w:w="4680"/>
            <w:vAlign w:val="center"/>
          </w:tcPr>
          <w:p>
            <w:pPr>
              <w:spacing w:before="0" w:after="0" w:line="269" w:lineRule="auto"/>
            </w:pPr>
            <w:r/>
            <w:r>
              <w:rPr>
                <w:rFonts w:ascii="Calibri" w:hAnsi="Calibri" w:eastAsia="微软雅黑"/>
                <w:b w:val="0"/>
                <w:color w:val="1F1F1F"/>
                <w:sz w:val="20"/>
              </w:rPr>
              <w:t>【按实际填写】</w:t>
            </w:r>
          </w:p>
        </w:tc>
      </w:tr>
      <w:tr>
        <w:tc>
          <w:tcPr>
            <w:tcW w:type="dxa" w:w="4680"/>
            <w:vAlign w:val="center"/>
          </w:tcPr>
          <w:p>
            <w:pPr>
              <w:spacing w:before="0" w:after="0" w:line="269" w:lineRule="auto"/>
            </w:pPr>
            <w:r/>
            <w:r>
              <w:rPr>
                <w:rFonts w:ascii="Calibri" w:hAnsi="Calibri" w:eastAsia="微软雅黑"/>
                <w:b w:val="0"/>
                <w:color w:val="1F1F1F"/>
                <w:sz w:val="20"/>
              </w:rPr>
              <w:t>编制日期</w:t>
            </w:r>
          </w:p>
        </w:tc>
        <w:tc>
          <w:tcPr>
            <w:tcW w:type="dxa" w:w="4680"/>
            <w:vAlign w:val="center"/>
          </w:tcPr>
          <w:p>
            <w:pPr>
              <w:spacing w:before="0" w:after="0" w:line="269" w:lineRule="auto"/>
            </w:pPr>
            <w:r/>
            <w:r>
              <w:rPr>
                <w:rFonts w:ascii="Calibri" w:hAnsi="Calibri" w:eastAsia="微软雅黑"/>
                <w:b w:val="0"/>
                <w:color w:val="1F1F1F"/>
                <w:sz w:val="20"/>
              </w:rPr>
              <w:t>2026 年 6 月</w:t>
            </w:r>
          </w:p>
        </w:tc>
      </w:tr>
    </w:tbl>
    <w:p/>
    <w:p>
      <w:pPr>
        <w:spacing w:before="600" w:after="0" w:line="276" w:lineRule="auto"/>
        <w:jc w:val="center"/>
      </w:pPr>
      <w:r>
        <w:rPr>
          <w:rFonts w:ascii="Calibri" w:hAnsi="Calibri" w:eastAsia="微软雅黑"/>
          <w:color w:val="595959"/>
          <w:sz w:val="18"/>
        </w:rPr>
        <w:t>本文件为磋商响应文件组成部分，未经授权不得扩散</w:t>
      </w:r>
    </w:p>
    <w:p>
      <w:r>
        <w:br w:type="page"/>
      </w:r>
    </w:p>
    <w:p>
      <w:pPr>
        <w:pStyle w:val="Heading1"/>
        <w:spacing w:before="360" w:after="160" w:line="269" w:lineRule="auto"/>
      </w:pPr>
      <w:r>
        <w:rPr>
          <w:rFonts w:ascii="Calibri" w:hAnsi="Calibri" w:eastAsia="微软雅黑"/>
          <w:b/>
          <w:color w:val="1F4E79"/>
          <w:sz w:val="32"/>
        </w:rPr>
        <w:t>目  录</w:t>
      </w:r>
    </w:p>
    <w:p>
      <w:pPr>
        <w:spacing w:before="0" w:after="80" w:line="300" w:lineRule="auto"/>
      </w:pPr>
      <w:r>
        <w:rPr>
          <w:rFonts w:ascii="Calibri" w:hAnsi="Calibri" w:eastAsia="微软雅黑"/>
          <w:b/>
          <w:color w:val="1F1F1F"/>
          <w:sz w:val="23"/>
        </w:rPr>
        <w:t>第一章  公司概况与资质</w:t>
      </w:r>
      <w:r>
        <w:rPr>
          <w:rFonts w:ascii="Calibri" w:hAnsi="Calibri" w:eastAsia="微软雅黑"/>
          <w:color w:val="595959"/>
          <w:sz w:val="19"/>
        </w:rPr>
        <w:t xml:space="preserve">  （响应资信评分 20 分）</w:t>
      </w:r>
    </w:p>
    <w:p>
      <w:pPr>
        <w:spacing w:before="0" w:after="80" w:line="300" w:lineRule="auto"/>
      </w:pPr>
      <w:r>
        <w:rPr>
          <w:rFonts w:ascii="Calibri" w:hAnsi="Calibri" w:eastAsia="微软雅黑"/>
          <w:b/>
          <w:color w:val="1F1F1F"/>
          <w:sz w:val="23"/>
        </w:rPr>
        <w:t>第二章  项目理解与建设目标</w:t>
      </w:r>
      <w:r>
        <w:rPr>
          <w:rFonts w:ascii="Calibri" w:hAnsi="Calibri" w:eastAsia="微软雅黑"/>
          <w:color w:val="595959"/>
          <w:sz w:val="19"/>
        </w:rPr>
        <w:t xml:space="preserve">  （响应功能需求 2 分）</w:t>
      </w:r>
    </w:p>
    <w:p>
      <w:pPr>
        <w:spacing w:before="0" w:after="80" w:line="300" w:lineRule="auto"/>
      </w:pPr>
      <w:r>
        <w:rPr>
          <w:rFonts w:ascii="Calibri" w:hAnsi="Calibri" w:eastAsia="微软雅黑"/>
          <w:b/>
          <w:color w:val="1F1F1F"/>
          <w:sz w:val="23"/>
        </w:rPr>
        <w:t>第三章  总体技术方案</w:t>
      </w:r>
      <w:r>
        <w:rPr>
          <w:rFonts w:ascii="Calibri" w:hAnsi="Calibri" w:eastAsia="微软雅黑"/>
          <w:color w:val="595959"/>
          <w:sz w:val="19"/>
        </w:rPr>
        <w:t xml:space="preserve">  （响应非功能需求 2 分）</w:t>
      </w:r>
    </w:p>
    <w:p>
      <w:pPr>
        <w:spacing w:before="0" w:after="80" w:line="300" w:lineRule="auto"/>
      </w:pPr>
      <w:r>
        <w:rPr>
          <w:rFonts w:ascii="Calibri" w:hAnsi="Calibri" w:eastAsia="微软雅黑"/>
          <w:b/>
          <w:color w:val="1F1F1F"/>
          <w:sz w:val="23"/>
        </w:rPr>
        <w:t>第四章  核心功能技术响应</w:t>
      </w:r>
      <w:r>
        <w:rPr>
          <w:rFonts w:ascii="Calibri" w:hAnsi="Calibri" w:eastAsia="微软雅黑"/>
          <w:color w:val="595959"/>
          <w:sz w:val="19"/>
        </w:rPr>
        <w:t xml:space="preserve">  （响应场景应用平台 26 分）</w:t>
      </w:r>
    </w:p>
    <w:p>
      <w:pPr>
        <w:spacing w:before="0" w:after="80" w:line="300" w:lineRule="auto"/>
      </w:pPr>
      <w:r>
        <w:rPr>
          <w:rFonts w:ascii="Calibri" w:hAnsi="Calibri" w:eastAsia="微软雅黑"/>
          <w:b/>
          <w:color w:val="1F1F1F"/>
          <w:sz w:val="23"/>
        </w:rPr>
        <w:t>第五章  数据源支持能力</w:t>
      </w:r>
      <w:r>
        <w:rPr>
          <w:rFonts w:ascii="Calibri" w:hAnsi="Calibri" w:eastAsia="微软雅黑"/>
          <w:color w:val="595959"/>
          <w:sz w:val="19"/>
        </w:rPr>
        <w:t xml:space="preserve">  （响应数据源支持 2 分）</w:t>
      </w:r>
    </w:p>
    <w:p>
      <w:pPr>
        <w:spacing w:before="0" w:after="80" w:line="300" w:lineRule="auto"/>
      </w:pPr>
      <w:r>
        <w:rPr>
          <w:rFonts w:ascii="Calibri" w:hAnsi="Calibri" w:eastAsia="微软雅黑"/>
          <w:b/>
          <w:color w:val="1F1F1F"/>
          <w:sz w:val="23"/>
        </w:rPr>
        <w:t>第六章  智能体能力设计</w:t>
      </w:r>
      <w:r>
        <w:rPr>
          <w:rFonts w:ascii="Calibri" w:hAnsi="Calibri" w:eastAsia="微软雅黑"/>
          <w:color w:val="595959"/>
          <w:sz w:val="19"/>
        </w:rPr>
        <w:t xml:space="preserve">  （响应智能中台 10 分）</w:t>
      </w:r>
    </w:p>
    <w:p>
      <w:pPr>
        <w:spacing w:before="0" w:after="80" w:line="300" w:lineRule="auto"/>
      </w:pPr>
      <w:r>
        <w:rPr>
          <w:rFonts w:ascii="Calibri" w:hAnsi="Calibri" w:eastAsia="微软雅黑"/>
          <w:b/>
          <w:color w:val="1F1F1F"/>
          <w:sz w:val="23"/>
        </w:rPr>
        <w:t>第七章  数据架构与系统集成</w:t>
      </w:r>
    </w:p>
    <w:p>
      <w:pPr>
        <w:spacing w:before="0" w:after="80" w:line="300" w:lineRule="auto"/>
      </w:pPr>
      <w:r>
        <w:rPr>
          <w:rFonts w:ascii="Calibri" w:hAnsi="Calibri" w:eastAsia="微软雅黑"/>
          <w:b/>
          <w:color w:val="1F1F1F"/>
          <w:sz w:val="23"/>
        </w:rPr>
        <w:t>第八章  安全合规与运维保障</w:t>
      </w:r>
      <w:r>
        <w:rPr>
          <w:rFonts w:ascii="Calibri" w:hAnsi="Calibri" w:eastAsia="微软雅黑"/>
          <w:color w:val="595959"/>
          <w:sz w:val="19"/>
        </w:rPr>
        <w:t xml:space="preserve">  （响应权限安全 4 分）</w:t>
      </w:r>
    </w:p>
    <w:p>
      <w:pPr>
        <w:spacing w:before="0" w:after="80" w:line="300" w:lineRule="auto"/>
      </w:pPr>
      <w:r>
        <w:rPr>
          <w:rFonts w:ascii="Calibri" w:hAnsi="Calibri" w:eastAsia="微软雅黑"/>
          <w:b/>
          <w:color w:val="1F1F1F"/>
          <w:sz w:val="23"/>
        </w:rPr>
        <w:t>第九章  项目组织管理</w:t>
      </w:r>
      <w:r>
        <w:rPr>
          <w:rFonts w:ascii="Calibri" w:hAnsi="Calibri" w:eastAsia="微软雅黑"/>
          <w:color w:val="595959"/>
          <w:sz w:val="19"/>
        </w:rPr>
        <w:t xml:space="preserve">  （响应组织管理 4 分）</w:t>
      </w:r>
    </w:p>
    <w:p>
      <w:pPr>
        <w:spacing w:before="0" w:after="80" w:line="300" w:lineRule="auto"/>
      </w:pPr>
      <w:r>
        <w:rPr>
          <w:rFonts w:ascii="Calibri" w:hAnsi="Calibri" w:eastAsia="微软雅黑"/>
          <w:b/>
          <w:color w:val="1F1F1F"/>
          <w:sz w:val="23"/>
        </w:rPr>
        <w:t>第十章  质量保证与售后服务</w:t>
      </w:r>
      <w:r>
        <w:rPr>
          <w:rFonts w:ascii="Calibri" w:hAnsi="Calibri" w:eastAsia="微软雅黑"/>
          <w:color w:val="595959"/>
          <w:sz w:val="19"/>
        </w:rPr>
        <w:t xml:space="preserve">  （响应质量售后 2 分）</w:t>
      </w:r>
    </w:p>
    <w:p>
      <w:pPr>
        <w:spacing w:before="0" w:after="80" w:line="300" w:lineRule="auto"/>
      </w:pPr>
      <w:r>
        <w:rPr>
          <w:rFonts w:ascii="Calibri" w:hAnsi="Calibri" w:eastAsia="微软雅黑"/>
          <w:b/>
          <w:color w:val="1F1F1F"/>
          <w:sz w:val="23"/>
        </w:rPr>
        <w:t>第十一章  测试方案、进度与保密</w:t>
      </w:r>
      <w:r>
        <w:rPr>
          <w:rFonts w:ascii="Calibri" w:hAnsi="Calibri" w:eastAsia="微软雅黑"/>
          <w:color w:val="595959"/>
          <w:sz w:val="19"/>
        </w:rPr>
        <w:t xml:space="preserve">  （响应测试安全 1 分）</w:t>
      </w:r>
    </w:p>
    <w:p>
      <w:pPr>
        <w:spacing w:before="0" w:after="80" w:line="300" w:lineRule="auto"/>
      </w:pPr>
      <w:r>
        <w:rPr>
          <w:rFonts w:ascii="Calibri" w:hAnsi="Calibri" w:eastAsia="微软雅黑"/>
          <w:b/>
          <w:color w:val="1F1F1F"/>
          <w:sz w:val="23"/>
        </w:rPr>
        <w:t>第十二章  工期预估与人员配置</w:t>
      </w:r>
      <w:r>
        <w:rPr>
          <w:rFonts w:ascii="Calibri" w:hAnsi="Calibri" w:eastAsia="微软雅黑"/>
          <w:color w:val="595959"/>
          <w:sz w:val="19"/>
        </w:rPr>
        <w:t xml:space="preserve">  （响应工期 1 分）</w:t>
      </w:r>
    </w:p>
    <w:p>
      <w:pPr>
        <w:spacing w:before="0" w:after="80" w:line="300" w:lineRule="auto"/>
      </w:pPr>
      <w:r>
        <w:rPr>
          <w:rFonts w:ascii="Calibri" w:hAnsi="Calibri" w:eastAsia="微软雅黑"/>
          <w:b/>
          <w:color w:val="1F1F1F"/>
          <w:sz w:val="23"/>
        </w:rPr>
        <w:t>第十三章  实施计划与交付物</w:t>
      </w:r>
    </w:p>
    <w:p>
      <w:pPr>
        <w:spacing w:before="0" w:after="80" w:line="300" w:lineRule="auto"/>
      </w:pPr>
      <w:r>
        <w:rPr>
          <w:rFonts w:ascii="Calibri" w:hAnsi="Calibri" w:eastAsia="微软雅黑"/>
          <w:b/>
          <w:color w:val="1F1F1F"/>
          <w:sz w:val="23"/>
        </w:rPr>
        <w:t>第十四章  演示方案与 Demo 验证清单</w:t>
      </w:r>
    </w:p>
    <w:p>
      <w:pPr>
        <w:spacing w:before="0" w:after="80" w:line="300" w:lineRule="auto"/>
      </w:pPr>
      <w:r>
        <w:rPr>
          <w:rFonts w:ascii="Calibri" w:hAnsi="Calibri" w:eastAsia="微软雅黑"/>
          <w:b/>
          <w:color w:val="1F1F1F"/>
          <w:sz w:val="23"/>
        </w:rPr>
        <w:t>附录一  技术评分响应自评表</w:t>
      </w:r>
    </w:p>
    <w:p>
      <w:pPr>
        <w:spacing w:before="0" w:after="80" w:line="300" w:lineRule="auto"/>
      </w:pPr>
      <w:r>
        <w:rPr>
          <w:rFonts w:ascii="Calibri" w:hAnsi="Calibri" w:eastAsia="微软雅黑"/>
          <w:b/>
          <w:color w:val="1F1F1F"/>
          <w:sz w:val="23"/>
        </w:rPr>
        <w:t>附录二  Demo 功能截图目录</w:t>
      </w:r>
    </w:p>
    <w:p>
      <w:r>
        <w:br w:type="page"/>
      </w:r>
    </w:p>
    <w:p>
      <w:pPr>
        <w:pStyle w:val="Heading1"/>
        <w:spacing w:before="360" w:after="160" w:line="269" w:lineRule="auto"/>
      </w:pPr>
      <w:r>
        <w:rPr>
          <w:rFonts w:ascii="Calibri" w:hAnsi="Calibri" w:eastAsia="微软雅黑"/>
          <w:b/>
          <w:color w:val="1F4E79"/>
          <w:sz w:val="32"/>
        </w:rPr>
        <w:t>第一章  公司概况与资质</w:t>
      </w:r>
    </w:p>
    <w:tbl>
      <w:tblPr>
        <w:tblStyle w:val="TableGrid"/>
        <w:tblW w:type="dxa" w:w="9144"/>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144"/>
            <w:shd w:fill="EEF6FC"/>
          </w:tcPr>
          <w:p>
            <w:pPr>
              <w:spacing w:before="0" w:after="80" w:line="276" w:lineRule="auto"/>
            </w:pPr>
            <w:r/>
            <w:r>
              <w:rPr>
                <w:rFonts w:ascii="Calibri" w:hAnsi="Calibri" w:eastAsia="微软雅黑"/>
                <w:b/>
                <w:color w:val="1F4E79"/>
                <w:sz w:val="22"/>
              </w:rPr>
              <w:t>本章对应评分项</w:t>
            </w:r>
          </w:p>
          <w:p>
            <w:pPr>
              <w:spacing w:before="0" w:after="0" w:line="276" w:lineRule="auto"/>
            </w:pPr>
            <w:r>
              <w:rPr>
                <w:rFonts w:ascii="Calibri" w:hAnsi="Calibri" w:eastAsia="微软雅黑"/>
                <w:color w:val="1F1F1F"/>
                <w:sz w:val="21"/>
              </w:rPr>
              <w:t>投标人综合资质、服务能力（10分）+ 各类证书（4分）+ 国标参与（3分）+ 大模型备案（2分）+ 软件测评报告（1分）= 共计 20 分</w:t>
            </w:r>
          </w:p>
        </w:tc>
      </w:tr>
    </w:tbl>
    <w:p/>
    <w:p>
      <w:pPr>
        <w:pStyle w:val="Heading2"/>
        <w:spacing w:before="240" w:after="120" w:line="269" w:lineRule="auto"/>
      </w:pPr>
      <w:r>
        <w:rPr>
          <w:rFonts w:ascii="Calibri" w:hAnsi="Calibri" w:eastAsia="微软雅黑"/>
          <w:b/>
          <w:color w:val="1F4E79"/>
          <w:sz w:val="26"/>
        </w:rPr>
        <w:t>1.1  公司简介</w:t>
      </w:r>
    </w:p>
    <w:p>
      <w:pPr>
        <w:spacing w:before="0" w:after="120" w:line="283" w:lineRule="auto"/>
      </w:pPr>
      <w:r>
        <w:rPr>
          <w:rFonts w:ascii="Calibri" w:hAnsi="Calibri" w:eastAsia="微软雅黑"/>
          <w:color w:val="1F1F1F"/>
          <w:sz w:val="22"/>
        </w:rPr>
        <w:t>中科视语（北京）科技有限公司（以下简称「中科视语」）是中国科学院自动化研究所孵化的人工智能企业，专注于多模态AI、大模型和智能体技术的研发与产业化落地。公司总部位于北京，在杭州、深圳、成都设有研发中心和分支机构，拥有覆盖全国的交付与技术支持网络。</w:t>
      </w:r>
    </w:p>
    <w:p>
      <w:pPr>
        <w:spacing w:before="0" w:after="120" w:line="283" w:lineRule="auto"/>
      </w:pPr>
      <w:r>
        <w:rPr>
          <w:rFonts w:ascii="Calibri" w:hAnsi="Calibri" w:eastAsia="微软雅黑"/>
          <w:color w:val="1F1F1F"/>
          <w:sz w:val="22"/>
        </w:rPr>
        <w:t>公司核心团队来自中科院自动化所模式识别国家重点实验室，在自然语言处理、计算机视觉、知识图谱和智能决策领域具有深厚积累。公司自主研发的视语大模型及智能体平台已在金融、能源、政务、交通等多个行业完成部署，服务客户包括国有大行、股份制银行、省农信联社、城商行等数十家金融机构。</w:t>
      </w:r>
    </w:p>
    <w:p>
      <w:pPr>
        <w:pStyle w:val="ListBullet"/>
        <w:spacing w:before="0" w:after="80" w:line="276" w:lineRule="auto"/>
      </w:pPr>
      <w:r>
        <w:rPr>
          <w:rFonts w:ascii="Calibri" w:hAnsi="Calibri" w:eastAsia="微软雅黑"/>
          <w:color w:val="1F1F1F"/>
          <w:sz w:val="22"/>
        </w:rPr>
        <w:t>国家级高新技术企业、北京市「专精特新」中小企业</w:t>
      </w:r>
    </w:p>
    <w:p>
      <w:pPr>
        <w:pStyle w:val="ListBullet"/>
        <w:spacing w:before="0" w:after="80" w:line="276" w:lineRule="auto"/>
      </w:pPr>
      <w:r>
        <w:rPr>
          <w:rFonts w:ascii="Calibri" w:hAnsi="Calibri" w:eastAsia="微软雅黑"/>
          <w:color w:val="1F1F1F"/>
          <w:sz w:val="22"/>
        </w:rPr>
        <w:t>中国科学院自动化研究所科技成果转化企业</w:t>
      </w:r>
    </w:p>
    <w:p>
      <w:pPr>
        <w:pStyle w:val="ListBullet"/>
        <w:spacing w:before="0" w:after="80" w:line="276" w:lineRule="auto"/>
      </w:pPr>
      <w:r>
        <w:rPr>
          <w:rFonts w:ascii="Calibri" w:hAnsi="Calibri" w:eastAsia="微软雅黑"/>
          <w:color w:val="1F1F1F"/>
          <w:sz w:val="22"/>
        </w:rPr>
        <w:t>累计获得发明专利授权 80+ 项，软件著作权 120+ 项</w:t>
      </w:r>
    </w:p>
    <w:p>
      <w:pPr>
        <w:pStyle w:val="ListBullet"/>
        <w:spacing w:before="0" w:after="80" w:line="276" w:lineRule="auto"/>
      </w:pPr>
      <w:r>
        <w:rPr>
          <w:rFonts w:ascii="Calibri" w:hAnsi="Calibri" w:eastAsia="微软雅黑"/>
          <w:color w:val="1F1F1F"/>
          <w:sz w:val="22"/>
        </w:rPr>
        <w:t>参与制定国家标准 GB/T 系列 6 项（视觉AI、生成式AI、知识管理领域）</w:t>
      </w:r>
    </w:p>
    <w:p>
      <w:pPr>
        <w:pStyle w:val="ListBullet"/>
        <w:spacing w:before="0" w:after="80" w:line="276" w:lineRule="auto"/>
      </w:pPr>
      <w:r>
        <w:rPr>
          <w:rFonts w:ascii="Calibri" w:hAnsi="Calibri" w:eastAsia="微软雅黑"/>
          <w:color w:val="1F1F1F"/>
          <w:sz w:val="22"/>
        </w:rPr>
        <w:t>通过 CMMI L3、ISO9001、ISO14001、ISO27001、CCRC 等权威认证</w:t>
      </w:r>
    </w:p>
    <w:p>
      <w:pPr>
        <w:pStyle w:val="ListBullet"/>
        <w:spacing w:before="0" w:after="80" w:line="276" w:lineRule="auto"/>
      </w:pPr>
      <w:r>
        <w:rPr>
          <w:rFonts w:ascii="Calibri" w:hAnsi="Calibri" w:eastAsia="微软雅黑"/>
          <w:color w:val="1F1F1F"/>
          <w:sz w:val="22"/>
        </w:rPr>
        <w:t>自研视语大模型已通过国家生成式人工智能服务备案</w:t>
      </w:r>
    </w:p>
    <w:p>
      <w:pPr>
        <w:pStyle w:val="Heading2"/>
        <w:spacing w:before="240" w:after="120" w:line="269" w:lineRule="auto"/>
      </w:pPr>
      <w:r>
        <w:rPr>
          <w:rFonts w:ascii="Calibri" w:hAnsi="Calibri" w:eastAsia="微软雅黑"/>
          <w:b/>
          <w:color w:val="1F4E79"/>
          <w:sz w:val="26"/>
        </w:rPr>
        <w:t>1.2  软件著作权与专利（10 分响应）</w:t>
      </w:r>
    </w:p>
    <w:p>
      <w:pPr>
        <w:spacing w:before="0" w:after="120" w:line="283" w:lineRule="auto"/>
      </w:pPr>
      <w:r>
        <w:rPr>
          <w:rFonts w:ascii="Calibri" w:hAnsi="Calibri" w:eastAsia="微软雅黑"/>
          <w:color w:val="1F1F1F"/>
          <w:sz w:val="22"/>
        </w:rPr>
        <w:t>我公司拥有与「大模型」「智能体」「工作流」「知识管理」相关的软件著作权和专利共计 30 余项，以下列出与本项目直接相关的 10 项代表性知识产权：</w:t>
      </w:r>
    </w:p>
    <w:tbl>
      <w:tblPr>
        <w:tblStyle w:val="TableGrid"/>
        <w:tblW w:type="dxa" w:w="9072"/>
        <w:jc w:val="center"/>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864"/>
            <w:shd w:fill="F2F4F7"/>
            <w:vAlign w:val="center"/>
          </w:tcPr>
          <w:p>
            <w:pPr>
              <w:spacing w:before="0" w:after="0" w:line="269" w:lineRule="auto"/>
              <w:jc w:val="center"/>
            </w:pPr>
            <w:r/>
            <w:r>
              <w:rPr>
                <w:rFonts w:ascii="Calibri" w:hAnsi="Calibri" w:eastAsia="微软雅黑"/>
                <w:b/>
                <w:color w:val="1F1F1F"/>
                <w:sz w:val="21"/>
              </w:rPr>
              <w:t>类型</w:t>
            </w:r>
          </w:p>
        </w:tc>
        <w:tc>
          <w:tcPr>
            <w:tcW w:type="dxa" w:w="3744"/>
            <w:shd w:fill="F2F4F7"/>
            <w:vAlign w:val="center"/>
          </w:tcPr>
          <w:p>
            <w:pPr>
              <w:spacing w:before="0" w:after="0" w:line="269" w:lineRule="auto"/>
              <w:jc w:val="center"/>
            </w:pPr>
            <w:r/>
            <w:r>
              <w:rPr>
                <w:rFonts w:ascii="Calibri" w:hAnsi="Calibri" w:eastAsia="微软雅黑"/>
                <w:b/>
                <w:color w:val="1F1F1F"/>
                <w:sz w:val="21"/>
              </w:rPr>
              <w:t>名称</w:t>
            </w:r>
          </w:p>
        </w:tc>
        <w:tc>
          <w:tcPr>
            <w:tcW w:type="dxa" w:w="1872"/>
            <w:shd w:fill="F2F4F7"/>
            <w:vAlign w:val="center"/>
          </w:tcPr>
          <w:p>
            <w:pPr>
              <w:spacing w:before="0" w:after="0" w:line="269" w:lineRule="auto"/>
              <w:jc w:val="center"/>
            </w:pPr>
            <w:r/>
            <w:r>
              <w:rPr>
                <w:rFonts w:ascii="Calibri" w:hAnsi="Calibri" w:eastAsia="微软雅黑"/>
                <w:b/>
                <w:color w:val="1F1F1F"/>
                <w:sz w:val="21"/>
              </w:rPr>
              <w:t>关键字匹配</w:t>
            </w:r>
          </w:p>
        </w:tc>
        <w:tc>
          <w:tcPr>
            <w:tcW w:type="dxa" w:w="2592"/>
            <w:shd w:fill="F2F4F7"/>
            <w:vAlign w:val="center"/>
          </w:tcPr>
          <w:p>
            <w:pPr>
              <w:spacing w:before="0" w:after="0" w:line="269" w:lineRule="auto"/>
              <w:jc w:val="center"/>
            </w:pPr>
            <w:r/>
            <w:r>
              <w:rPr>
                <w:rFonts w:ascii="Calibri" w:hAnsi="Calibri" w:eastAsia="微软雅黑"/>
                <w:b/>
                <w:color w:val="1F1F1F"/>
                <w:sz w:val="21"/>
              </w:rPr>
              <w:t>登记号/申请号</w:t>
            </w:r>
          </w:p>
        </w:tc>
      </w:tr>
      <w:tr>
        <w:tc>
          <w:tcPr>
            <w:tcW w:type="dxa" w:w="2340"/>
            <w:vAlign w:val="center"/>
          </w:tcPr>
          <w:p>
            <w:pPr>
              <w:spacing w:before="0" w:after="0" w:line="269" w:lineRule="auto"/>
            </w:pPr>
            <w:r/>
            <w:r>
              <w:rPr>
                <w:rFonts w:ascii="Calibri" w:hAnsi="Calibri" w:eastAsia="微软雅黑"/>
                <w:b w:val="0"/>
                <w:color w:val="1F1F1F"/>
                <w:sz w:val="20"/>
              </w:rPr>
              <w:t>软著</w:t>
            </w:r>
          </w:p>
        </w:tc>
        <w:tc>
          <w:tcPr>
            <w:tcW w:type="dxa" w:w="2340"/>
            <w:vAlign w:val="center"/>
          </w:tcPr>
          <w:p>
            <w:pPr>
              <w:spacing w:before="0" w:after="0" w:line="269" w:lineRule="auto"/>
            </w:pPr>
            <w:r/>
            <w:r>
              <w:rPr>
                <w:rFonts w:ascii="Calibri" w:hAnsi="Calibri" w:eastAsia="微软雅黑"/>
                <w:b w:val="0"/>
                <w:color w:val="1F1F1F"/>
                <w:sz w:val="20"/>
              </w:rPr>
              <w:t>视语大模型智能对话平台 V3.0</w:t>
            </w:r>
          </w:p>
        </w:tc>
        <w:tc>
          <w:tcPr>
            <w:tcW w:type="dxa" w:w="2340"/>
            <w:vAlign w:val="center"/>
          </w:tcPr>
          <w:p>
            <w:pPr>
              <w:spacing w:before="0" w:after="0" w:line="269" w:lineRule="auto"/>
            </w:pPr>
            <w:r/>
            <w:r>
              <w:rPr>
                <w:rFonts w:ascii="Calibri" w:hAnsi="Calibri" w:eastAsia="微软雅黑"/>
                <w:b w:val="0"/>
                <w:color w:val="1F1F1F"/>
                <w:sz w:val="20"/>
              </w:rPr>
              <w:t>「大模型」关键字</w:t>
            </w:r>
          </w:p>
        </w:tc>
        <w:tc>
          <w:tcPr>
            <w:tcW w:type="dxa" w:w="2340"/>
            <w:vAlign w:val="center"/>
          </w:tcPr>
          <w:p>
            <w:pPr>
              <w:spacing w:before="0" w:after="0" w:line="269" w:lineRule="auto"/>
            </w:pPr>
            <w:r/>
            <w:r>
              <w:rPr>
                <w:rFonts w:ascii="Calibri" w:hAnsi="Calibri" w:eastAsia="微软雅黑"/>
                <w:b w:val="0"/>
                <w:color w:val="1F1F1F"/>
                <w:sz w:val="20"/>
              </w:rPr>
              <w:t>2024SR0xxxxxx</w:t>
            </w:r>
          </w:p>
        </w:tc>
      </w:tr>
      <w:tr>
        <w:tc>
          <w:tcPr>
            <w:tcW w:type="dxa" w:w="2340"/>
            <w:vAlign w:val="center"/>
          </w:tcPr>
          <w:p>
            <w:pPr>
              <w:spacing w:before="0" w:after="0" w:line="269" w:lineRule="auto"/>
            </w:pPr>
            <w:r/>
            <w:r>
              <w:rPr>
                <w:rFonts w:ascii="Calibri" w:hAnsi="Calibri" w:eastAsia="微软雅黑"/>
                <w:b w:val="0"/>
                <w:color w:val="1F1F1F"/>
                <w:sz w:val="20"/>
              </w:rPr>
              <w:t>软著</w:t>
            </w:r>
          </w:p>
        </w:tc>
        <w:tc>
          <w:tcPr>
            <w:tcW w:type="dxa" w:w="2340"/>
            <w:vAlign w:val="center"/>
          </w:tcPr>
          <w:p>
            <w:pPr>
              <w:spacing w:before="0" w:after="0" w:line="269" w:lineRule="auto"/>
            </w:pPr>
            <w:r/>
            <w:r>
              <w:rPr>
                <w:rFonts w:ascii="Calibri" w:hAnsi="Calibri" w:eastAsia="微软雅黑"/>
                <w:b w:val="0"/>
                <w:color w:val="1F1F1F"/>
                <w:sz w:val="20"/>
              </w:rPr>
              <w:t>视语 AI Agent 智能体编排平台 V2.0</w:t>
            </w:r>
          </w:p>
        </w:tc>
        <w:tc>
          <w:tcPr>
            <w:tcW w:type="dxa" w:w="2340"/>
            <w:vAlign w:val="center"/>
          </w:tcPr>
          <w:p>
            <w:pPr>
              <w:spacing w:before="0" w:after="0" w:line="269" w:lineRule="auto"/>
            </w:pPr>
            <w:r/>
            <w:r>
              <w:rPr>
                <w:rFonts w:ascii="Calibri" w:hAnsi="Calibri" w:eastAsia="微软雅黑"/>
                <w:b w:val="0"/>
                <w:color w:val="1F1F1F"/>
                <w:sz w:val="20"/>
              </w:rPr>
              <w:t>「智能体」关键字</w:t>
            </w:r>
          </w:p>
        </w:tc>
        <w:tc>
          <w:tcPr>
            <w:tcW w:type="dxa" w:w="2340"/>
            <w:vAlign w:val="center"/>
          </w:tcPr>
          <w:p>
            <w:pPr>
              <w:spacing w:before="0" w:after="0" w:line="269" w:lineRule="auto"/>
            </w:pPr>
            <w:r/>
            <w:r>
              <w:rPr>
                <w:rFonts w:ascii="Calibri" w:hAnsi="Calibri" w:eastAsia="微软雅黑"/>
                <w:b w:val="0"/>
                <w:color w:val="1F1F1F"/>
                <w:sz w:val="20"/>
              </w:rPr>
              <w:t>2024SR0xxxxxx</w:t>
            </w:r>
          </w:p>
        </w:tc>
      </w:tr>
      <w:tr>
        <w:tc>
          <w:tcPr>
            <w:tcW w:type="dxa" w:w="2340"/>
            <w:vAlign w:val="center"/>
          </w:tcPr>
          <w:p>
            <w:pPr>
              <w:spacing w:before="0" w:after="0" w:line="269" w:lineRule="auto"/>
            </w:pPr>
            <w:r/>
            <w:r>
              <w:rPr>
                <w:rFonts w:ascii="Calibri" w:hAnsi="Calibri" w:eastAsia="微软雅黑"/>
                <w:b w:val="0"/>
                <w:color w:val="1F1F1F"/>
                <w:sz w:val="20"/>
              </w:rPr>
              <w:t>软著</w:t>
            </w:r>
          </w:p>
        </w:tc>
        <w:tc>
          <w:tcPr>
            <w:tcW w:type="dxa" w:w="2340"/>
            <w:vAlign w:val="center"/>
          </w:tcPr>
          <w:p>
            <w:pPr>
              <w:spacing w:before="0" w:after="0" w:line="269" w:lineRule="auto"/>
            </w:pPr>
            <w:r/>
            <w:r>
              <w:rPr>
                <w:rFonts w:ascii="Calibri" w:hAnsi="Calibri" w:eastAsia="微软雅黑"/>
                <w:b w:val="0"/>
                <w:color w:val="1F1F1F"/>
                <w:sz w:val="20"/>
              </w:rPr>
              <w:t>视语知识管理与RAG智能问答系统 V2.0</w:t>
            </w:r>
          </w:p>
        </w:tc>
        <w:tc>
          <w:tcPr>
            <w:tcW w:type="dxa" w:w="2340"/>
            <w:vAlign w:val="center"/>
          </w:tcPr>
          <w:p>
            <w:pPr>
              <w:spacing w:before="0" w:after="0" w:line="269" w:lineRule="auto"/>
            </w:pPr>
            <w:r/>
            <w:r>
              <w:rPr>
                <w:rFonts w:ascii="Calibri" w:hAnsi="Calibri" w:eastAsia="微软雅黑"/>
                <w:b w:val="0"/>
                <w:color w:val="1F1F1F"/>
                <w:sz w:val="20"/>
              </w:rPr>
              <w:t>「知识管理」关键字</w:t>
            </w:r>
          </w:p>
        </w:tc>
        <w:tc>
          <w:tcPr>
            <w:tcW w:type="dxa" w:w="2340"/>
            <w:vAlign w:val="center"/>
          </w:tcPr>
          <w:p>
            <w:pPr>
              <w:spacing w:before="0" w:after="0" w:line="269" w:lineRule="auto"/>
            </w:pPr>
            <w:r/>
            <w:r>
              <w:rPr>
                <w:rFonts w:ascii="Calibri" w:hAnsi="Calibri" w:eastAsia="微软雅黑"/>
                <w:b w:val="0"/>
                <w:color w:val="1F1F1F"/>
                <w:sz w:val="20"/>
              </w:rPr>
              <w:t>2024SR0xxxxxx</w:t>
            </w:r>
          </w:p>
        </w:tc>
      </w:tr>
      <w:tr>
        <w:tc>
          <w:tcPr>
            <w:tcW w:type="dxa" w:w="2340"/>
            <w:vAlign w:val="center"/>
          </w:tcPr>
          <w:p>
            <w:pPr>
              <w:spacing w:before="0" w:after="0" w:line="269" w:lineRule="auto"/>
            </w:pPr>
            <w:r/>
            <w:r>
              <w:rPr>
                <w:rFonts w:ascii="Calibri" w:hAnsi="Calibri" w:eastAsia="微软雅黑"/>
                <w:b w:val="0"/>
                <w:color w:val="1F1F1F"/>
                <w:sz w:val="20"/>
              </w:rPr>
              <w:t>软著</w:t>
            </w:r>
          </w:p>
        </w:tc>
        <w:tc>
          <w:tcPr>
            <w:tcW w:type="dxa" w:w="2340"/>
            <w:vAlign w:val="center"/>
          </w:tcPr>
          <w:p>
            <w:pPr>
              <w:spacing w:before="0" w:after="0" w:line="269" w:lineRule="auto"/>
            </w:pPr>
            <w:r/>
            <w:r>
              <w:rPr>
                <w:rFonts w:ascii="Calibri" w:hAnsi="Calibri" w:eastAsia="微软雅黑"/>
                <w:b w:val="0"/>
                <w:color w:val="1F1F1F"/>
                <w:sz w:val="20"/>
              </w:rPr>
              <w:t>视语可视化工作流编排引擎软件 V1.0</w:t>
            </w:r>
          </w:p>
        </w:tc>
        <w:tc>
          <w:tcPr>
            <w:tcW w:type="dxa" w:w="2340"/>
            <w:vAlign w:val="center"/>
          </w:tcPr>
          <w:p>
            <w:pPr>
              <w:spacing w:before="0" w:after="0" w:line="269" w:lineRule="auto"/>
            </w:pPr>
            <w:r/>
            <w:r>
              <w:rPr>
                <w:rFonts w:ascii="Calibri" w:hAnsi="Calibri" w:eastAsia="微软雅黑"/>
                <w:b w:val="0"/>
                <w:color w:val="1F1F1F"/>
                <w:sz w:val="20"/>
              </w:rPr>
              <w:t>「工作流」关键字</w:t>
            </w:r>
          </w:p>
        </w:tc>
        <w:tc>
          <w:tcPr>
            <w:tcW w:type="dxa" w:w="2340"/>
            <w:vAlign w:val="center"/>
          </w:tcPr>
          <w:p>
            <w:pPr>
              <w:spacing w:before="0" w:after="0" w:line="269" w:lineRule="auto"/>
            </w:pPr>
            <w:r/>
            <w:r>
              <w:rPr>
                <w:rFonts w:ascii="Calibri" w:hAnsi="Calibri" w:eastAsia="微软雅黑"/>
                <w:b w:val="0"/>
                <w:color w:val="1F1F1F"/>
                <w:sz w:val="20"/>
              </w:rPr>
              <w:t>2025SR0xxxxxx</w:t>
            </w:r>
          </w:p>
        </w:tc>
      </w:tr>
      <w:tr>
        <w:tc>
          <w:tcPr>
            <w:tcW w:type="dxa" w:w="2340"/>
            <w:vAlign w:val="center"/>
          </w:tcPr>
          <w:p>
            <w:pPr>
              <w:spacing w:before="0" w:after="0" w:line="269" w:lineRule="auto"/>
            </w:pPr>
            <w:r/>
            <w:r>
              <w:rPr>
                <w:rFonts w:ascii="Calibri" w:hAnsi="Calibri" w:eastAsia="微软雅黑"/>
                <w:b w:val="0"/>
                <w:color w:val="1F1F1F"/>
                <w:sz w:val="20"/>
              </w:rPr>
              <w:t>软著</w:t>
            </w:r>
          </w:p>
        </w:tc>
        <w:tc>
          <w:tcPr>
            <w:tcW w:type="dxa" w:w="2340"/>
            <w:vAlign w:val="center"/>
          </w:tcPr>
          <w:p>
            <w:pPr>
              <w:spacing w:before="0" w:after="0" w:line="269" w:lineRule="auto"/>
            </w:pPr>
            <w:r/>
            <w:r>
              <w:rPr>
                <w:rFonts w:ascii="Calibri" w:hAnsi="Calibri" w:eastAsia="微软雅黑"/>
                <w:b w:val="0"/>
                <w:color w:val="1F1F1F"/>
                <w:sz w:val="20"/>
              </w:rPr>
              <w:t>视语金融AI客户经营智能助手平台 V2.0</w:t>
            </w:r>
          </w:p>
        </w:tc>
        <w:tc>
          <w:tcPr>
            <w:tcW w:type="dxa" w:w="2340"/>
            <w:vAlign w:val="center"/>
          </w:tcPr>
          <w:p>
            <w:pPr>
              <w:spacing w:before="0" w:after="0" w:line="269" w:lineRule="auto"/>
            </w:pPr>
            <w:r/>
            <w:r>
              <w:rPr>
                <w:rFonts w:ascii="Calibri" w:hAnsi="Calibri" w:eastAsia="微软雅黑"/>
                <w:b w:val="0"/>
                <w:color w:val="1F1F1F"/>
                <w:sz w:val="20"/>
              </w:rPr>
              <w:t>「智能体」关键字</w:t>
            </w:r>
          </w:p>
        </w:tc>
        <w:tc>
          <w:tcPr>
            <w:tcW w:type="dxa" w:w="2340"/>
            <w:vAlign w:val="center"/>
          </w:tcPr>
          <w:p>
            <w:pPr>
              <w:spacing w:before="0" w:after="0" w:line="269" w:lineRule="auto"/>
            </w:pPr>
            <w:r/>
            <w:r>
              <w:rPr>
                <w:rFonts w:ascii="Calibri" w:hAnsi="Calibri" w:eastAsia="微软雅黑"/>
                <w:b w:val="0"/>
                <w:color w:val="1F1F1F"/>
                <w:sz w:val="20"/>
              </w:rPr>
              <w:t>2025SR0xxxxxx</w:t>
            </w:r>
          </w:p>
        </w:tc>
      </w:tr>
      <w:tr>
        <w:tc>
          <w:tcPr>
            <w:tcW w:type="dxa" w:w="2340"/>
            <w:vAlign w:val="center"/>
          </w:tcPr>
          <w:p>
            <w:pPr>
              <w:spacing w:before="0" w:after="0" w:line="269" w:lineRule="auto"/>
            </w:pPr>
            <w:r/>
            <w:r>
              <w:rPr>
                <w:rFonts w:ascii="Calibri" w:hAnsi="Calibri" w:eastAsia="微软雅黑"/>
                <w:b w:val="0"/>
                <w:color w:val="1F1F1F"/>
                <w:sz w:val="20"/>
              </w:rPr>
              <w:t>软著</w:t>
            </w:r>
          </w:p>
        </w:tc>
        <w:tc>
          <w:tcPr>
            <w:tcW w:type="dxa" w:w="2340"/>
            <w:vAlign w:val="center"/>
          </w:tcPr>
          <w:p>
            <w:pPr>
              <w:spacing w:before="0" w:after="0" w:line="269" w:lineRule="auto"/>
            </w:pPr>
            <w:r/>
            <w:r>
              <w:rPr>
                <w:rFonts w:ascii="Calibri" w:hAnsi="Calibri" w:eastAsia="微软雅黑"/>
                <w:b w:val="0"/>
                <w:color w:val="1F1F1F"/>
                <w:sz w:val="20"/>
              </w:rPr>
              <w:t>视语银行网格化营销管理智能体系统 V1.0</w:t>
            </w:r>
          </w:p>
        </w:tc>
        <w:tc>
          <w:tcPr>
            <w:tcW w:type="dxa" w:w="2340"/>
            <w:vAlign w:val="center"/>
          </w:tcPr>
          <w:p>
            <w:pPr>
              <w:spacing w:before="0" w:after="0" w:line="269" w:lineRule="auto"/>
            </w:pPr>
            <w:r/>
            <w:r>
              <w:rPr>
                <w:rFonts w:ascii="Calibri" w:hAnsi="Calibri" w:eastAsia="微软雅黑"/>
                <w:b w:val="0"/>
                <w:color w:val="1F1F1F"/>
                <w:sz w:val="20"/>
              </w:rPr>
              <w:t>「智能体」关键字</w:t>
            </w:r>
          </w:p>
        </w:tc>
        <w:tc>
          <w:tcPr>
            <w:tcW w:type="dxa" w:w="2340"/>
            <w:vAlign w:val="center"/>
          </w:tcPr>
          <w:p>
            <w:pPr>
              <w:spacing w:before="0" w:after="0" w:line="269" w:lineRule="auto"/>
            </w:pPr>
            <w:r/>
            <w:r>
              <w:rPr>
                <w:rFonts w:ascii="Calibri" w:hAnsi="Calibri" w:eastAsia="微软雅黑"/>
                <w:b w:val="0"/>
                <w:color w:val="1F1F1F"/>
                <w:sz w:val="20"/>
              </w:rPr>
              <w:t>2025SR0xxxxxx</w:t>
            </w:r>
          </w:p>
        </w:tc>
      </w:tr>
      <w:tr>
        <w:tc>
          <w:tcPr>
            <w:tcW w:type="dxa" w:w="2340"/>
            <w:vAlign w:val="center"/>
          </w:tcPr>
          <w:p>
            <w:pPr>
              <w:spacing w:before="0" w:after="0" w:line="269" w:lineRule="auto"/>
            </w:pPr>
            <w:r/>
            <w:r>
              <w:rPr>
                <w:rFonts w:ascii="Calibri" w:hAnsi="Calibri" w:eastAsia="微软雅黑"/>
                <w:b w:val="0"/>
                <w:color w:val="1F1F1F"/>
                <w:sz w:val="20"/>
              </w:rPr>
              <w:t>软著</w:t>
            </w:r>
          </w:p>
        </w:tc>
        <w:tc>
          <w:tcPr>
            <w:tcW w:type="dxa" w:w="2340"/>
            <w:vAlign w:val="center"/>
          </w:tcPr>
          <w:p>
            <w:pPr>
              <w:spacing w:before="0" w:after="0" w:line="269" w:lineRule="auto"/>
            </w:pPr>
            <w:r/>
            <w:r>
              <w:rPr>
                <w:rFonts w:ascii="Calibri" w:hAnsi="Calibri" w:eastAsia="微软雅黑"/>
                <w:b w:val="0"/>
                <w:color w:val="1F1F1F"/>
                <w:sz w:val="20"/>
              </w:rPr>
              <w:t>视语企业级知识库与检索增强平台 V3.0</w:t>
            </w:r>
          </w:p>
        </w:tc>
        <w:tc>
          <w:tcPr>
            <w:tcW w:type="dxa" w:w="2340"/>
            <w:vAlign w:val="center"/>
          </w:tcPr>
          <w:p>
            <w:pPr>
              <w:spacing w:before="0" w:after="0" w:line="269" w:lineRule="auto"/>
            </w:pPr>
            <w:r/>
            <w:r>
              <w:rPr>
                <w:rFonts w:ascii="Calibri" w:hAnsi="Calibri" w:eastAsia="微软雅黑"/>
                <w:b w:val="0"/>
                <w:color w:val="1F1F1F"/>
                <w:sz w:val="20"/>
              </w:rPr>
              <w:t>「知识管理」关键字</w:t>
            </w:r>
          </w:p>
        </w:tc>
        <w:tc>
          <w:tcPr>
            <w:tcW w:type="dxa" w:w="2340"/>
            <w:vAlign w:val="center"/>
          </w:tcPr>
          <w:p>
            <w:pPr>
              <w:spacing w:before="0" w:after="0" w:line="269" w:lineRule="auto"/>
            </w:pPr>
            <w:r/>
            <w:r>
              <w:rPr>
                <w:rFonts w:ascii="Calibri" w:hAnsi="Calibri" w:eastAsia="微软雅黑"/>
                <w:b w:val="0"/>
                <w:color w:val="1F1F1F"/>
                <w:sz w:val="20"/>
              </w:rPr>
              <w:t>2024SR0xxxxxx</w:t>
            </w:r>
          </w:p>
        </w:tc>
      </w:tr>
      <w:tr>
        <w:tc>
          <w:tcPr>
            <w:tcW w:type="dxa" w:w="2340"/>
            <w:vAlign w:val="center"/>
          </w:tcPr>
          <w:p>
            <w:pPr>
              <w:spacing w:before="0" w:after="0" w:line="269" w:lineRule="auto"/>
            </w:pPr>
            <w:r/>
            <w:r>
              <w:rPr>
                <w:rFonts w:ascii="Calibri" w:hAnsi="Calibri" w:eastAsia="微软雅黑"/>
                <w:b w:val="0"/>
                <w:color w:val="1F1F1F"/>
                <w:sz w:val="20"/>
              </w:rPr>
              <w:t>软著</w:t>
            </w:r>
          </w:p>
        </w:tc>
        <w:tc>
          <w:tcPr>
            <w:tcW w:type="dxa" w:w="2340"/>
            <w:vAlign w:val="center"/>
          </w:tcPr>
          <w:p>
            <w:pPr>
              <w:spacing w:before="0" w:after="0" w:line="269" w:lineRule="auto"/>
            </w:pPr>
            <w:r/>
            <w:r>
              <w:rPr>
                <w:rFonts w:ascii="Calibri" w:hAnsi="Calibri" w:eastAsia="微软雅黑"/>
                <w:b w:val="0"/>
                <w:color w:val="1F1F1F"/>
                <w:sz w:val="20"/>
              </w:rPr>
              <w:t>视语多模态大模型推理与工具调用平台 V2.0</w:t>
            </w:r>
          </w:p>
        </w:tc>
        <w:tc>
          <w:tcPr>
            <w:tcW w:type="dxa" w:w="2340"/>
            <w:vAlign w:val="center"/>
          </w:tcPr>
          <w:p>
            <w:pPr>
              <w:spacing w:before="0" w:after="0" w:line="269" w:lineRule="auto"/>
            </w:pPr>
            <w:r/>
            <w:r>
              <w:rPr>
                <w:rFonts w:ascii="Calibri" w:hAnsi="Calibri" w:eastAsia="微软雅黑"/>
                <w:b w:val="0"/>
                <w:color w:val="1F1F1F"/>
                <w:sz w:val="20"/>
              </w:rPr>
              <w:t>「大模型」关键字</w:t>
            </w:r>
          </w:p>
        </w:tc>
        <w:tc>
          <w:tcPr>
            <w:tcW w:type="dxa" w:w="2340"/>
            <w:vAlign w:val="center"/>
          </w:tcPr>
          <w:p>
            <w:pPr>
              <w:spacing w:before="0" w:after="0" w:line="269" w:lineRule="auto"/>
            </w:pPr>
            <w:r/>
            <w:r>
              <w:rPr>
                <w:rFonts w:ascii="Calibri" w:hAnsi="Calibri" w:eastAsia="微软雅黑"/>
                <w:b w:val="0"/>
                <w:color w:val="1F1F1F"/>
                <w:sz w:val="20"/>
              </w:rPr>
              <w:t>2025SR0xxxxxx</w:t>
            </w:r>
          </w:p>
        </w:tc>
      </w:tr>
      <w:tr>
        <w:tc>
          <w:tcPr>
            <w:tcW w:type="dxa" w:w="2340"/>
            <w:vAlign w:val="center"/>
          </w:tcPr>
          <w:p>
            <w:pPr>
              <w:spacing w:before="0" w:after="0" w:line="269" w:lineRule="auto"/>
            </w:pPr>
            <w:r/>
            <w:r>
              <w:rPr>
                <w:rFonts w:ascii="Calibri" w:hAnsi="Calibri" w:eastAsia="微软雅黑"/>
                <w:b w:val="0"/>
                <w:color w:val="1F1F1F"/>
                <w:sz w:val="20"/>
              </w:rPr>
              <w:t>专利</w:t>
            </w:r>
          </w:p>
        </w:tc>
        <w:tc>
          <w:tcPr>
            <w:tcW w:type="dxa" w:w="2340"/>
            <w:vAlign w:val="center"/>
          </w:tcPr>
          <w:p>
            <w:pPr>
              <w:spacing w:before="0" w:after="0" w:line="269" w:lineRule="auto"/>
            </w:pPr>
            <w:r/>
            <w:r>
              <w:rPr>
                <w:rFonts w:ascii="Calibri" w:hAnsi="Calibri" w:eastAsia="微软雅黑"/>
                <w:b w:val="0"/>
                <w:color w:val="1F1F1F"/>
                <w:sz w:val="20"/>
              </w:rPr>
              <w:t>一种基于大语言模型的智能体工具自主编排方法</w:t>
            </w:r>
          </w:p>
        </w:tc>
        <w:tc>
          <w:tcPr>
            <w:tcW w:type="dxa" w:w="2340"/>
            <w:vAlign w:val="center"/>
          </w:tcPr>
          <w:p>
            <w:pPr>
              <w:spacing w:before="0" w:after="0" w:line="269" w:lineRule="auto"/>
            </w:pPr>
            <w:r/>
            <w:r>
              <w:rPr>
                <w:rFonts w:ascii="Calibri" w:hAnsi="Calibri" w:eastAsia="微软雅黑"/>
                <w:b w:val="0"/>
                <w:color w:val="1F1F1F"/>
                <w:sz w:val="20"/>
              </w:rPr>
              <w:t>「大模型」+「智能体」</w:t>
            </w:r>
          </w:p>
        </w:tc>
        <w:tc>
          <w:tcPr>
            <w:tcW w:type="dxa" w:w="2340"/>
            <w:vAlign w:val="center"/>
          </w:tcPr>
          <w:p>
            <w:pPr>
              <w:spacing w:before="0" w:after="0" w:line="269" w:lineRule="auto"/>
            </w:pPr>
            <w:r/>
            <w:r>
              <w:rPr>
                <w:rFonts w:ascii="Calibri" w:hAnsi="Calibri" w:eastAsia="微软雅黑"/>
                <w:b w:val="0"/>
                <w:color w:val="1F1F1F"/>
                <w:sz w:val="20"/>
              </w:rPr>
              <w:t>CN202410xxxxxx</w:t>
            </w:r>
          </w:p>
        </w:tc>
      </w:tr>
      <w:tr>
        <w:tc>
          <w:tcPr>
            <w:tcW w:type="dxa" w:w="2340"/>
            <w:vAlign w:val="center"/>
          </w:tcPr>
          <w:p>
            <w:pPr>
              <w:spacing w:before="0" w:after="0" w:line="269" w:lineRule="auto"/>
            </w:pPr>
            <w:r/>
            <w:r>
              <w:rPr>
                <w:rFonts w:ascii="Calibri" w:hAnsi="Calibri" w:eastAsia="微软雅黑"/>
                <w:b w:val="0"/>
                <w:color w:val="1F1F1F"/>
                <w:sz w:val="20"/>
              </w:rPr>
              <w:t>专利</w:t>
            </w:r>
          </w:p>
        </w:tc>
        <w:tc>
          <w:tcPr>
            <w:tcW w:type="dxa" w:w="2340"/>
            <w:vAlign w:val="center"/>
          </w:tcPr>
          <w:p>
            <w:pPr>
              <w:spacing w:before="0" w:after="0" w:line="269" w:lineRule="auto"/>
            </w:pPr>
            <w:r/>
            <w:r>
              <w:rPr>
                <w:rFonts w:ascii="Calibri" w:hAnsi="Calibri" w:eastAsia="微软雅黑"/>
                <w:b w:val="0"/>
                <w:color w:val="1F1F1F"/>
                <w:sz w:val="20"/>
              </w:rPr>
              <w:t>基于知识图谱与工作流的金融客户智能分析方法</w:t>
            </w:r>
          </w:p>
        </w:tc>
        <w:tc>
          <w:tcPr>
            <w:tcW w:type="dxa" w:w="2340"/>
            <w:vAlign w:val="center"/>
          </w:tcPr>
          <w:p>
            <w:pPr>
              <w:spacing w:before="0" w:after="0" w:line="269" w:lineRule="auto"/>
            </w:pPr>
            <w:r/>
            <w:r>
              <w:rPr>
                <w:rFonts w:ascii="Calibri" w:hAnsi="Calibri" w:eastAsia="微软雅黑"/>
                <w:b w:val="0"/>
                <w:color w:val="1F1F1F"/>
                <w:sz w:val="20"/>
              </w:rPr>
              <w:t>「工作流」</w:t>
            </w:r>
          </w:p>
        </w:tc>
        <w:tc>
          <w:tcPr>
            <w:tcW w:type="dxa" w:w="2340"/>
            <w:vAlign w:val="center"/>
          </w:tcPr>
          <w:p>
            <w:pPr>
              <w:spacing w:before="0" w:after="0" w:line="269" w:lineRule="auto"/>
            </w:pPr>
            <w:r/>
            <w:r>
              <w:rPr>
                <w:rFonts w:ascii="Calibri" w:hAnsi="Calibri" w:eastAsia="微软雅黑"/>
                <w:b w:val="0"/>
                <w:color w:val="1F1F1F"/>
                <w:sz w:val="20"/>
              </w:rPr>
              <w:t>CN202410xxxxxx</w:t>
            </w:r>
          </w:p>
        </w:tc>
      </w:tr>
    </w:tbl>
    <w:p/>
    <w:p>
      <w:pPr>
        <w:pStyle w:val="Heading2"/>
        <w:spacing w:before="240" w:after="120" w:line="269" w:lineRule="auto"/>
      </w:pPr>
      <w:r>
        <w:rPr>
          <w:rFonts w:ascii="Calibri" w:hAnsi="Calibri" w:eastAsia="微软雅黑"/>
          <w:b/>
          <w:color w:val="1F4E79"/>
          <w:sz w:val="26"/>
        </w:rPr>
        <w:t>1.3  资质认证（4 分响应）</w:t>
      </w:r>
    </w:p>
    <w:tbl>
      <w:tblPr>
        <w:tblStyle w:val="TableGrid"/>
        <w:tblW w:type="dxa" w:w="9128"/>
        <w:jc w:val="center"/>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04"/>
            <w:shd w:fill="F2F4F7"/>
            <w:vAlign w:val="center"/>
          </w:tcPr>
          <w:p>
            <w:pPr>
              <w:spacing w:before="0" w:after="0" w:line="269" w:lineRule="auto"/>
              <w:jc w:val="center"/>
            </w:pPr>
            <w:r/>
            <w:r>
              <w:rPr>
                <w:rFonts w:ascii="Calibri" w:hAnsi="Calibri" w:eastAsia="微软雅黑"/>
                <w:b/>
                <w:color w:val="1F1F1F"/>
                <w:sz w:val="21"/>
              </w:rPr>
              <w:t>资质名称</w:t>
            </w:r>
          </w:p>
        </w:tc>
        <w:tc>
          <w:tcPr>
            <w:tcW w:type="dxa" w:w="2592"/>
            <w:shd w:fill="F2F4F7"/>
            <w:vAlign w:val="center"/>
          </w:tcPr>
          <w:p>
            <w:pPr>
              <w:spacing w:before="0" w:after="0" w:line="269" w:lineRule="auto"/>
              <w:jc w:val="center"/>
            </w:pPr>
            <w:r/>
            <w:r>
              <w:rPr>
                <w:rFonts w:ascii="Calibri" w:hAnsi="Calibri" w:eastAsia="微软雅黑"/>
                <w:b/>
                <w:color w:val="1F1F1F"/>
                <w:sz w:val="21"/>
              </w:rPr>
              <w:t>我司状态</w:t>
            </w:r>
          </w:p>
        </w:tc>
        <w:tc>
          <w:tcPr>
            <w:tcW w:type="dxa" w:w="1008"/>
            <w:shd w:fill="F2F4F7"/>
            <w:vAlign w:val="center"/>
          </w:tcPr>
          <w:p>
            <w:pPr>
              <w:spacing w:before="0" w:after="0" w:line="269" w:lineRule="auto"/>
              <w:jc w:val="center"/>
            </w:pPr>
            <w:r/>
            <w:r>
              <w:rPr>
                <w:rFonts w:ascii="Calibri" w:hAnsi="Calibri" w:eastAsia="微软雅黑"/>
                <w:b/>
                <w:color w:val="1F1F1F"/>
                <w:sz w:val="21"/>
              </w:rPr>
              <w:t>分值</w:t>
            </w:r>
          </w:p>
        </w:tc>
        <w:tc>
          <w:tcPr>
            <w:tcW w:type="dxa" w:w="3226"/>
            <w:shd w:fill="F2F4F7"/>
            <w:vAlign w:val="center"/>
          </w:tcPr>
          <w:p>
            <w:pPr>
              <w:spacing w:before="0" w:after="0" w:line="269" w:lineRule="auto"/>
              <w:jc w:val="center"/>
            </w:pPr>
            <w:r/>
            <w:r>
              <w:rPr>
                <w:rFonts w:ascii="Calibri" w:hAnsi="Calibri" w:eastAsia="微软雅黑"/>
                <w:b/>
                <w:color w:val="1F1F1F"/>
                <w:sz w:val="21"/>
              </w:rPr>
              <w:t>备注</w:t>
            </w:r>
          </w:p>
        </w:tc>
      </w:tr>
      <w:tr>
        <w:tc>
          <w:tcPr>
            <w:tcW w:type="dxa" w:w="2340"/>
            <w:vAlign w:val="center"/>
          </w:tcPr>
          <w:p>
            <w:pPr>
              <w:spacing w:before="0" w:after="0" w:line="269" w:lineRule="auto"/>
            </w:pPr>
            <w:r/>
            <w:r>
              <w:rPr>
                <w:rFonts w:ascii="Calibri" w:hAnsi="Calibri" w:eastAsia="微软雅黑"/>
                <w:b w:val="0"/>
                <w:color w:val="1F1F1F"/>
                <w:sz w:val="20"/>
              </w:rPr>
              <w:t>CMMI 能力成熟度模型集成</w:t>
            </w:r>
          </w:p>
        </w:tc>
        <w:tc>
          <w:tcPr>
            <w:tcW w:type="dxa" w:w="2340"/>
            <w:vAlign w:val="center"/>
          </w:tcPr>
          <w:p>
            <w:pPr>
              <w:spacing w:before="0" w:after="0" w:line="269" w:lineRule="auto"/>
            </w:pPr>
            <w:r/>
            <w:r>
              <w:rPr>
                <w:rFonts w:ascii="Calibri" w:hAnsi="Calibri" w:eastAsia="微软雅黑"/>
                <w:b w:val="0"/>
                <w:color w:val="1F1F1F"/>
                <w:sz w:val="20"/>
              </w:rPr>
              <w:t>CMMI L3（三级）</w:t>
            </w:r>
          </w:p>
        </w:tc>
        <w:tc>
          <w:tcPr>
            <w:tcW w:type="dxa" w:w="2340"/>
            <w:vAlign w:val="center"/>
          </w:tcPr>
          <w:p>
            <w:pPr>
              <w:spacing w:before="0" w:after="0" w:line="269" w:lineRule="auto"/>
            </w:pPr>
            <w:r/>
            <w:r>
              <w:rPr>
                <w:rFonts w:ascii="Calibri" w:hAnsi="Calibri" w:eastAsia="微软雅黑"/>
                <w:b w:val="0"/>
                <w:color w:val="1F1F1F"/>
                <w:sz w:val="20"/>
              </w:rPr>
              <w:t>2 分</w:t>
            </w:r>
          </w:p>
        </w:tc>
        <w:tc>
          <w:tcPr>
            <w:tcW w:type="dxa" w:w="2340"/>
            <w:vAlign w:val="center"/>
          </w:tcPr>
          <w:p>
            <w:pPr>
              <w:spacing w:before="0" w:after="0" w:line="269" w:lineRule="auto"/>
            </w:pPr>
            <w:r/>
            <w:r>
              <w:rPr>
                <w:rFonts w:ascii="Calibri" w:hAnsi="Calibri" w:eastAsia="微软雅黑"/>
                <w:b w:val="0"/>
                <w:color w:val="1F1F1F"/>
                <w:sz w:val="20"/>
              </w:rPr>
              <w:t>有效期内，证书编号：xxxxx</w:t>
            </w:r>
          </w:p>
        </w:tc>
      </w:tr>
      <w:tr>
        <w:tc>
          <w:tcPr>
            <w:tcW w:type="dxa" w:w="2340"/>
            <w:vAlign w:val="center"/>
          </w:tcPr>
          <w:p>
            <w:pPr>
              <w:spacing w:before="0" w:after="0" w:line="269" w:lineRule="auto"/>
            </w:pPr>
            <w:r/>
            <w:r>
              <w:rPr>
                <w:rFonts w:ascii="Calibri" w:hAnsi="Calibri" w:eastAsia="微软雅黑"/>
                <w:b w:val="0"/>
                <w:color w:val="1F1F1F"/>
                <w:sz w:val="20"/>
              </w:rPr>
              <w:t>ISO9001 质量管理体系</w:t>
            </w:r>
          </w:p>
        </w:tc>
        <w:tc>
          <w:tcPr>
            <w:tcW w:type="dxa" w:w="2340"/>
            <w:vAlign w:val="center"/>
          </w:tcPr>
          <w:p>
            <w:pPr>
              <w:spacing w:before="0" w:after="0" w:line="269" w:lineRule="auto"/>
            </w:pPr>
            <w:r/>
            <w:r>
              <w:rPr>
                <w:rFonts w:ascii="Calibri" w:hAnsi="Calibri" w:eastAsia="微软雅黑"/>
                <w:b w:val="0"/>
                <w:color w:val="1F1F1F"/>
                <w:sz w:val="20"/>
              </w:rPr>
              <w:t>已获证</w:t>
            </w:r>
          </w:p>
        </w:tc>
        <w:tc>
          <w:tcPr>
            <w:tcW w:type="dxa" w:w="2340"/>
            <w:vAlign w:val="center"/>
          </w:tcPr>
          <w:p>
            <w:pPr>
              <w:spacing w:before="0" w:after="0" w:line="269" w:lineRule="auto"/>
            </w:pPr>
            <w:r/>
            <w:r>
              <w:rPr>
                <w:rFonts w:ascii="Calibri" w:hAnsi="Calibri" w:eastAsia="微软雅黑"/>
                <w:b w:val="0"/>
                <w:color w:val="1F1F1F"/>
                <w:sz w:val="20"/>
              </w:rPr>
              <w:t>0.5 分</w:t>
            </w:r>
          </w:p>
        </w:tc>
        <w:tc>
          <w:tcPr>
            <w:tcW w:type="dxa" w:w="2340"/>
            <w:vAlign w:val="center"/>
          </w:tcPr>
          <w:p>
            <w:pPr>
              <w:spacing w:before="0" w:after="0" w:line="269" w:lineRule="auto"/>
            </w:pPr>
            <w:r/>
            <w:r>
              <w:rPr>
                <w:rFonts w:ascii="Calibri" w:hAnsi="Calibri" w:eastAsia="微软雅黑"/>
                <w:b w:val="0"/>
                <w:color w:val="1F1F1F"/>
                <w:sz w:val="20"/>
              </w:rPr>
              <w:t>有效期内，覆盖软件开发与系统集成</w:t>
            </w:r>
          </w:p>
        </w:tc>
      </w:tr>
      <w:tr>
        <w:tc>
          <w:tcPr>
            <w:tcW w:type="dxa" w:w="2340"/>
            <w:vAlign w:val="center"/>
          </w:tcPr>
          <w:p>
            <w:pPr>
              <w:spacing w:before="0" w:after="0" w:line="269" w:lineRule="auto"/>
            </w:pPr>
            <w:r/>
            <w:r>
              <w:rPr>
                <w:rFonts w:ascii="Calibri" w:hAnsi="Calibri" w:eastAsia="微软雅黑"/>
                <w:b w:val="0"/>
                <w:color w:val="1F1F1F"/>
                <w:sz w:val="20"/>
              </w:rPr>
              <w:t>ISO14001 环境管理体系</w:t>
            </w:r>
          </w:p>
        </w:tc>
        <w:tc>
          <w:tcPr>
            <w:tcW w:type="dxa" w:w="2340"/>
            <w:vAlign w:val="center"/>
          </w:tcPr>
          <w:p>
            <w:pPr>
              <w:spacing w:before="0" w:after="0" w:line="269" w:lineRule="auto"/>
            </w:pPr>
            <w:r/>
            <w:r>
              <w:rPr>
                <w:rFonts w:ascii="Calibri" w:hAnsi="Calibri" w:eastAsia="微软雅黑"/>
                <w:b w:val="0"/>
                <w:color w:val="1F1F1F"/>
                <w:sz w:val="20"/>
              </w:rPr>
              <w:t>已获证</w:t>
            </w:r>
          </w:p>
        </w:tc>
        <w:tc>
          <w:tcPr>
            <w:tcW w:type="dxa" w:w="2340"/>
            <w:vAlign w:val="center"/>
          </w:tcPr>
          <w:p>
            <w:pPr>
              <w:spacing w:before="0" w:after="0" w:line="269" w:lineRule="auto"/>
            </w:pPr>
            <w:r/>
            <w:r>
              <w:rPr>
                <w:rFonts w:ascii="Calibri" w:hAnsi="Calibri" w:eastAsia="微软雅黑"/>
                <w:b w:val="0"/>
                <w:color w:val="1F1F1F"/>
                <w:sz w:val="20"/>
              </w:rPr>
              <w:t>0.5 分</w:t>
            </w:r>
          </w:p>
        </w:tc>
        <w:tc>
          <w:tcPr>
            <w:tcW w:type="dxa" w:w="2340"/>
            <w:vAlign w:val="center"/>
          </w:tcPr>
          <w:p>
            <w:pPr>
              <w:spacing w:before="0" w:after="0" w:line="269" w:lineRule="auto"/>
            </w:pPr>
            <w:r/>
            <w:r>
              <w:rPr>
                <w:rFonts w:ascii="Calibri" w:hAnsi="Calibri" w:eastAsia="微软雅黑"/>
                <w:b w:val="0"/>
                <w:color w:val="1F1F1F"/>
                <w:sz w:val="20"/>
              </w:rPr>
              <w:t>有效期内</w:t>
            </w:r>
          </w:p>
        </w:tc>
      </w:tr>
      <w:tr>
        <w:tc>
          <w:tcPr>
            <w:tcW w:type="dxa" w:w="2340"/>
            <w:vAlign w:val="center"/>
          </w:tcPr>
          <w:p>
            <w:pPr>
              <w:spacing w:before="0" w:after="0" w:line="269" w:lineRule="auto"/>
            </w:pPr>
            <w:r/>
            <w:r>
              <w:rPr>
                <w:rFonts w:ascii="Calibri" w:hAnsi="Calibri" w:eastAsia="微软雅黑"/>
                <w:b w:val="0"/>
                <w:color w:val="1F1F1F"/>
                <w:sz w:val="20"/>
              </w:rPr>
              <w:t>CCRC 信息安全服务资质</w:t>
            </w:r>
          </w:p>
        </w:tc>
        <w:tc>
          <w:tcPr>
            <w:tcW w:type="dxa" w:w="2340"/>
            <w:vAlign w:val="center"/>
          </w:tcPr>
          <w:p>
            <w:pPr>
              <w:spacing w:before="0" w:after="0" w:line="269" w:lineRule="auto"/>
            </w:pPr>
            <w:r/>
            <w:r>
              <w:rPr>
                <w:rFonts w:ascii="Calibri" w:hAnsi="Calibri" w:eastAsia="微软雅黑"/>
                <w:b w:val="0"/>
                <w:color w:val="1F1F1F"/>
                <w:sz w:val="20"/>
              </w:rPr>
              <w:t>已获证（安全集成/安全运维）</w:t>
            </w:r>
          </w:p>
        </w:tc>
        <w:tc>
          <w:tcPr>
            <w:tcW w:type="dxa" w:w="2340"/>
            <w:vAlign w:val="center"/>
          </w:tcPr>
          <w:p>
            <w:pPr>
              <w:spacing w:before="0" w:after="0" w:line="269" w:lineRule="auto"/>
            </w:pPr>
            <w:r/>
            <w:r>
              <w:rPr>
                <w:rFonts w:ascii="Calibri" w:hAnsi="Calibri" w:eastAsia="微软雅黑"/>
                <w:b w:val="0"/>
                <w:color w:val="1F1F1F"/>
                <w:sz w:val="20"/>
              </w:rPr>
              <w:t>0.5 分</w:t>
            </w:r>
          </w:p>
        </w:tc>
        <w:tc>
          <w:tcPr>
            <w:tcW w:type="dxa" w:w="2340"/>
            <w:vAlign w:val="center"/>
          </w:tcPr>
          <w:p>
            <w:pPr>
              <w:spacing w:before="0" w:after="0" w:line="269" w:lineRule="auto"/>
            </w:pPr>
            <w:r/>
            <w:r>
              <w:rPr>
                <w:rFonts w:ascii="Calibri" w:hAnsi="Calibri" w:eastAsia="微软雅黑"/>
                <w:b w:val="0"/>
                <w:color w:val="1F1F1F"/>
                <w:sz w:val="20"/>
              </w:rPr>
              <w:t>有效期内</w:t>
            </w:r>
          </w:p>
        </w:tc>
      </w:tr>
      <w:tr>
        <w:tc>
          <w:tcPr>
            <w:tcW w:type="dxa" w:w="2340"/>
            <w:vAlign w:val="center"/>
          </w:tcPr>
          <w:p>
            <w:pPr>
              <w:spacing w:before="0" w:after="0" w:line="269" w:lineRule="auto"/>
            </w:pPr>
            <w:r/>
            <w:r>
              <w:rPr>
                <w:rFonts w:ascii="Calibri" w:hAnsi="Calibri" w:eastAsia="微软雅黑"/>
                <w:b w:val="0"/>
                <w:color w:val="1F1F1F"/>
                <w:sz w:val="20"/>
              </w:rPr>
              <w:t>信创环境通过性报告</w:t>
            </w:r>
          </w:p>
        </w:tc>
        <w:tc>
          <w:tcPr>
            <w:tcW w:type="dxa" w:w="2340"/>
            <w:vAlign w:val="center"/>
          </w:tcPr>
          <w:p>
            <w:pPr>
              <w:spacing w:before="0" w:after="0" w:line="269" w:lineRule="auto"/>
            </w:pPr>
            <w:r/>
            <w:r>
              <w:rPr>
                <w:rFonts w:ascii="Calibri" w:hAnsi="Calibri" w:eastAsia="微软雅黑"/>
                <w:b w:val="0"/>
                <w:color w:val="1F1F1F"/>
                <w:sz w:val="20"/>
              </w:rPr>
              <w:t>已完成主流信创平台适配测试</w:t>
            </w:r>
          </w:p>
        </w:tc>
        <w:tc>
          <w:tcPr>
            <w:tcW w:type="dxa" w:w="2340"/>
            <w:vAlign w:val="center"/>
          </w:tcPr>
          <w:p>
            <w:pPr>
              <w:spacing w:before="0" w:after="0" w:line="269" w:lineRule="auto"/>
            </w:pPr>
            <w:r/>
            <w:r>
              <w:rPr>
                <w:rFonts w:ascii="Calibri" w:hAnsi="Calibri" w:eastAsia="微软雅黑"/>
                <w:b w:val="0"/>
                <w:color w:val="1F1F1F"/>
                <w:sz w:val="20"/>
              </w:rPr>
              <w:t>0.5 分</w:t>
            </w:r>
          </w:p>
        </w:tc>
        <w:tc>
          <w:tcPr>
            <w:tcW w:type="dxa" w:w="2340"/>
            <w:vAlign w:val="center"/>
          </w:tcPr>
          <w:p>
            <w:pPr>
              <w:spacing w:before="0" w:after="0" w:line="269" w:lineRule="auto"/>
            </w:pPr>
            <w:r/>
            <w:r>
              <w:rPr>
                <w:rFonts w:ascii="Calibri" w:hAnsi="Calibri" w:eastAsia="微软雅黑"/>
                <w:b w:val="0"/>
                <w:color w:val="1F1F1F"/>
                <w:sz w:val="20"/>
              </w:rPr>
              <w:t>涵盖鲲鹏/飞腾+麒麟/统信+达梦/人大金仓</w:t>
            </w:r>
          </w:p>
        </w:tc>
      </w:tr>
    </w:tbl>
    <w:p/>
    <w:p>
      <w:pPr>
        <w:pStyle w:val="Heading2"/>
        <w:spacing w:before="240" w:after="120" w:line="269" w:lineRule="auto"/>
      </w:pPr>
      <w:r>
        <w:rPr>
          <w:rFonts w:ascii="Calibri" w:hAnsi="Calibri" w:eastAsia="微软雅黑"/>
          <w:b/>
          <w:color w:val="1F4E79"/>
          <w:sz w:val="26"/>
        </w:rPr>
        <w:t>1.4  国家标准参与（3 分响应）</w:t>
      </w:r>
    </w:p>
    <w:p>
      <w:pPr>
        <w:spacing w:before="0" w:after="120" w:line="283" w:lineRule="auto"/>
      </w:pPr>
      <w:r>
        <w:rPr>
          <w:rFonts w:ascii="Calibri" w:hAnsi="Calibri" w:eastAsia="微软雅黑"/>
          <w:color w:val="1F1F1F"/>
          <w:sz w:val="22"/>
        </w:rPr>
        <w:t>我公司及核心技术人员积极参与国家标准化工作，已参与以下国家标准（GB/T 系列）的制定：</w:t>
      </w:r>
    </w:p>
    <w:tbl>
      <w:tblPr>
        <w:tblStyle w:val="TableGrid"/>
        <w:tblW w:type="dxa" w:w="9143"/>
        <w:jc w:val="center"/>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720"/>
            <w:shd w:fill="F2F4F7"/>
            <w:vAlign w:val="center"/>
          </w:tcPr>
          <w:p>
            <w:pPr>
              <w:spacing w:before="0" w:after="0" w:line="269" w:lineRule="auto"/>
              <w:jc w:val="center"/>
            </w:pPr>
            <w:r/>
            <w:r>
              <w:rPr>
                <w:rFonts w:ascii="Calibri" w:hAnsi="Calibri" w:eastAsia="微软雅黑"/>
                <w:b/>
                <w:color w:val="1F1F1F"/>
                <w:sz w:val="21"/>
              </w:rPr>
              <w:t>序号</w:t>
            </w:r>
          </w:p>
        </w:tc>
        <w:tc>
          <w:tcPr>
            <w:tcW w:type="dxa" w:w="2016"/>
            <w:shd w:fill="F2F4F7"/>
            <w:vAlign w:val="center"/>
          </w:tcPr>
          <w:p>
            <w:pPr>
              <w:spacing w:before="0" w:after="0" w:line="269" w:lineRule="auto"/>
              <w:jc w:val="center"/>
            </w:pPr>
            <w:r/>
            <w:r>
              <w:rPr>
                <w:rFonts w:ascii="Calibri" w:hAnsi="Calibri" w:eastAsia="微软雅黑"/>
                <w:b/>
                <w:color w:val="1F1F1F"/>
                <w:sz w:val="21"/>
              </w:rPr>
              <w:t>标准编号</w:t>
            </w:r>
          </w:p>
        </w:tc>
        <w:tc>
          <w:tcPr>
            <w:tcW w:type="dxa" w:w="3600"/>
            <w:shd w:fill="F2F4F7"/>
            <w:vAlign w:val="center"/>
          </w:tcPr>
          <w:p>
            <w:pPr>
              <w:spacing w:before="0" w:after="0" w:line="269" w:lineRule="auto"/>
              <w:jc w:val="center"/>
            </w:pPr>
            <w:r/>
            <w:r>
              <w:rPr>
                <w:rFonts w:ascii="Calibri" w:hAnsi="Calibri" w:eastAsia="微软雅黑"/>
                <w:b/>
                <w:color w:val="1F1F1F"/>
                <w:sz w:val="21"/>
              </w:rPr>
              <w:t>标准名称</w:t>
            </w:r>
          </w:p>
        </w:tc>
        <w:tc>
          <w:tcPr>
            <w:tcW w:type="dxa" w:w="2808"/>
            <w:shd w:fill="F2F4F7"/>
            <w:vAlign w:val="center"/>
          </w:tcPr>
          <w:p>
            <w:pPr>
              <w:spacing w:before="0" w:after="0" w:line="269" w:lineRule="auto"/>
              <w:jc w:val="center"/>
            </w:pPr>
            <w:r/>
            <w:r>
              <w:rPr>
                <w:rFonts w:ascii="Calibri" w:hAnsi="Calibri" w:eastAsia="微软雅黑"/>
                <w:b/>
                <w:color w:val="1F1F1F"/>
                <w:sz w:val="21"/>
              </w:rPr>
              <w:t>参与方式</w:t>
            </w:r>
          </w:p>
        </w:tc>
      </w:tr>
      <w:tr>
        <w:tc>
          <w:tcPr>
            <w:tcW w:type="dxa" w:w="2340"/>
            <w:vAlign w:val="center"/>
          </w:tcPr>
          <w:p>
            <w:pPr>
              <w:spacing w:before="0" w:after="0" w:line="269" w:lineRule="auto"/>
            </w:pPr>
            <w:r/>
            <w:r>
              <w:rPr>
                <w:rFonts w:ascii="Calibri" w:hAnsi="Calibri" w:eastAsia="微软雅黑"/>
                <w:b w:val="0"/>
                <w:color w:val="1F1F1F"/>
                <w:sz w:val="20"/>
              </w:rPr>
              <w:t>1</w:t>
            </w:r>
          </w:p>
        </w:tc>
        <w:tc>
          <w:tcPr>
            <w:tcW w:type="dxa" w:w="2340"/>
            <w:vAlign w:val="center"/>
          </w:tcPr>
          <w:p>
            <w:pPr>
              <w:spacing w:before="0" w:after="0" w:line="269" w:lineRule="auto"/>
            </w:pPr>
            <w:r/>
            <w:r>
              <w:rPr>
                <w:rFonts w:ascii="Calibri" w:hAnsi="Calibri" w:eastAsia="微软雅黑"/>
                <w:b w:val="0"/>
                <w:color w:val="1F1F1F"/>
                <w:sz w:val="20"/>
              </w:rPr>
              <w:t>GB/T xxxxx-2024</w:t>
            </w:r>
          </w:p>
        </w:tc>
        <w:tc>
          <w:tcPr>
            <w:tcW w:type="dxa" w:w="2340"/>
            <w:vAlign w:val="center"/>
          </w:tcPr>
          <w:p>
            <w:pPr>
              <w:spacing w:before="0" w:after="0" w:line="269" w:lineRule="auto"/>
            </w:pPr>
            <w:r/>
            <w:r>
              <w:rPr>
                <w:rFonts w:ascii="Calibri" w:hAnsi="Calibri" w:eastAsia="微软雅黑"/>
                <w:b w:val="0"/>
                <w:color w:val="1F1F1F"/>
                <w:sz w:val="20"/>
              </w:rPr>
              <w:t>人工智能 大语言模型服务能力评估规范</w:t>
            </w:r>
          </w:p>
        </w:tc>
        <w:tc>
          <w:tcPr>
            <w:tcW w:type="dxa" w:w="2340"/>
            <w:vAlign w:val="center"/>
          </w:tcPr>
          <w:p>
            <w:pPr>
              <w:spacing w:before="0" w:after="0" w:line="269" w:lineRule="auto"/>
            </w:pPr>
            <w:r/>
            <w:r>
              <w:rPr>
                <w:rFonts w:ascii="Calibri" w:hAnsi="Calibri" w:eastAsia="微软雅黑"/>
                <w:b w:val="0"/>
                <w:color w:val="1F1F1F"/>
                <w:sz w:val="20"/>
              </w:rPr>
              <w:t>公司作为起草单位参与</w:t>
            </w:r>
          </w:p>
        </w:tc>
      </w:tr>
      <w:tr>
        <w:tc>
          <w:tcPr>
            <w:tcW w:type="dxa" w:w="2340"/>
            <w:vAlign w:val="center"/>
          </w:tcPr>
          <w:p>
            <w:pPr>
              <w:spacing w:before="0" w:after="0" w:line="269" w:lineRule="auto"/>
            </w:pPr>
            <w:r/>
            <w:r>
              <w:rPr>
                <w:rFonts w:ascii="Calibri" w:hAnsi="Calibri" w:eastAsia="微软雅黑"/>
                <w:b w:val="0"/>
                <w:color w:val="1F1F1F"/>
                <w:sz w:val="20"/>
              </w:rPr>
              <w:t>2</w:t>
            </w:r>
          </w:p>
        </w:tc>
        <w:tc>
          <w:tcPr>
            <w:tcW w:type="dxa" w:w="2340"/>
            <w:vAlign w:val="center"/>
          </w:tcPr>
          <w:p>
            <w:pPr>
              <w:spacing w:before="0" w:after="0" w:line="269" w:lineRule="auto"/>
            </w:pPr>
            <w:r/>
            <w:r>
              <w:rPr>
                <w:rFonts w:ascii="Calibri" w:hAnsi="Calibri" w:eastAsia="微软雅黑"/>
                <w:b w:val="0"/>
                <w:color w:val="1F1F1F"/>
                <w:sz w:val="20"/>
              </w:rPr>
              <w:t>GB/T xxxxx-2024</w:t>
            </w:r>
          </w:p>
        </w:tc>
        <w:tc>
          <w:tcPr>
            <w:tcW w:type="dxa" w:w="2340"/>
            <w:vAlign w:val="center"/>
          </w:tcPr>
          <w:p>
            <w:pPr>
              <w:spacing w:before="0" w:after="0" w:line="269" w:lineRule="auto"/>
            </w:pPr>
            <w:r/>
            <w:r>
              <w:rPr>
                <w:rFonts w:ascii="Calibri" w:hAnsi="Calibri" w:eastAsia="微软雅黑"/>
                <w:b w:val="0"/>
                <w:color w:val="1F1F1F"/>
                <w:sz w:val="20"/>
              </w:rPr>
              <w:t>信息安全技术 生成式人工智能服务安全基本要求</w:t>
            </w:r>
          </w:p>
        </w:tc>
        <w:tc>
          <w:tcPr>
            <w:tcW w:type="dxa" w:w="2340"/>
            <w:vAlign w:val="center"/>
          </w:tcPr>
          <w:p>
            <w:pPr>
              <w:spacing w:before="0" w:after="0" w:line="269" w:lineRule="auto"/>
            </w:pPr>
            <w:r/>
            <w:r>
              <w:rPr>
                <w:rFonts w:ascii="Calibri" w:hAnsi="Calibri" w:eastAsia="微软雅黑"/>
                <w:b w:val="0"/>
                <w:color w:val="1F1F1F"/>
                <w:sz w:val="20"/>
              </w:rPr>
              <w:t>核心人员作为起草人参与</w:t>
            </w:r>
          </w:p>
        </w:tc>
      </w:tr>
      <w:tr>
        <w:tc>
          <w:tcPr>
            <w:tcW w:type="dxa" w:w="2340"/>
            <w:vAlign w:val="center"/>
          </w:tcPr>
          <w:p>
            <w:pPr>
              <w:spacing w:before="0" w:after="0" w:line="269" w:lineRule="auto"/>
            </w:pPr>
            <w:r/>
            <w:r>
              <w:rPr>
                <w:rFonts w:ascii="Calibri" w:hAnsi="Calibri" w:eastAsia="微软雅黑"/>
                <w:b w:val="0"/>
                <w:color w:val="1F1F1F"/>
                <w:sz w:val="20"/>
              </w:rPr>
              <w:t>3</w:t>
            </w:r>
          </w:p>
        </w:tc>
        <w:tc>
          <w:tcPr>
            <w:tcW w:type="dxa" w:w="2340"/>
            <w:vAlign w:val="center"/>
          </w:tcPr>
          <w:p>
            <w:pPr>
              <w:spacing w:before="0" w:after="0" w:line="269" w:lineRule="auto"/>
            </w:pPr>
            <w:r/>
            <w:r>
              <w:rPr>
                <w:rFonts w:ascii="Calibri" w:hAnsi="Calibri" w:eastAsia="微软雅黑"/>
                <w:b w:val="0"/>
                <w:color w:val="1F1F1F"/>
                <w:sz w:val="20"/>
              </w:rPr>
              <w:t>GB/T xxxxx-2025</w:t>
            </w:r>
          </w:p>
        </w:tc>
        <w:tc>
          <w:tcPr>
            <w:tcW w:type="dxa" w:w="2340"/>
            <w:vAlign w:val="center"/>
          </w:tcPr>
          <w:p>
            <w:pPr>
              <w:spacing w:before="0" w:after="0" w:line="269" w:lineRule="auto"/>
            </w:pPr>
            <w:r/>
            <w:r>
              <w:rPr>
                <w:rFonts w:ascii="Calibri" w:hAnsi="Calibri" w:eastAsia="微软雅黑"/>
                <w:b w:val="0"/>
                <w:color w:val="1F1F1F"/>
                <w:sz w:val="20"/>
              </w:rPr>
              <w:t>人工智能 知识图谱构建与知识管理通用要求</w:t>
            </w:r>
          </w:p>
        </w:tc>
        <w:tc>
          <w:tcPr>
            <w:tcW w:type="dxa" w:w="2340"/>
            <w:vAlign w:val="center"/>
          </w:tcPr>
          <w:p>
            <w:pPr>
              <w:spacing w:before="0" w:after="0" w:line="269" w:lineRule="auto"/>
            </w:pPr>
            <w:r/>
            <w:r>
              <w:rPr>
                <w:rFonts w:ascii="Calibri" w:hAnsi="Calibri" w:eastAsia="微软雅黑"/>
                <w:b w:val="0"/>
                <w:color w:val="1F1F1F"/>
                <w:sz w:val="20"/>
              </w:rPr>
              <w:t>公司作为起草单位参与</w:t>
            </w:r>
          </w:p>
        </w:tc>
      </w:tr>
    </w:tbl>
    <w:p/>
    <w:p>
      <w:pPr>
        <w:pStyle w:val="Heading2"/>
        <w:spacing w:before="240" w:after="120" w:line="269" w:lineRule="auto"/>
      </w:pPr>
      <w:r>
        <w:rPr>
          <w:rFonts w:ascii="Calibri" w:hAnsi="Calibri" w:eastAsia="微软雅黑"/>
          <w:b/>
          <w:color w:val="1F4E79"/>
          <w:sz w:val="26"/>
        </w:rPr>
        <w:t>1.5  大模型备案（2 分响应）</w:t>
      </w:r>
    </w:p>
    <w:p>
      <w:pPr>
        <w:spacing w:before="0" w:after="120" w:line="283" w:lineRule="auto"/>
      </w:pPr>
      <w:r>
        <w:rPr>
          <w:rFonts w:ascii="Calibri" w:hAnsi="Calibri" w:eastAsia="微软雅黑"/>
          <w:color w:val="1F1F1F"/>
          <w:sz w:val="22"/>
        </w:rPr>
        <w:t>我公司自主研发的「视语大模型」已通过国家互联网信息办公室生成式人工智能服务备案，备案信息可在中央网络安全和信息化委员会办公室官网（https://www.cac.gov.cn）发布的生成式人工智能服务已备案信息公告中查询。视语大模型支持文本生成、语义理解、工具调用和知识检索等核心能力，已在多个金融行业项目中稳定运行。</w:t>
      </w:r>
    </w:p>
    <w:p>
      <w:pPr>
        <w:pStyle w:val="Heading2"/>
        <w:spacing w:before="240" w:after="120" w:line="269" w:lineRule="auto"/>
      </w:pPr>
      <w:r>
        <w:rPr>
          <w:rFonts w:ascii="Calibri" w:hAnsi="Calibri" w:eastAsia="微软雅黑"/>
          <w:b/>
          <w:color w:val="1F4E79"/>
          <w:sz w:val="26"/>
        </w:rPr>
        <w:t>1.6  软件测评报告（1 分响应）</w:t>
      </w:r>
    </w:p>
    <w:p>
      <w:pPr>
        <w:spacing w:before="0" w:after="120" w:line="283" w:lineRule="auto"/>
      </w:pPr>
      <w:r>
        <w:rPr>
          <w:rFonts w:ascii="Calibri" w:hAnsi="Calibri" w:eastAsia="微软雅黑"/>
          <w:color w:val="1F1F1F"/>
          <w:sz w:val="22"/>
        </w:rPr>
        <w:t>我公司已委托具备 CNAS（中国合格评定国家认可委员会认可）资质的第三方权威测评机构对本项目相关软件平台进行性能与安全测评，测评报告涵盖功能完整性、响应性能、并发处理能力、安全性等维度，测评结论优良。正式测评报告复印件随磋商响应文件一并提交。</w:t>
      </w:r>
    </w:p>
    <w:p>
      <w:r>
        <w:br w:type="page"/>
      </w:r>
    </w:p>
    <w:p>
      <w:pPr>
        <w:pStyle w:val="Heading1"/>
        <w:spacing w:before="360" w:after="160" w:line="269" w:lineRule="auto"/>
      </w:pPr>
      <w:r>
        <w:rPr>
          <w:rFonts w:ascii="Calibri" w:hAnsi="Calibri" w:eastAsia="微软雅黑"/>
          <w:b/>
          <w:color w:val="1F4E79"/>
          <w:sz w:val="32"/>
        </w:rPr>
        <w:t>第二章  项目理解与建设目标</w:t>
      </w:r>
    </w:p>
    <w:tbl>
      <w:tblPr>
        <w:tblStyle w:val="TableGrid"/>
        <w:tblW w:type="dxa" w:w="9144"/>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144"/>
            <w:shd w:fill="EEF6FC"/>
          </w:tcPr>
          <w:p>
            <w:pPr>
              <w:spacing w:before="0" w:after="80" w:line="276" w:lineRule="auto"/>
            </w:pPr>
            <w:r/>
            <w:r>
              <w:rPr>
                <w:rFonts w:ascii="Calibri" w:hAnsi="Calibri" w:eastAsia="微软雅黑"/>
                <w:b/>
                <w:color w:val="1F4E79"/>
                <w:sz w:val="22"/>
              </w:rPr>
              <w:t>本章对应评分项</w:t>
            </w:r>
          </w:p>
          <w:p>
            <w:pPr>
              <w:spacing w:before="0" w:after="0" w:line="276" w:lineRule="auto"/>
            </w:pPr>
            <w:r>
              <w:rPr>
                <w:rFonts w:ascii="Calibri" w:hAnsi="Calibri" w:eastAsia="微软雅黑"/>
                <w:color w:val="1F1F1F"/>
                <w:sz w:val="21"/>
              </w:rPr>
              <w:t>功能需求（2分）：对业主所属行业的理解及本项目基本功能、现状的了解程度、提供详细描述。</w:t>
            </w:r>
          </w:p>
        </w:tc>
      </w:tr>
    </w:tbl>
    <w:p/>
    <w:p>
      <w:pPr>
        <w:pStyle w:val="Heading2"/>
        <w:spacing w:before="240" w:after="120" w:line="269" w:lineRule="auto"/>
      </w:pPr>
      <w:r>
        <w:rPr>
          <w:rFonts w:ascii="Calibri" w:hAnsi="Calibri" w:eastAsia="微软雅黑"/>
          <w:b/>
          <w:color w:val="1F4E79"/>
          <w:sz w:val="26"/>
        </w:rPr>
        <w:t>2.1  行业理解</w:t>
      </w:r>
    </w:p>
    <w:p>
      <w:pPr>
        <w:spacing w:before="0" w:after="120" w:line="283" w:lineRule="auto"/>
      </w:pPr>
      <w:r>
        <w:rPr>
          <w:rFonts w:ascii="Calibri" w:hAnsi="Calibri" w:eastAsia="微软雅黑"/>
          <w:color w:val="1F1F1F"/>
          <w:sz w:val="22"/>
        </w:rPr>
        <w:t>龙湾农商银行作为扎根温州本地的农村金融机构，服务城乡社区、中小微企业和广大居民。当前，农商银行面临三方面核心挑战：</w:t>
      </w:r>
    </w:p>
    <w:p>
      <w:pPr>
        <w:pStyle w:val="ListBullet"/>
        <w:spacing w:before="0" w:after="80" w:line="276" w:lineRule="auto"/>
      </w:pPr>
      <w:r>
        <w:rPr>
          <w:rFonts w:ascii="Calibri" w:hAnsi="Calibri" w:eastAsia="微软雅黑"/>
          <w:color w:val="1F1F1F"/>
          <w:sz w:val="22"/>
        </w:rPr>
        <w:t>客户经营精细化不足：客户经理管辖客户数量大（通常 500-2000 户），日常难以全面掌握客户存贷款变动、产品持有、风险信号等关键信息，经营动作主要依赖个人经验和手工台账。</w:t>
      </w:r>
    </w:p>
    <w:p>
      <w:pPr>
        <w:pStyle w:val="ListBullet"/>
        <w:spacing w:before="0" w:after="80" w:line="276" w:lineRule="auto"/>
      </w:pPr>
      <w:r>
        <w:rPr>
          <w:rFonts w:ascii="Calibri" w:hAnsi="Calibri" w:eastAsia="微软雅黑"/>
          <w:color w:val="1F1F1F"/>
          <w:sz w:val="22"/>
        </w:rPr>
        <w:t>管理穿透力有限：支行长和总行管理部门难以实时掌握客户经理经营过程，绩效核算依赖月末报表，发现问题和调优策略存在滞后。</w:t>
      </w:r>
    </w:p>
    <w:p>
      <w:pPr>
        <w:pStyle w:val="ListBullet"/>
        <w:spacing w:before="0" w:after="80" w:line="276" w:lineRule="auto"/>
      </w:pPr>
      <w:r>
        <w:rPr>
          <w:rFonts w:ascii="Calibri" w:hAnsi="Calibri" w:eastAsia="微软雅黑"/>
          <w:color w:val="1F1F1F"/>
          <w:sz w:val="22"/>
        </w:rPr>
        <w:t>数据利用效率低：核心系统、信贷系统、征信报告等数据分散在不同平台，客户经理需跨系统手工拼凑客户画像，耗时且容易遗漏关键信息。</w:t>
      </w:r>
    </w:p>
    <w:p>
      <w:pPr>
        <w:spacing w:before="0" w:after="120" w:line="283" w:lineRule="auto"/>
      </w:pPr>
      <w:r>
        <w:rPr>
          <w:rFonts w:ascii="Calibri" w:hAnsi="Calibri" w:eastAsia="微软雅黑"/>
          <w:color w:val="1F1F1F"/>
          <w:sz w:val="22"/>
        </w:rPr>
        <w:t>本项目以 AI 智能体技术为核心，将「客群梳理、垂直管理、业务预警、查询分析」四类高频经营需求转化为自然语言驱动的智能化工作流，使客户经理能够用「说话的方式」完成数据查询、名单生成、客户画像分析和风险预警处理，大幅降低数据使用门槛，提升精细化经营效率。</w:t>
      </w:r>
    </w:p>
    <w:p>
      <w:pPr>
        <w:pStyle w:val="Heading2"/>
        <w:spacing w:before="240" w:after="120" w:line="269" w:lineRule="auto"/>
      </w:pPr>
      <w:r>
        <w:rPr>
          <w:rFonts w:ascii="Calibri" w:hAnsi="Calibri" w:eastAsia="微软雅黑"/>
          <w:b/>
          <w:color w:val="1F4E79"/>
          <w:sz w:val="26"/>
        </w:rPr>
        <w:t>2.2  需求响应矩阵</w:t>
      </w:r>
    </w:p>
    <w:p>
      <w:pPr>
        <w:spacing w:before="0" w:after="120" w:line="283" w:lineRule="auto"/>
      </w:pPr>
      <w:r>
        <w:rPr>
          <w:rFonts w:ascii="Calibri" w:hAnsi="Calibri" w:eastAsia="微软雅黑"/>
          <w:color w:val="1F1F1F"/>
          <w:sz w:val="22"/>
        </w:rPr>
        <w:t>以下矩阵逐项对应招标文件需求清单中的核心业务场景：</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1584"/>
            <w:shd w:fill="F2F4F7"/>
            <w:vAlign w:val="center"/>
          </w:tcPr>
          <w:p>
            <w:pPr>
              <w:spacing w:before="0" w:after="0" w:line="269" w:lineRule="auto"/>
              <w:jc w:val="center"/>
            </w:pPr>
            <w:r/>
            <w:r>
              <w:rPr>
                <w:rFonts w:ascii="Calibri" w:hAnsi="Calibri" w:eastAsia="微软雅黑"/>
                <w:b/>
                <w:color w:val="1F1F1F"/>
                <w:sz w:val="21"/>
              </w:rPr>
              <w:t>业务模块</w:t>
            </w:r>
          </w:p>
        </w:tc>
        <w:tc>
          <w:tcPr>
            <w:tcW w:type="dxa" w:w="3240"/>
            <w:shd w:fill="F2F4F7"/>
            <w:vAlign w:val="center"/>
          </w:tcPr>
          <w:p>
            <w:pPr>
              <w:spacing w:before="0" w:after="0" w:line="269" w:lineRule="auto"/>
              <w:jc w:val="center"/>
            </w:pPr>
            <w:r/>
            <w:r>
              <w:rPr>
                <w:rFonts w:ascii="Calibri" w:hAnsi="Calibri" w:eastAsia="微软雅黑"/>
                <w:b/>
                <w:color w:val="1F1F1F"/>
                <w:sz w:val="21"/>
              </w:rPr>
              <w:t>招标需求</w:t>
            </w:r>
          </w:p>
        </w:tc>
        <w:tc>
          <w:tcPr>
            <w:tcW w:type="dxa" w:w="4320"/>
            <w:shd w:fill="F2F4F7"/>
            <w:vAlign w:val="center"/>
          </w:tcPr>
          <w:p>
            <w:pPr>
              <w:spacing w:before="0" w:after="0" w:line="269" w:lineRule="auto"/>
              <w:jc w:val="center"/>
            </w:pPr>
            <w:r/>
            <w:r>
              <w:rPr>
                <w:rFonts w:ascii="Calibri" w:hAnsi="Calibri" w:eastAsia="微软雅黑"/>
                <w:b/>
                <w:color w:val="1F1F1F"/>
                <w:sz w:val="21"/>
              </w:rPr>
              <w:t>我方响应状态</w:t>
            </w:r>
          </w:p>
        </w:tc>
      </w:tr>
      <w:tr>
        <w:tc>
          <w:tcPr>
            <w:tcW w:type="dxa" w:w="3120"/>
            <w:vAlign w:val="center"/>
          </w:tcPr>
          <w:p>
            <w:pPr>
              <w:spacing w:before="0" w:after="0" w:line="269" w:lineRule="auto"/>
            </w:pPr>
            <w:r/>
            <w:r>
              <w:rPr>
                <w:rFonts w:ascii="Calibri" w:hAnsi="Calibri" w:eastAsia="微软雅黑"/>
                <w:b w:val="0"/>
                <w:color w:val="1F1F1F"/>
                <w:sz w:val="20"/>
              </w:rPr>
              <w:t>客群梳理</w:t>
            </w:r>
          </w:p>
        </w:tc>
        <w:tc>
          <w:tcPr>
            <w:tcW w:type="dxa" w:w="3120"/>
            <w:vAlign w:val="center"/>
          </w:tcPr>
          <w:p>
            <w:pPr>
              <w:spacing w:before="0" w:after="0" w:line="269" w:lineRule="auto"/>
            </w:pPr>
            <w:r/>
            <w:r>
              <w:rPr>
                <w:rFonts w:ascii="Calibri" w:hAnsi="Calibri" w:eastAsia="微软雅黑"/>
                <w:b w:val="0"/>
                <w:color w:val="1F1F1F"/>
                <w:sz w:val="20"/>
              </w:rPr>
              <w:t>按存款、贷款、合同、用信、征信、他行有贷等条件生成客户清单</w:t>
            </w:r>
          </w:p>
        </w:tc>
        <w:tc>
          <w:tcPr>
            <w:tcW w:type="dxa" w:w="3120"/>
            <w:vAlign w:val="center"/>
          </w:tcPr>
          <w:p>
            <w:pPr>
              <w:spacing w:before="0" w:after="0" w:line="269" w:lineRule="auto"/>
            </w:pPr>
            <w:r/>
            <w:r>
              <w:rPr>
                <w:rFonts w:ascii="Calibri" w:hAnsi="Calibri" w:eastAsia="微软雅黑"/>
                <w:b w:val="0"/>
                <w:color w:val="1F1F1F"/>
                <w:sz w:val="20"/>
              </w:rPr>
              <w:t>✓ 完全响应：预置5类模板+自然语言自定义+表格搜索排序分页+Excel导出</w:t>
            </w:r>
          </w:p>
        </w:tc>
      </w:tr>
      <w:tr>
        <w:tc>
          <w:tcPr>
            <w:tcW w:type="dxa" w:w="3120"/>
            <w:vAlign w:val="center"/>
          </w:tcPr>
          <w:p>
            <w:pPr>
              <w:spacing w:before="0" w:after="0" w:line="269" w:lineRule="auto"/>
            </w:pPr>
            <w:r/>
            <w:r>
              <w:rPr>
                <w:rFonts w:ascii="Calibri" w:hAnsi="Calibri" w:eastAsia="微软雅黑"/>
                <w:b w:val="0"/>
                <w:color w:val="1F1F1F"/>
                <w:sz w:val="20"/>
              </w:rPr>
              <w:t>垂直管理</w:t>
            </w:r>
          </w:p>
        </w:tc>
        <w:tc>
          <w:tcPr>
            <w:tcW w:type="dxa" w:w="3120"/>
            <w:vAlign w:val="center"/>
          </w:tcPr>
          <w:p>
            <w:pPr>
              <w:spacing w:before="0" w:after="0" w:line="269" w:lineRule="auto"/>
            </w:pPr>
            <w:r/>
            <w:r>
              <w:rPr>
                <w:rFonts w:ascii="Calibri" w:hAnsi="Calibri" w:eastAsia="微软雅黑"/>
                <w:b w:val="0"/>
                <w:color w:val="1F1F1F"/>
                <w:sz w:val="20"/>
              </w:rPr>
              <w:t>客户经理绩效统计、新增存贷、排名环比、导入名单自动分配</w:t>
            </w:r>
          </w:p>
        </w:tc>
        <w:tc>
          <w:tcPr>
            <w:tcW w:type="dxa" w:w="3120"/>
            <w:vAlign w:val="center"/>
          </w:tcPr>
          <w:p>
            <w:pPr>
              <w:spacing w:before="0" w:after="0" w:line="269" w:lineRule="auto"/>
            </w:pPr>
            <w:r/>
            <w:r>
              <w:rPr>
                <w:rFonts w:ascii="Calibri" w:hAnsi="Calibri" w:eastAsia="微软雅黑"/>
                <w:b w:val="0"/>
                <w:color w:val="1F1F1F"/>
                <w:sz w:val="20"/>
              </w:rPr>
              <w:t>✓ 完全响应：绩效看板+排名+Excel导入+AI自动分配+环比分析</w:t>
            </w:r>
          </w:p>
        </w:tc>
      </w:tr>
      <w:tr>
        <w:tc>
          <w:tcPr>
            <w:tcW w:type="dxa" w:w="3120"/>
            <w:vAlign w:val="center"/>
          </w:tcPr>
          <w:p>
            <w:pPr>
              <w:spacing w:before="0" w:after="0" w:line="269" w:lineRule="auto"/>
            </w:pPr>
            <w:r/>
            <w:r>
              <w:rPr>
                <w:rFonts w:ascii="Calibri" w:hAnsi="Calibri" w:eastAsia="微软雅黑"/>
                <w:b w:val="0"/>
                <w:color w:val="1F1F1F"/>
                <w:sz w:val="20"/>
              </w:rPr>
              <w:t>业务预警</w:t>
            </w:r>
          </w:p>
        </w:tc>
        <w:tc>
          <w:tcPr>
            <w:tcW w:type="dxa" w:w="3120"/>
            <w:vAlign w:val="center"/>
          </w:tcPr>
          <w:p>
            <w:pPr>
              <w:spacing w:before="0" w:after="0" w:line="269" w:lineRule="auto"/>
            </w:pPr>
            <w:r/>
            <w:r>
              <w:rPr>
                <w:rFonts w:ascii="Calibri" w:hAnsi="Calibri" w:eastAsia="微软雅黑"/>
                <w:b w:val="0"/>
                <w:color w:val="1F1F1F"/>
                <w:sz w:val="20"/>
              </w:rPr>
              <w:t>存款/贷款到期、融资增长、新楼盘、网格变动、网点异常</w:t>
            </w:r>
          </w:p>
        </w:tc>
        <w:tc>
          <w:tcPr>
            <w:tcW w:type="dxa" w:w="3120"/>
            <w:vAlign w:val="center"/>
          </w:tcPr>
          <w:p>
            <w:pPr>
              <w:spacing w:before="0" w:after="0" w:line="269" w:lineRule="auto"/>
            </w:pPr>
            <w:r/>
            <w:r>
              <w:rPr>
                <w:rFonts w:ascii="Calibri" w:hAnsi="Calibri" w:eastAsia="微软雅黑"/>
                <w:b w:val="0"/>
                <w:color w:val="1F1F1F"/>
                <w:sz w:val="20"/>
              </w:rPr>
              <w:t>✓ 完全响应：7类预警源+等级+状态流转+AI话术+企微推送模拟</w:t>
            </w:r>
          </w:p>
        </w:tc>
      </w:tr>
      <w:tr>
        <w:tc>
          <w:tcPr>
            <w:tcW w:type="dxa" w:w="3120"/>
            <w:vAlign w:val="center"/>
          </w:tcPr>
          <w:p>
            <w:pPr>
              <w:spacing w:before="0" w:after="0" w:line="269" w:lineRule="auto"/>
            </w:pPr>
            <w:r/>
            <w:r>
              <w:rPr>
                <w:rFonts w:ascii="Calibri" w:hAnsi="Calibri" w:eastAsia="微软雅黑"/>
                <w:b w:val="0"/>
                <w:color w:val="1F1F1F"/>
                <w:sz w:val="20"/>
              </w:rPr>
              <w:t>查询分析</w:t>
            </w:r>
          </w:p>
        </w:tc>
        <w:tc>
          <w:tcPr>
            <w:tcW w:type="dxa" w:w="3120"/>
            <w:vAlign w:val="center"/>
          </w:tcPr>
          <w:p>
            <w:pPr>
              <w:spacing w:before="0" w:after="0" w:line="269" w:lineRule="auto"/>
            </w:pPr>
            <w:r/>
            <w:r>
              <w:rPr>
                <w:rFonts w:ascii="Calibri" w:hAnsi="Calibri" w:eastAsia="微软雅黑"/>
                <w:b w:val="0"/>
                <w:color w:val="1F1F1F"/>
                <w:sz w:val="20"/>
              </w:rPr>
              <w:t>客户360画像、风险信号、准入、流水、产品推荐、调查报告</w:t>
            </w:r>
          </w:p>
        </w:tc>
        <w:tc>
          <w:tcPr>
            <w:tcW w:type="dxa" w:w="3120"/>
            <w:vAlign w:val="center"/>
          </w:tcPr>
          <w:p>
            <w:pPr>
              <w:spacing w:before="0" w:after="0" w:line="269" w:lineRule="auto"/>
            </w:pPr>
            <w:r/>
            <w:r>
              <w:rPr>
                <w:rFonts w:ascii="Calibri" w:hAnsi="Calibri" w:eastAsia="微软雅黑"/>
                <w:b w:val="0"/>
                <w:color w:val="1F1F1F"/>
                <w:sz w:val="20"/>
              </w:rPr>
              <w:t>✓ 完全响应：全景视图+7维分析+产品推荐+AI报告+话术生成</w:t>
            </w:r>
          </w:p>
        </w:tc>
      </w:tr>
      <w:tr>
        <w:tc>
          <w:tcPr>
            <w:tcW w:type="dxa" w:w="3120"/>
            <w:vAlign w:val="center"/>
          </w:tcPr>
          <w:p>
            <w:pPr>
              <w:spacing w:before="0" w:after="0" w:line="269" w:lineRule="auto"/>
            </w:pPr>
            <w:r/>
            <w:r>
              <w:rPr>
                <w:rFonts w:ascii="Calibri" w:hAnsi="Calibri" w:eastAsia="微软雅黑"/>
                <w:b w:val="0"/>
                <w:color w:val="1F1F1F"/>
                <w:sz w:val="20"/>
              </w:rPr>
              <w:t>知识问答</w:t>
            </w:r>
          </w:p>
        </w:tc>
        <w:tc>
          <w:tcPr>
            <w:tcW w:type="dxa" w:w="3120"/>
            <w:vAlign w:val="center"/>
          </w:tcPr>
          <w:p>
            <w:pPr>
              <w:spacing w:before="0" w:after="0" w:line="269" w:lineRule="auto"/>
            </w:pPr>
            <w:r/>
            <w:r>
              <w:rPr>
                <w:rFonts w:ascii="Calibri" w:hAnsi="Calibri" w:eastAsia="微软雅黑"/>
                <w:b w:val="0"/>
                <w:color w:val="1F1F1F"/>
                <w:sz w:val="20"/>
              </w:rPr>
              <w:t>贷款政策、利率、准入、合规要求等问答</w:t>
            </w:r>
          </w:p>
        </w:tc>
        <w:tc>
          <w:tcPr>
            <w:tcW w:type="dxa" w:w="3120"/>
            <w:vAlign w:val="center"/>
          </w:tcPr>
          <w:p>
            <w:pPr>
              <w:spacing w:before="0" w:after="0" w:line="269" w:lineRule="auto"/>
            </w:pPr>
            <w:r/>
            <w:r>
              <w:rPr>
                <w:rFonts w:ascii="Calibri" w:hAnsi="Calibri" w:eastAsia="微软雅黑"/>
                <w:b w:val="0"/>
                <w:color w:val="1F1F1F"/>
                <w:sz w:val="20"/>
              </w:rPr>
              <w:t>✓ 完全响应：RAG架构+来源追溯+金融知识库</w:t>
            </w:r>
          </w:p>
        </w:tc>
      </w:tr>
      <w:tr>
        <w:tc>
          <w:tcPr>
            <w:tcW w:type="dxa" w:w="3120"/>
            <w:vAlign w:val="center"/>
          </w:tcPr>
          <w:p>
            <w:pPr>
              <w:spacing w:before="0" w:after="0" w:line="269" w:lineRule="auto"/>
            </w:pPr>
            <w:r/>
            <w:r>
              <w:rPr>
                <w:rFonts w:ascii="Calibri" w:hAnsi="Calibri" w:eastAsia="微软雅黑"/>
                <w:b w:val="0"/>
                <w:color w:val="1F1F1F"/>
                <w:sz w:val="20"/>
              </w:rPr>
              <w:t>智能中台</w:t>
            </w:r>
          </w:p>
        </w:tc>
        <w:tc>
          <w:tcPr>
            <w:tcW w:type="dxa" w:w="3120"/>
            <w:vAlign w:val="center"/>
          </w:tcPr>
          <w:p>
            <w:pPr>
              <w:spacing w:before="0" w:after="0" w:line="269" w:lineRule="auto"/>
            </w:pPr>
            <w:r/>
            <w:r>
              <w:rPr>
                <w:rFonts w:ascii="Calibri" w:hAnsi="Calibri" w:eastAsia="微软雅黑"/>
                <w:b w:val="0"/>
                <w:color w:val="1F1F1F"/>
                <w:sz w:val="20"/>
              </w:rPr>
              <w:t>Agentic编排、数据库技能、数据分析、意图选表、衍生指标、自定义Skill</w:t>
            </w:r>
          </w:p>
        </w:tc>
        <w:tc>
          <w:tcPr>
            <w:tcW w:type="dxa" w:w="3120"/>
            <w:vAlign w:val="center"/>
          </w:tcPr>
          <w:p>
            <w:pPr>
              <w:spacing w:before="0" w:after="0" w:line="269" w:lineRule="auto"/>
            </w:pPr>
            <w:r/>
            <w:r>
              <w:rPr>
                <w:rFonts w:ascii="Calibri" w:hAnsi="Calibri" w:eastAsia="微软雅黑"/>
                <w:b w:val="0"/>
                <w:color w:val="1F1F1F"/>
                <w:sz w:val="20"/>
              </w:rPr>
              <w:t>✓ 完全响应：7个内置Skill+CodeAct分析+自定义Skill导入</w:t>
            </w:r>
          </w:p>
        </w:tc>
      </w:tr>
      <w:tr>
        <w:tc>
          <w:tcPr>
            <w:tcW w:type="dxa" w:w="3120"/>
            <w:vAlign w:val="center"/>
          </w:tcPr>
          <w:p>
            <w:pPr>
              <w:spacing w:before="0" w:after="0" w:line="269" w:lineRule="auto"/>
            </w:pPr>
            <w:r/>
            <w:r>
              <w:rPr>
                <w:rFonts w:ascii="Calibri" w:hAnsi="Calibri" w:eastAsia="微软雅黑"/>
                <w:b w:val="0"/>
                <w:color w:val="1F1F1F"/>
                <w:sz w:val="20"/>
              </w:rPr>
              <w:t>权限安全</w:t>
            </w:r>
          </w:p>
        </w:tc>
        <w:tc>
          <w:tcPr>
            <w:tcW w:type="dxa" w:w="3120"/>
            <w:vAlign w:val="center"/>
          </w:tcPr>
          <w:p>
            <w:pPr>
              <w:spacing w:before="0" w:after="0" w:line="269" w:lineRule="auto"/>
            </w:pPr>
            <w:r/>
            <w:r>
              <w:rPr>
                <w:rFonts w:ascii="Calibri" w:hAnsi="Calibri" w:eastAsia="微软雅黑"/>
                <w:b w:val="0"/>
                <w:color w:val="1F1F1F"/>
                <w:sz w:val="20"/>
              </w:rPr>
              <w:t>机构/岗位数据权限、数据脱敏、审计日志</w:t>
            </w:r>
          </w:p>
        </w:tc>
        <w:tc>
          <w:tcPr>
            <w:tcW w:type="dxa" w:w="3120"/>
            <w:vAlign w:val="center"/>
          </w:tcPr>
          <w:p>
            <w:pPr>
              <w:spacing w:before="0" w:after="0" w:line="269" w:lineRule="auto"/>
            </w:pPr>
            <w:r/>
            <w:r>
              <w:rPr>
                <w:rFonts w:ascii="Calibri" w:hAnsi="Calibri" w:eastAsia="微软雅黑"/>
                <w:b w:val="0"/>
                <w:color w:val="1F1F1F"/>
                <w:sz w:val="20"/>
              </w:rPr>
              <w:t>✓ 完全响应：5角色RBAC+行级数据隔离+脱敏+锚定哈希审计链</w:t>
            </w:r>
          </w:p>
        </w:tc>
      </w:tr>
      <w:tr>
        <w:tc>
          <w:tcPr>
            <w:tcW w:type="dxa" w:w="3120"/>
            <w:vAlign w:val="center"/>
          </w:tcPr>
          <w:p>
            <w:pPr>
              <w:spacing w:before="0" w:after="0" w:line="269" w:lineRule="auto"/>
            </w:pPr>
            <w:r/>
            <w:r>
              <w:rPr>
                <w:rFonts w:ascii="Calibri" w:hAnsi="Calibri" w:eastAsia="微软雅黑"/>
                <w:b w:val="0"/>
                <w:color w:val="1F1F1F"/>
                <w:sz w:val="20"/>
              </w:rPr>
              <w:t>扩展集成</w:t>
            </w:r>
          </w:p>
        </w:tc>
        <w:tc>
          <w:tcPr>
            <w:tcW w:type="dxa" w:w="3120"/>
            <w:vAlign w:val="center"/>
          </w:tcPr>
          <w:p>
            <w:pPr>
              <w:spacing w:before="0" w:after="0" w:line="269" w:lineRule="auto"/>
            </w:pPr>
            <w:r/>
            <w:r>
              <w:rPr>
                <w:rFonts w:ascii="Calibri" w:hAnsi="Calibri" w:eastAsia="微软雅黑"/>
                <w:b w:val="0"/>
                <w:color w:val="1F1F1F"/>
                <w:sz w:val="20"/>
              </w:rPr>
              <w:t>API调用能力、自定义定时任务</w:t>
            </w:r>
          </w:p>
        </w:tc>
        <w:tc>
          <w:tcPr>
            <w:tcW w:type="dxa" w:w="3120"/>
            <w:vAlign w:val="center"/>
          </w:tcPr>
          <w:p>
            <w:pPr>
              <w:spacing w:before="0" w:after="0" w:line="269" w:lineRule="auto"/>
            </w:pPr>
            <w:r/>
            <w:r>
              <w:rPr>
                <w:rFonts w:ascii="Calibri" w:hAnsi="Calibri" w:eastAsia="微软雅黑"/>
                <w:b w:val="0"/>
                <w:color w:val="1F1F1F"/>
                <w:sz w:val="20"/>
              </w:rPr>
              <w:t>✓ 完全响应：RESTful API+企微/短信接口+定时任务管理</w:t>
            </w:r>
          </w:p>
        </w:tc>
      </w:tr>
    </w:tbl>
    <w:p/>
    <w:p>
      <w:pPr>
        <w:pStyle w:val="Heading2"/>
        <w:spacing w:before="240" w:after="120" w:line="269" w:lineRule="auto"/>
      </w:pPr>
      <w:r>
        <w:rPr>
          <w:rFonts w:ascii="Calibri" w:hAnsi="Calibri" w:eastAsia="微软雅黑"/>
          <w:b/>
          <w:color w:val="1F4E79"/>
          <w:sz w:val="26"/>
        </w:rPr>
        <w:t>2.3  建设目标</w:t>
      </w:r>
    </w:p>
    <w:p>
      <w:pPr>
        <w:spacing w:before="0" w:after="120" w:line="283" w:lineRule="auto"/>
      </w:pPr>
      <w:r>
        <w:rPr>
          <w:rFonts w:ascii="Calibri" w:hAnsi="Calibri" w:eastAsia="微软雅黑"/>
          <w:color w:val="1F1F1F"/>
          <w:sz w:val="22"/>
        </w:rPr>
        <w:t>本项目建设的 AI 问数智能体平台，核心目标为：</w:t>
      </w:r>
    </w:p>
    <w:p>
      <w:pPr>
        <w:pStyle w:val="ListNumber"/>
        <w:spacing w:before="0" w:after="80" w:line="276" w:lineRule="auto"/>
      </w:pPr>
      <w:r>
        <w:rPr>
          <w:rFonts w:ascii="Calibri" w:hAnsi="Calibri" w:eastAsia="微软雅黑"/>
          <w:color w:val="1F1F1F"/>
          <w:sz w:val="22"/>
        </w:rPr>
        <w:t>一降：降低数据使用门槛 — 客户经理用口语即可查询数据，无需学习SQL或BI工具，将数据查询时间从天/小时级缩短到分钟级。</w:t>
      </w:r>
    </w:p>
    <w:p>
      <w:pPr>
        <w:pStyle w:val="ListNumber"/>
        <w:spacing w:before="0" w:after="80" w:line="276" w:lineRule="auto"/>
      </w:pPr>
      <w:r>
        <w:rPr>
          <w:rFonts w:ascii="Calibri" w:hAnsi="Calibri" w:eastAsia="微软雅黑"/>
          <w:color w:val="1F1F1F"/>
          <w:sz w:val="22"/>
        </w:rPr>
        <w:t>二提：提升经营效率和管理穿透力 — 自动生成客户清单、预警提醒、绩效排名和客户画像，使客户经理聚焦于客户经营动作本身；管理层可实时掌握网点、网格、客户经理维度的经营状态。</w:t>
      </w:r>
    </w:p>
    <w:p>
      <w:pPr>
        <w:pStyle w:val="ListNumber"/>
        <w:spacing w:before="0" w:after="80" w:line="276" w:lineRule="auto"/>
      </w:pPr>
      <w:r>
        <w:rPr>
          <w:rFonts w:ascii="Calibri" w:hAnsi="Calibri" w:eastAsia="微软雅黑"/>
          <w:color w:val="1F1F1F"/>
          <w:sz w:val="22"/>
        </w:rPr>
        <w:t>三控：控制风险与合规底线 — 通过预警主动扫描、模型回复合规约束、敏感数据脱敏、操作全量审计，确保AI赋能的同时不降低安全和合规标准。</w:t>
      </w:r>
    </w:p>
    <w:p>
      <w:r>
        <w:br w:type="page"/>
      </w:r>
    </w:p>
    <w:p>
      <w:pPr>
        <w:pStyle w:val="Heading1"/>
        <w:spacing w:before="360" w:after="160" w:line="269" w:lineRule="auto"/>
      </w:pPr>
      <w:r>
        <w:rPr>
          <w:rFonts w:ascii="Calibri" w:hAnsi="Calibri" w:eastAsia="微软雅黑"/>
          <w:b/>
          <w:color w:val="1F4E79"/>
          <w:sz w:val="32"/>
        </w:rPr>
        <w:t>第三章  总体技术方案</w:t>
      </w:r>
    </w:p>
    <w:tbl>
      <w:tblPr>
        <w:tblStyle w:val="TableGrid"/>
        <w:tblW w:type="dxa" w:w="9144"/>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144"/>
            <w:shd w:fill="EEF6FC"/>
          </w:tcPr>
          <w:p>
            <w:pPr>
              <w:spacing w:before="0" w:after="80" w:line="276" w:lineRule="auto"/>
            </w:pPr>
            <w:r/>
            <w:r>
              <w:rPr>
                <w:rFonts w:ascii="Calibri" w:hAnsi="Calibri" w:eastAsia="微软雅黑"/>
                <w:b/>
                <w:color w:val="1F4E79"/>
                <w:sz w:val="22"/>
              </w:rPr>
              <w:t>本章对应评分项</w:t>
            </w:r>
          </w:p>
          <w:p>
            <w:pPr>
              <w:spacing w:before="0" w:after="0" w:line="276" w:lineRule="auto"/>
            </w:pPr>
            <w:r>
              <w:rPr>
                <w:rFonts w:ascii="Calibri" w:hAnsi="Calibri" w:eastAsia="微软雅黑"/>
                <w:color w:val="1F1F1F"/>
                <w:sz w:val="21"/>
              </w:rPr>
              <w:t>非功能需求（2分）：软件质量的稳健性、安全性、可操作性、可扩充性、可维护性、可移植性；软件所运行的环境。</w:t>
            </w:r>
          </w:p>
        </w:tc>
      </w:tr>
    </w:tbl>
    <w:p/>
    <w:p>
      <w:pPr>
        <w:pStyle w:val="Heading2"/>
        <w:spacing w:before="240" w:after="120" w:line="269" w:lineRule="auto"/>
      </w:pPr>
      <w:r>
        <w:rPr>
          <w:rFonts w:ascii="Calibri" w:hAnsi="Calibri" w:eastAsia="微软雅黑"/>
          <w:b/>
          <w:color w:val="1F4E79"/>
          <w:sz w:val="26"/>
        </w:rPr>
        <w:t>3.1  总体架构设计</w:t>
      </w:r>
    </w:p>
    <w:p>
      <w:pPr>
        <w:spacing w:before="0" w:after="120" w:line="283" w:lineRule="auto"/>
      </w:pPr>
      <w:r>
        <w:rPr>
          <w:rFonts w:ascii="Calibri" w:hAnsi="Calibri" w:eastAsia="微软雅黑"/>
          <w:color w:val="1F1F1F"/>
          <w:sz w:val="22"/>
        </w:rPr>
        <w:t>平台采用「四层两体系」架构：四层分别为基础设施层、数据资源层、智能能力中台层和场景应用层；两体系为安全合规体系和运维监控体系，贯穿四层。</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1728"/>
            <w:shd w:fill="F2F4F7"/>
            <w:vAlign w:val="center"/>
          </w:tcPr>
          <w:p>
            <w:pPr>
              <w:spacing w:before="0" w:after="0" w:line="269" w:lineRule="auto"/>
              <w:jc w:val="center"/>
            </w:pPr>
            <w:r/>
            <w:r>
              <w:rPr>
                <w:rFonts w:ascii="Calibri" w:hAnsi="Calibri" w:eastAsia="微软雅黑"/>
                <w:b/>
                <w:color w:val="1F1F1F"/>
                <w:sz w:val="21"/>
              </w:rPr>
              <w:t>架构层级</w:t>
            </w:r>
          </w:p>
        </w:tc>
        <w:tc>
          <w:tcPr>
            <w:tcW w:type="dxa" w:w="5040"/>
            <w:shd w:fill="F2F4F7"/>
            <w:vAlign w:val="center"/>
          </w:tcPr>
          <w:p>
            <w:pPr>
              <w:spacing w:before="0" w:after="0" w:line="269" w:lineRule="auto"/>
              <w:jc w:val="center"/>
            </w:pPr>
            <w:r/>
            <w:r>
              <w:rPr>
                <w:rFonts w:ascii="Calibri" w:hAnsi="Calibri" w:eastAsia="微软雅黑"/>
                <w:b/>
                <w:color w:val="1F1F1F"/>
                <w:sz w:val="21"/>
              </w:rPr>
              <w:t>核心模块</w:t>
            </w:r>
          </w:p>
        </w:tc>
        <w:tc>
          <w:tcPr>
            <w:tcW w:type="dxa" w:w="2376"/>
            <w:shd w:fill="F2F4F7"/>
            <w:vAlign w:val="center"/>
          </w:tcPr>
          <w:p>
            <w:pPr>
              <w:spacing w:before="0" w:after="0" w:line="269" w:lineRule="auto"/>
              <w:jc w:val="center"/>
            </w:pPr>
            <w:r/>
            <w:r>
              <w:rPr>
                <w:rFonts w:ascii="Calibri" w:hAnsi="Calibri" w:eastAsia="微软雅黑"/>
                <w:b/>
                <w:color w:val="1F1F1F"/>
                <w:sz w:val="21"/>
              </w:rPr>
              <w:t>设计要点</w:t>
            </w:r>
          </w:p>
        </w:tc>
      </w:tr>
      <w:tr>
        <w:tc>
          <w:tcPr>
            <w:tcW w:type="dxa" w:w="3120"/>
            <w:vAlign w:val="center"/>
          </w:tcPr>
          <w:p>
            <w:pPr>
              <w:spacing w:before="0" w:after="0" w:line="269" w:lineRule="auto"/>
            </w:pPr>
            <w:r/>
            <w:r>
              <w:rPr>
                <w:rFonts w:ascii="Calibri" w:hAnsi="Calibri" w:eastAsia="微软雅黑"/>
                <w:b w:val="0"/>
                <w:color w:val="1F1F1F"/>
                <w:sz w:val="20"/>
              </w:rPr>
              <w:t>场景应用层</w:t>
            </w:r>
          </w:p>
        </w:tc>
        <w:tc>
          <w:tcPr>
            <w:tcW w:type="dxa" w:w="3120"/>
            <w:vAlign w:val="center"/>
          </w:tcPr>
          <w:p>
            <w:pPr>
              <w:spacing w:before="0" w:after="0" w:line="269" w:lineRule="auto"/>
            </w:pPr>
            <w:r/>
            <w:r>
              <w:rPr>
                <w:rFonts w:ascii="Calibri" w:hAnsi="Calibri" w:eastAsia="微软雅黑"/>
                <w:b w:val="0"/>
                <w:color w:val="1F1F1F"/>
                <w:sz w:val="20"/>
              </w:rPr>
              <w:t>AI工作台 · 客群梳理 · 垂直管理 · 业务预警 · 查询分析 · 技能中心 · 知识问答 · 流程编排 · 定时任务</w:t>
            </w:r>
          </w:p>
        </w:tc>
        <w:tc>
          <w:tcPr>
            <w:tcW w:type="dxa" w:w="3120"/>
            <w:vAlign w:val="center"/>
          </w:tcPr>
          <w:p>
            <w:pPr>
              <w:spacing w:before="0" w:after="0" w:line="269" w:lineRule="auto"/>
            </w:pPr>
            <w:r/>
            <w:r>
              <w:rPr>
                <w:rFonts w:ascii="Calibri" w:hAnsi="Calibri" w:eastAsia="微软雅黑"/>
                <w:b w:val="0"/>
                <w:color w:val="1F1F1F"/>
                <w:sz w:val="20"/>
              </w:rPr>
              <w:t>统一入口、角色适配、多端兼容（H5/PC）</w:t>
            </w:r>
          </w:p>
        </w:tc>
      </w:tr>
      <w:tr>
        <w:tc>
          <w:tcPr>
            <w:tcW w:type="dxa" w:w="3120"/>
            <w:vAlign w:val="center"/>
          </w:tcPr>
          <w:p>
            <w:pPr>
              <w:spacing w:before="0" w:after="0" w:line="269" w:lineRule="auto"/>
            </w:pPr>
            <w:r/>
            <w:r>
              <w:rPr>
                <w:rFonts w:ascii="Calibri" w:hAnsi="Calibri" w:eastAsia="微软雅黑"/>
                <w:b w:val="0"/>
                <w:color w:val="1F1F1F"/>
                <w:sz w:val="20"/>
              </w:rPr>
              <w:t>智能能力中台层</w:t>
            </w:r>
          </w:p>
        </w:tc>
        <w:tc>
          <w:tcPr>
            <w:tcW w:type="dxa" w:w="3120"/>
            <w:vAlign w:val="center"/>
          </w:tcPr>
          <w:p>
            <w:pPr>
              <w:spacing w:before="0" w:after="0" w:line="269" w:lineRule="auto"/>
            </w:pPr>
            <w:r/>
            <w:r>
              <w:rPr>
                <w:rFonts w:ascii="Calibri" w:hAnsi="Calibri" w:eastAsia="微软雅黑"/>
                <w:b w:val="0"/>
                <w:color w:val="1F1F1F"/>
                <w:sz w:val="20"/>
              </w:rPr>
              <w:t>Agent编排引擎 · 意图理解 · 工具调度 · RAG问答 · 客户画像 · 产品推荐 · 话术生成 · 报表导出 · 预警规则引擎 · Skill管理</w:t>
            </w:r>
          </w:p>
        </w:tc>
        <w:tc>
          <w:tcPr>
            <w:tcW w:type="dxa" w:w="3120"/>
            <w:vAlign w:val="center"/>
          </w:tcPr>
          <w:p>
            <w:pPr>
              <w:spacing w:before="0" w:after="0" w:line="269" w:lineRule="auto"/>
            </w:pPr>
            <w:r/>
            <w:r>
              <w:rPr>
                <w:rFonts w:ascii="Calibri" w:hAnsi="Calibri" w:eastAsia="微软雅黑"/>
                <w:b w:val="0"/>
                <w:color w:val="1F1F1F"/>
                <w:sz w:val="20"/>
              </w:rPr>
              <w:t>核心智能，可独立扩展，支持多模型接入</w:t>
            </w:r>
          </w:p>
        </w:tc>
      </w:tr>
      <w:tr>
        <w:tc>
          <w:tcPr>
            <w:tcW w:type="dxa" w:w="3120"/>
            <w:vAlign w:val="center"/>
          </w:tcPr>
          <w:p>
            <w:pPr>
              <w:spacing w:before="0" w:after="0" w:line="269" w:lineRule="auto"/>
            </w:pPr>
            <w:r/>
            <w:r>
              <w:rPr>
                <w:rFonts w:ascii="Calibri" w:hAnsi="Calibri" w:eastAsia="微软雅黑"/>
                <w:b w:val="0"/>
                <w:color w:val="1F1F1F"/>
                <w:sz w:val="20"/>
              </w:rPr>
              <w:t>数据资源层</w:t>
            </w:r>
          </w:p>
        </w:tc>
        <w:tc>
          <w:tcPr>
            <w:tcW w:type="dxa" w:w="3120"/>
            <w:vAlign w:val="center"/>
          </w:tcPr>
          <w:p>
            <w:pPr>
              <w:spacing w:before="0" w:after="0" w:line="269" w:lineRule="auto"/>
            </w:pPr>
            <w:r/>
            <w:r>
              <w:rPr>
                <w:rFonts w:ascii="Calibri" w:hAnsi="Calibri" w:eastAsia="微软雅黑"/>
                <w:b w:val="0"/>
                <w:color w:val="1F1F1F"/>
                <w:sz w:val="20"/>
              </w:rPr>
              <w:t>客户主数据 · 存贷数据 · 征信摘要 · 合同信息 · 走访记录 · 预警事件 · 产品政策 · 知识文档 · 网格关系 · 绩效指标</w:t>
            </w:r>
          </w:p>
        </w:tc>
        <w:tc>
          <w:tcPr>
            <w:tcW w:type="dxa" w:w="3120"/>
            <w:vAlign w:val="center"/>
          </w:tcPr>
          <w:p>
            <w:pPr>
              <w:spacing w:before="0" w:after="0" w:line="269" w:lineRule="auto"/>
            </w:pPr>
            <w:r/>
            <w:r>
              <w:rPr>
                <w:rFonts w:ascii="Calibri" w:hAnsi="Calibri" w:eastAsia="微软雅黑"/>
                <w:b w:val="0"/>
                <w:color w:val="1F1F1F"/>
                <w:sz w:val="20"/>
              </w:rPr>
              <w:t>客户中心化数据模型，统一口径，行级权限过滤</w:t>
            </w:r>
          </w:p>
        </w:tc>
      </w:tr>
      <w:tr>
        <w:tc>
          <w:tcPr>
            <w:tcW w:type="dxa" w:w="3120"/>
            <w:vAlign w:val="center"/>
          </w:tcPr>
          <w:p>
            <w:pPr>
              <w:spacing w:before="0" w:after="0" w:line="269" w:lineRule="auto"/>
            </w:pPr>
            <w:r/>
            <w:r>
              <w:rPr>
                <w:rFonts w:ascii="Calibri" w:hAnsi="Calibri" w:eastAsia="微软雅黑"/>
                <w:b w:val="0"/>
                <w:color w:val="1F1F1F"/>
                <w:sz w:val="20"/>
              </w:rPr>
              <w:t>基础设施层</w:t>
            </w:r>
          </w:p>
        </w:tc>
        <w:tc>
          <w:tcPr>
            <w:tcW w:type="dxa" w:w="3120"/>
            <w:vAlign w:val="center"/>
          </w:tcPr>
          <w:p>
            <w:pPr>
              <w:spacing w:before="0" w:after="0" w:line="269" w:lineRule="auto"/>
            </w:pPr>
            <w:r/>
            <w:r>
              <w:rPr>
                <w:rFonts w:ascii="Calibri" w:hAnsi="Calibri" w:eastAsia="微软雅黑"/>
                <w:b w:val="0"/>
                <w:color w:val="1F1F1F"/>
                <w:sz w:val="20"/>
              </w:rPr>
              <w:t>容器化部署 · API网关 · 关系数据库 · MPP分析库 · 向量数据库 · 消息队列 · 对象存储 · 日志中心 · 监控告警</w:t>
            </w:r>
          </w:p>
        </w:tc>
        <w:tc>
          <w:tcPr>
            <w:tcW w:type="dxa" w:w="3120"/>
            <w:vAlign w:val="center"/>
          </w:tcPr>
          <w:p>
            <w:pPr>
              <w:spacing w:before="0" w:after="0" w:line="269" w:lineRule="auto"/>
            </w:pPr>
            <w:r/>
            <w:r>
              <w:rPr>
                <w:rFonts w:ascii="Calibri" w:hAnsi="Calibri" w:eastAsia="微软雅黑"/>
                <w:b w:val="0"/>
                <w:color w:val="1F1F1F"/>
                <w:sz w:val="20"/>
              </w:rPr>
              <w:t>高可用、可水平扩展、适配信创环境</w:t>
            </w:r>
          </w:p>
        </w:tc>
      </w:tr>
    </w:tbl>
    <w:p/>
    <w:p>
      <w:pPr>
        <w:pStyle w:val="Heading2"/>
        <w:spacing w:before="240" w:after="120" w:line="269" w:lineRule="auto"/>
      </w:pPr>
      <w:r>
        <w:rPr>
          <w:rFonts w:ascii="Calibri" w:hAnsi="Calibri" w:eastAsia="微软雅黑"/>
          <w:b/>
          <w:color w:val="1F4E79"/>
          <w:sz w:val="26"/>
        </w:rPr>
        <w:t>3.2  Demo 技术基线与生产化演进</w:t>
      </w:r>
    </w:p>
    <w:p>
      <w:pPr>
        <w:spacing w:before="0" w:after="120" w:line="283" w:lineRule="auto"/>
      </w:pPr>
      <w:r>
        <w:rPr>
          <w:rFonts w:ascii="Calibri" w:hAnsi="Calibri" w:eastAsia="微软雅黑"/>
          <w:color w:val="1F1F1F"/>
          <w:sz w:val="22"/>
        </w:rPr>
        <w:t>我公司已为该项目建设了完整的功能演示 Demo（以下简称「Demo」），作为需求验证和用户体验原型。Demo 基于以下技术栈构建：</w:t>
      </w:r>
    </w:p>
    <w:p>
      <w:pPr>
        <w:pStyle w:val="ListBullet"/>
        <w:spacing w:before="0" w:after="80" w:line="276" w:lineRule="auto"/>
      </w:pPr>
      <w:r>
        <w:rPr>
          <w:rFonts w:ascii="Calibri" w:hAnsi="Calibri" w:eastAsia="微软雅黑"/>
          <w:color w:val="1F1F1F"/>
          <w:sz w:val="22"/>
        </w:rPr>
        <w:t>前端：Next.js 16 App Router + TypeScript + Tailwind CSS v4 + Radix UI + TanStack Table v8 + Recharts + @xyflow/react（工作流编辑器）+ Lucide React</w:t>
      </w:r>
    </w:p>
    <w:p>
      <w:pPr>
        <w:pStyle w:val="ListBullet"/>
        <w:spacing w:before="0" w:after="80" w:line="276" w:lineRule="auto"/>
      </w:pPr>
      <w:r>
        <w:rPr>
          <w:rFonts w:ascii="Calibri" w:hAnsi="Calibri" w:eastAsia="微软雅黑"/>
          <w:color w:val="1F1F1F"/>
          <w:sz w:val="22"/>
        </w:rPr>
        <w:t>后端：Next.js API Routes（Node.js）+ better-sqlite3（本地SQLite）+ SSE流式接口 + JWT认证</w:t>
      </w:r>
    </w:p>
    <w:p>
      <w:pPr>
        <w:pStyle w:val="ListBullet"/>
        <w:spacing w:before="0" w:after="80" w:line="276" w:lineRule="auto"/>
      </w:pPr>
      <w:r>
        <w:rPr>
          <w:rFonts w:ascii="Calibri" w:hAnsi="Calibri" w:eastAsia="微软雅黑"/>
          <w:color w:val="1F1F1F"/>
          <w:sz w:val="22"/>
        </w:rPr>
        <w:t>AI Agent：LLM调用（OpenAI-Compatible）+ 确定性Mock回退 + 工具编排 + 意图路由 + 技能注册表</w:t>
      </w:r>
    </w:p>
    <w:p>
      <w:pPr>
        <w:pStyle w:val="ListBullet"/>
        <w:spacing w:before="0" w:after="80" w:line="276" w:lineRule="auto"/>
      </w:pPr>
      <w:r>
        <w:rPr>
          <w:rFonts w:ascii="Calibri" w:hAnsi="Calibri" w:eastAsia="微软雅黑"/>
          <w:color w:val="1F1F1F"/>
          <w:sz w:val="22"/>
        </w:rPr>
        <w:t>Python Sidecar：FastAPI + codeact（沙箱化Python执行）+ SQLAlchemy多数据源连接</w:t>
      </w:r>
    </w:p>
    <w:p>
      <w:pPr>
        <w:pStyle w:val="ListBullet"/>
        <w:spacing w:before="0" w:after="80" w:line="276" w:lineRule="auto"/>
      </w:pPr>
      <w:r>
        <w:rPr>
          <w:rFonts w:ascii="Calibri" w:hAnsi="Calibri" w:eastAsia="微软雅黑"/>
          <w:color w:val="1F1F1F"/>
          <w:sz w:val="22"/>
        </w:rPr>
        <w:t>导出：ExcelJS（带样式XLSX）+ CSV</w:t>
      </w:r>
    </w:p>
    <w:tbl>
      <w:tblPr>
        <w:tblStyle w:val="TableGrid"/>
        <w:tblW w:type="dxa" w:w="9144"/>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144"/>
            <w:shd w:fill="EEF6FC"/>
          </w:tcPr>
          <w:p>
            <w:pPr>
              <w:spacing w:before="0" w:after="80" w:line="276" w:lineRule="auto"/>
            </w:pPr>
            <w:r/>
            <w:r>
              <w:rPr>
                <w:rFonts w:ascii="Calibri" w:hAnsi="Calibri" w:eastAsia="微软雅黑"/>
                <w:b/>
                <w:color w:val="1F4E79"/>
                <w:sz w:val="22"/>
              </w:rPr>
              <w:t>生产化演进路线</w:t>
            </w:r>
          </w:p>
          <w:p>
            <w:pPr>
              <w:spacing w:before="0" w:after="0" w:line="276" w:lineRule="auto"/>
            </w:pPr>
            <w:r>
              <w:rPr>
                <w:rFonts w:ascii="Calibri" w:hAnsi="Calibri" w:eastAsia="微软雅黑"/>
                <w:color w:val="1F1F1F"/>
                <w:sz w:val="21"/>
              </w:rPr>
              <w:t>Demo 已完整验证了从自然语言输入到结构化结果输出的全链路。正式生产建设阶段，建议在保留 Demo 业务逻辑和 Agent 编排模式的基础上，将后端迁移为 Spring Cloud 微服务或行内指定的微服务框架；数据库替换为 PostgreSQL（或行内指定数据库）+ MPP 分析库；AI 层支持对接行内模型网关或国产大模型；前端保持 React 技术栈或按行内规范迁移。Demo 的核心价值是降低了需求沟通成本 — 银行方可以在投标评审阶段就实际体验系统交互，避免中标后发现理解不一致的常见问题。</w:t>
            </w:r>
          </w:p>
        </w:tc>
      </w:tr>
    </w:tbl>
    <w:p/>
    <w:p>
      <w:pPr>
        <w:pStyle w:val="Heading2"/>
        <w:spacing w:before="240" w:after="120" w:line="269" w:lineRule="auto"/>
      </w:pPr>
      <w:r>
        <w:rPr>
          <w:rFonts w:ascii="Calibri" w:hAnsi="Calibri" w:eastAsia="微软雅黑"/>
          <w:b/>
          <w:color w:val="1F4E79"/>
          <w:sz w:val="26"/>
        </w:rPr>
        <w:t>3.3  非功能需求逐项响应</w:t>
      </w:r>
    </w:p>
    <w:tbl>
      <w:tblPr>
        <w:tblStyle w:val="TableGrid"/>
        <w:tblW w:type="dxa" w:w="9143"/>
        <w:jc w:val="center"/>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1440"/>
            <w:shd w:fill="F2F4F7"/>
            <w:vAlign w:val="center"/>
          </w:tcPr>
          <w:p>
            <w:pPr>
              <w:spacing w:before="0" w:after="0" w:line="269" w:lineRule="auto"/>
              <w:jc w:val="center"/>
            </w:pPr>
            <w:r/>
            <w:r>
              <w:rPr>
                <w:rFonts w:ascii="Calibri" w:hAnsi="Calibri" w:eastAsia="微软雅黑"/>
                <w:b/>
                <w:color w:val="1F1F1F"/>
                <w:sz w:val="21"/>
              </w:rPr>
              <w:t>质量属性</w:t>
            </w:r>
          </w:p>
        </w:tc>
        <w:tc>
          <w:tcPr>
            <w:tcW w:type="dxa" w:w="6264"/>
            <w:shd w:fill="F2F4F7"/>
            <w:vAlign w:val="center"/>
          </w:tcPr>
          <w:p>
            <w:pPr>
              <w:spacing w:before="0" w:after="0" w:line="269" w:lineRule="auto"/>
              <w:jc w:val="center"/>
            </w:pPr>
            <w:r/>
            <w:r>
              <w:rPr>
                <w:rFonts w:ascii="Calibri" w:hAnsi="Calibri" w:eastAsia="微软雅黑"/>
                <w:b/>
                <w:color w:val="1F1F1F"/>
                <w:sz w:val="21"/>
              </w:rPr>
              <w:t>我方实现方案</w:t>
            </w:r>
          </w:p>
        </w:tc>
        <w:tc>
          <w:tcPr>
            <w:tcW w:type="dxa" w:w="1440"/>
            <w:shd w:fill="F2F4F7"/>
            <w:vAlign w:val="center"/>
          </w:tcPr>
          <w:p>
            <w:pPr>
              <w:spacing w:before="0" w:after="0" w:line="269" w:lineRule="auto"/>
              <w:jc w:val="center"/>
            </w:pPr>
            <w:r/>
            <w:r>
              <w:rPr>
                <w:rFonts w:ascii="Calibri" w:hAnsi="Calibri" w:eastAsia="微软雅黑"/>
                <w:b/>
                <w:color w:val="1F1F1F"/>
                <w:sz w:val="21"/>
              </w:rPr>
              <w:t>自评</w:t>
            </w:r>
          </w:p>
        </w:tc>
      </w:tr>
      <w:tr>
        <w:tc>
          <w:tcPr>
            <w:tcW w:type="dxa" w:w="3120"/>
            <w:vAlign w:val="center"/>
          </w:tcPr>
          <w:p>
            <w:pPr>
              <w:spacing w:before="0" w:after="0" w:line="269" w:lineRule="auto"/>
            </w:pPr>
            <w:r/>
            <w:r>
              <w:rPr>
                <w:rFonts w:ascii="Calibri" w:hAnsi="Calibri" w:eastAsia="微软雅黑"/>
                <w:b w:val="0"/>
                <w:color w:val="1F1F1F"/>
                <w:sz w:val="20"/>
              </w:rPr>
              <w:t>稳健性</w:t>
            </w:r>
          </w:p>
        </w:tc>
        <w:tc>
          <w:tcPr>
            <w:tcW w:type="dxa" w:w="3120"/>
            <w:vAlign w:val="center"/>
          </w:tcPr>
          <w:p>
            <w:pPr>
              <w:spacing w:before="0" w:after="0" w:line="269" w:lineRule="auto"/>
            </w:pPr>
            <w:r/>
            <w:r>
              <w:rPr>
                <w:rFonts w:ascii="Calibri" w:hAnsi="Calibri" w:eastAsia="微软雅黑"/>
                <w:b w:val="0"/>
                <w:color w:val="1F1F1F"/>
                <w:sz w:val="20"/>
              </w:rPr>
              <w:t>Agent 工具执行层与模型推理层解耦：即使LLM不可用，系统自动回退到确定性模拟模式，确保演示和核心查询不中断。所有工具返回结构化校验，异常自动降级。</w:t>
            </w:r>
          </w:p>
        </w:tc>
        <w:tc>
          <w:tcPr>
            <w:tcW w:type="dxa" w:w="3120"/>
            <w:vAlign w:val="center"/>
          </w:tcPr>
          <w:p>
            <w:pPr>
              <w:spacing w:before="0" w:after="0" w:line="269" w:lineRule="auto"/>
            </w:pPr>
            <w:r/>
            <w:r>
              <w:rPr>
                <w:rFonts w:ascii="Calibri" w:hAnsi="Calibri" w:eastAsia="微软雅黑"/>
                <w:b w:val="0"/>
                <w:color w:val="1F1F1F"/>
                <w:sz w:val="20"/>
              </w:rPr>
              <w:t>优良</w:t>
            </w:r>
          </w:p>
        </w:tc>
      </w:tr>
      <w:tr>
        <w:tc>
          <w:tcPr>
            <w:tcW w:type="dxa" w:w="3120"/>
            <w:vAlign w:val="center"/>
          </w:tcPr>
          <w:p>
            <w:pPr>
              <w:spacing w:before="0" w:after="0" w:line="269" w:lineRule="auto"/>
            </w:pPr>
            <w:r/>
            <w:r>
              <w:rPr>
                <w:rFonts w:ascii="Calibri" w:hAnsi="Calibri" w:eastAsia="微软雅黑"/>
                <w:b w:val="0"/>
                <w:color w:val="1F1F1F"/>
                <w:sz w:val="20"/>
              </w:rPr>
              <w:t>安全性</w:t>
            </w:r>
          </w:p>
        </w:tc>
        <w:tc>
          <w:tcPr>
            <w:tcW w:type="dxa" w:w="3120"/>
            <w:vAlign w:val="center"/>
          </w:tcPr>
          <w:p>
            <w:pPr>
              <w:spacing w:before="0" w:after="0" w:line="269" w:lineRule="auto"/>
            </w:pPr>
            <w:r/>
            <w:r>
              <w:rPr>
                <w:rFonts w:ascii="Calibri" w:hAnsi="Calibri" w:eastAsia="微软雅黑"/>
                <w:b w:val="0"/>
                <w:color w:val="1F1F1F"/>
                <w:sz w:val="20"/>
              </w:rPr>
              <w:t>五层安全防护：身份认证（JWT+刷新令牌）+ 角色权限（5角色RBAC）+ 数据权限（行级SQL过滤）+ 数据脱敏（姓名/身份证/手机号自动脱敏）+ 审计日志（锚定哈希链不可篡改）。模型输出强制标注AI辅助属性。</w:t>
            </w:r>
          </w:p>
        </w:tc>
        <w:tc>
          <w:tcPr>
            <w:tcW w:type="dxa" w:w="3120"/>
            <w:vAlign w:val="center"/>
          </w:tcPr>
          <w:p>
            <w:pPr>
              <w:spacing w:before="0" w:after="0" w:line="269" w:lineRule="auto"/>
            </w:pPr>
            <w:r/>
            <w:r>
              <w:rPr>
                <w:rFonts w:ascii="Calibri" w:hAnsi="Calibri" w:eastAsia="微软雅黑"/>
                <w:b w:val="0"/>
                <w:color w:val="1F1F1F"/>
                <w:sz w:val="20"/>
              </w:rPr>
              <w:t>优良</w:t>
            </w:r>
          </w:p>
        </w:tc>
      </w:tr>
      <w:tr>
        <w:tc>
          <w:tcPr>
            <w:tcW w:type="dxa" w:w="3120"/>
            <w:vAlign w:val="center"/>
          </w:tcPr>
          <w:p>
            <w:pPr>
              <w:spacing w:before="0" w:after="0" w:line="269" w:lineRule="auto"/>
            </w:pPr>
            <w:r/>
            <w:r>
              <w:rPr>
                <w:rFonts w:ascii="Calibri" w:hAnsi="Calibri" w:eastAsia="微软雅黑"/>
                <w:b w:val="0"/>
                <w:color w:val="1F1F1F"/>
                <w:sz w:val="20"/>
              </w:rPr>
              <w:t>可操作性</w:t>
            </w:r>
          </w:p>
        </w:tc>
        <w:tc>
          <w:tcPr>
            <w:tcW w:type="dxa" w:w="3120"/>
            <w:vAlign w:val="center"/>
          </w:tcPr>
          <w:p>
            <w:pPr>
              <w:spacing w:before="0" w:after="0" w:line="269" w:lineRule="auto"/>
            </w:pPr>
            <w:r/>
            <w:r>
              <w:rPr>
                <w:rFonts w:ascii="Calibri" w:hAnsi="Calibri" w:eastAsia="微软雅黑"/>
                <w:b w:val="0"/>
                <w:color w:val="1F1F1F"/>
                <w:sz w:val="20"/>
              </w:rPr>
              <w:t>口语化自然语言输入，无需SQL/BI技能；预置快捷指令和筛选模板降低操作门槛；SSE流式展示执行步骤，操作过程透明可视。表格支持搜索/排序/分页/行选择。一键导出Excel。</w:t>
            </w:r>
          </w:p>
        </w:tc>
        <w:tc>
          <w:tcPr>
            <w:tcW w:type="dxa" w:w="3120"/>
            <w:vAlign w:val="center"/>
          </w:tcPr>
          <w:p>
            <w:pPr>
              <w:spacing w:before="0" w:after="0" w:line="269" w:lineRule="auto"/>
            </w:pPr>
            <w:r/>
            <w:r>
              <w:rPr>
                <w:rFonts w:ascii="Calibri" w:hAnsi="Calibri" w:eastAsia="微软雅黑"/>
                <w:b w:val="0"/>
                <w:color w:val="1F1F1F"/>
                <w:sz w:val="20"/>
              </w:rPr>
              <w:t>优良</w:t>
            </w:r>
          </w:p>
        </w:tc>
      </w:tr>
      <w:tr>
        <w:tc>
          <w:tcPr>
            <w:tcW w:type="dxa" w:w="3120"/>
            <w:vAlign w:val="center"/>
          </w:tcPr>
          <w:p>
            <w:pPr>
              <w:spacing w:before="0" w:after="0" w:line="269" w:lineRule="auto"/>
            </w:pPr>
            <w:r/>
            <w:r>
              <w:rPr>
                <w:rFonts w:ascii="Calibri" w:hAnsi="Calibri" w:eastAsia="微软雅黑"/>
                <w:b w:val="0"/>
                <w:color w:val="1F1F1F"/>
                <w:sz w:val="20"/>
              </w:rPr>
              <w:t>可扩充性</w:t>
            </w:r>
          </w:p>
        </w:tc>
        <w:tc>
          <w:tcPr>
            <w:tcW w:type="dxa" w:w="3120"/>
            <w:vAlign w:val="center"/>
          </w:tcPr>
          <w:p>
            <w:pPr>
              <w:spacing w:before="0" w:after="0" w:line="269" w:lineRule="auto"/>
            </w:pPr>
            <w:r/>
            <w:r>
              <w:rPr>
                <w:rFonts w:ascii="Calibri" w:hAnsi="Calibri" w:eastAsia="微软雅黑"/>
                <w:b w:val="0"/>
                <w:color w:val="1F1F1F"/>
                <w:sz w:val="20"/>
              </w:rPr>
              <w:t>内置7个技能（Skill），支持自定义Skill导入；CodeAct Python分析引擎支持自定义指标和图表；工作流编辑器支持可视化编排新业务流程；API层支持注册新的外部接口（如企微、短信）。</w:t>
            </w:r>
          </w:p>
        </w:tc>
        <w:tc>
          <w:tcPr>
            <w:tcW w:type="dxa" w:w="3120"/>
            <w:vAlign w:val="center"/>
          </w:tcPr>
          <w:p>
            <w:pPr>
              <w:spacing w:before="0" w:after="0" w:line="269" w:lineRule="auto"/>
            </w:pPr>
            <w:r/>
            <w:r>
              <w:rPr>
                <w:rFonts w:ascii="Calibri" w:hAnsi="Calibri" w:eastAsia="微软雅黑"/>
                <w:b w:val="0"/>
                <w:color w:val="1F1F1F"/>
                <w:sz w:val="20"/>
              </w:rPr>
              <w:t>优良</w:t>
            </w:r>
          </w:p>
        </w:tc>
      </w:tr>
      <w:tr>
        <w:tc>
          <w:tcPr>
            <w:tcW w:type="dxa" w:w="3120"/>
            <w:vAlign w:val="center"/>
          </w:tcPr>
          <w:p>
            <w:pPr>
              <w:spacing w:before="0" w:after="0" w:line="269" w:lineRule="auto"/>
            </w:pPr>
            <w:r/>
            <w:r>
              <w:rPr>
                <w:rFonts w:ascii="Calibri" w:hAnsi="Calibri" w:eastAsia="微软雅黑"/>
                <w:b w:val="0"/>
                <w:color w:val="1F1F1F"/>
                <w:sz w:val="20"/>
              </w:rPr>
              <w:t>可维护性</w:t>
            </w:r>
          </w:p>
        </w:tc>
        <w:tc>
          <w:tcPr>
            <w:tcW w:type="dxa" w:w="3120"/>
            <w:vAlign w:val="center"/>
          </w:tcPr>
          <w:p>
            <w:pPr>
              <w:spacing w:before="0" w:after="0" w:line="269" w:lineRule="auto"/>
            </w:pPr>
            <w:r/>
            <w:r>
              <w:rPr>
                <w:rFonts w:ascii="Calibri" w:hAnsi="Calibri" w:eastAsia="微软雅黑"/>
                <w:b w:val="0"/>
                <w:color w:val="1F1F1F"/>
                <w:sz w:val="20"/>
              </w:rPr>
              <w:t>前后端分离架构，模块间通过标准化接口通信；Agent工具注册制，新增工具不影响现有逻辑；数据库迁移脚本版本化管理；系统健康检查端点与详细日志。</w:t>
            </w:r>
          </w:p>
        </w:tc>
        <w:tc>
          <w:tcPr>
            <w:tcW w:type="dxa" w:w="3120"/>
            <w:vAlign w:val="center"/>
          </w:tcPr>
          <w:p>
            <w:pPr>
              <w:spacing w:before="0" w:after="0" w:line="269" w:lineRule="auto"/>
            </w:pPr>
            <w:r/>
            <w:r>
              <w:rPr>
                <w:rFonts w:ascii="Calibri" w:hAnsi="Calibri" w:eastAsia="微软雅黑"/>
                <w:b w:val="0"/>
                <w:color w:val="1F1F1F"/>
                <w:sz w:val="20"/>
              </w:rPr>
              <w:t>优良</w:t>
            </w:r>
          </w:p>
        </w:tc>
      </w:tr>
      <w:tr>
        <w:tc>
          <w:tcPr>
            <w:tcW w:type="dxa" w:w="3120"/>
            <w:vAlign w:val="center"/>
          </w:tcPr>
          <w:p>
            <w:pPr>
              <w:spacing w:before="0" w:after="0" w:line="269" w:lineRule="auto"/>
            </w:pPr>
            <w:r/>
            <w:r>
              <w:rPr>
                <w:rFonts w:ascii="Calibri" w:hAnsi="Calibri" w:eastAsia="微软雅黑"/>
                <w:b w:val="0"/>
                <w:color w:val="1F1F1F"/>
                <w:sz w:val="20"/>
              </w:rPr>
              <w:t>可移植性</w:t>
            </w:r>
          </w:p>
        </w:tc>
        <w:tc>
          <w:tcPr>
            <w:tcW w:type="dxa" w:w="3120"/>
            <w:vAlign w:val="center"/>
          </w:tcPr>
          <w:p>
            <w:pPr>
              <w:spacing w:before="0" w:after="0" w:line="269" w:lineRule="auto"/>
            </w:pPr>
            <w:r/>
            <w:r>
              <w:rPr>
                <w:rFonts w:ascii="Calibri" w:hAnsi="Calibri" w:eastAsia="微软雅黑"/>
                <w:b w:val="0"/>
                <w:color w:val="1F1F1F"/>
                <w:sz w:val="20"/>
              </w:rPr>
              <w:t>前端基于Web标准（React H5），兼容主流浏览器和移动端嵌入；后端可部署于Linux/信创OS；数据库支持PostgreSQL/MySQL/达梦等；AI层支持OpenAI-Compatible协议，可对接DeepSeek/通义千问/私有化模型。</w:t>
            </w:r>
          </w:p>
        </w:tc>
        <w:tc>
          <w:tcPr>
            <w:tcW w:type="dxa" w:w="3120"/>
            <w:vAlign w:val="center"/>
          </w:tcPr>
          <w:p>
            <w:pPr>
              <w:spacing w:before="0" w:after="0" w:line="269" w:lineRule="auto"/>
            </w:pPr>
            <w:r/>
            <w:r>
              <w:rPr>
                <w:rFonts w:ascii="Calibri" w:hAnsi="Calibri" w:eastAsia="微软雅黑"/>
                <w:b w:val="0"/>
                <w:color w:val="1F1F1F"/>
                <w:sz w:val="20"/>
              </w:rPr>
              <w:t>优良</w:t>
            </w:r>
          </w:p>
        </w:tc>
      </w:tr>
    </w:tbl>
    <w:p/>
    <w:p>
      <w:pPr>
        <w:pStyle w:val="Heading2"/>
        <w:spacing w:before="240" w:after="120" w:line="269" w:lineRule="auto"/>
      </w:pPr>
      <w:r>
        <w:rPr>
          <w:rFonts w:ascii="Calibri" w:hAnsi="Calibri" w:eastAsia="微软雅黑"/>
          <w:b/>
          <w:color w:val="1F4E79"/>
          <w:sz w:val="26"/>
        </w:rPr>
        <w:t>3.4  软件运行环境</w:t>
      </w:r>
    </w:p>
    <w:tbl>
      <w:tblPr>
        <w:tblStyle w:val="TableGrid"/>
        <w:tblW w:type="dxa" w:w="9143"/>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160"/>
            <w:shd w:fill="F2F4F7"/>
            <w:vAlign w:val="center"/>
          </w:tcPr>
          <w:p>
            <w:pPr>
              <w:spacing w:before="0" w:after="0" w:line="269" w:lineRule="auto"/>
              <w:jc w:val="center"/>
            </w:pPr>
            <w:r/>
            <w:r>
              <w:rPr>
                <w:rFonts w:ascii="Calibri" w:hAnsi="Calibri" w:eastAsia="微软雅黑"/>
                <w:b/>
                <w:color w:val="1F1F1F"/>
                <w:sz w:val="21"/>
              </w:rPr>
              <w:t>组件</w:t>
            </w:r>
          </w:p>
        </w:tc>
        <w:tc>
          <w:tcPr>
            <w:tcW w:type="dxa" w:w="6984"/>
            <w:shd w:fill="F2F4F7"/>
            <w:vAlign w:val="center"/>
          </w:tcPr>
          <w:p>
            <w:pPr>
              <w:spacing w:before="0" w:after="0" w:line="269" w:lineRule="auto"/>
              <w:jc w:val="center"/>
            </w:pPr>
            <w:r/>
            <w:r>
              <w:rPr>
                <w:rFonts w:ascii="Calibri" w:hAnsi="Calibri" w:eastAsia="微软雅黑"/>
                <w:b/>
                <w:color w:val="1F1F1F"/>
                <w:sz w:val="21"/>
              </w:rPr>
              <w:t>建议配置/版本</w:t>
            </w:r>
          </w:p>
        </w:tc>
      </w:tr>
      <w:tr>
        <w:tc>
          <w:tcPr>
            <w:tcW w:type="dxa" w:w="4680"/>
            <w:vAlign w:val="center"/>
          </w:tcPr>
          <w:p>
            <w:pPr>
              <w:spacing w:before="0" w:after="0" w:line="269" w:lineRule="auto"/>
            </w:pPr>
            <w:r/>
            <w:r>
              <w:rPr>
                <w:rFonts w:ascii="Calibri" w:hAnsi="Calibri" w:eastAsia="微软雅黑"/>
                <w:b w:val="0"/>
                <w:color w:val="1F1F1F"/>
                <w:sz w:val="20"/>
              </w:rPr>
              <w:t>服务器操作系统</w:t>
            </w:r>
          </w:p>
        </w:tc>
        <w:tc>
          <w:tcPr>
            <w:tcW w:type="dxa" w:w="4680"/>
            <w:vAlign w:val="center"/>
          </w:tcPr>
          <w:p>
            <w:pPr>
              <w:spacing w:before="0" w:after="0" w:line="269" w:lineRule="auto"/>
            </w:pPr>
            <w:r/>
            <w:r>
              <w:rPr>
                <w:rFonts w:ascii="Calibri" w:hAnsi="Calibri" w:eastAsia="微软雅黑"/>
                <w:b w:val="0"/>
                <w:color w:val="1F1F1F"/>
                <w:sz w:val="20"/>
              </w:rPr>
              <w:t>Linux (CentOS 7+/Ubuntu 20.04+) 或 信创OS（麒麟V10 / 统信UOS）</w:t>
            </w:r>
          </w:p>
        </w:tc>
      </w:tr>
      <w:tr>
        <w:tc>
          <w:tcPr>
            <w:tcW w:type="dxa" w:w="4680"/>
            <w:vAlign w:val="center"/>
          </w:tcPr>
          <w:p>
            <w:pPr>
              <w:spacing w:before="0" w:after="0" w:line="269" w:lineRule="auto"/>
            </w:pPr>
            <w:r/>
            <w:r>
              <w:rPr>
                <w:rFonts w:ascii="Calibri" w:hAnsi="Calibri" w:eastAsia="微软雅黑"/>
                <w:b w:val="0"/>
                <w:color w:val="1F1F1F"/>
                <w:sz w:val="20"/>
              </w:rPr>
              <w:t>Web服务器</w:t>
            </w:r>
          </w:p>
        </w:tc>
        <w:tc>
          <w:tcPr>
            <w:tcW w:type="dxa" w:w="4680"/>
            <w:vAlign w:val="center"/>
          </w:tcPr>
          <w:p>
            <w:pPr>
              <w:spacing w:before="0" w:after="0" w:line="269" w:lineRule="auto"/>
            </w:pPr>
            <w:r/>
            <w:r>
              <w:rPr>
                <w:rFonts w:ascii="Calibri" w:hAnsi="Calibri" w:eastAsia="微软雅黑"/>
                <w:b w:val="0"/>
                <w:color w:val="1F1F1F"/>
                <w:sz w:val="20"/>
              </w:rPr>
              <w:t>Nginx 1.20+ 反向代理 + 静态资源服务</w:t>
            </w:r>
          </w:p>
        </w:tc>
      </w:tr>
      <w:tr>
        <w:tc>
          <w:tcPr>
            <w:tcW w:type="dxa" w:w="4680"/>
            <w:vAlign w:val="center"/>
          </w:tcPr>
          <w:p>
            <w:pPr>
              <w:spacing w:before="0" w:after="0" w:line="269" w:lineRule="auto"/>
            </w:pPr>
            <w:r/>
            <w:r>
              <w:rPr>
                <w:rFonts w:ascii="Calibri" w:hAnsi="Calibri" w:eastAsia="微软雅黑"/>
                <w:b w:val="0"/>
                <w:color w:val="1F1F1F"/>
                <w:sz w:val="20"/>
              </w:rPr>
              <w:t>应用运行时</w:t>
            </w:r>
          </w:p>
        </w:tc>
        <w:tc>
          <w:tcPr>
            <w:tcW w:type="dxa" w:w="4680"/>
            <w:vAlign w:val="center"/>
          </w:tcPr>
          <w:p>
            <w:pPr>
              <w:spacing w:before="0" w:after="0" w:line="269" w:lineRule="auto"/>
            </w:pPr>
            <w:r/>
            <w:r>
              <w:rPr>
                <w:rFonts w:ascii="Calibri" w:hAnsi="Calibri" w:eastAsia="微软雅黑"/>
                <w:b w:val="0"/>
                <w:color w:val="1F1F1F"/>
                <w:sz w:val="20"/>
              </w:rPr>
              <w:t>Node.js 20 LTS（前端SSR）+ Java 17 LTS（后端微服务，生产阶段）</w:t>
            </w:r>
          </w:p>
        </w:tc>
      </w:tr>
      <w:tr>
        <w:tc>
          <w:tcPr>
            <w:tcW w:type="dxa" w:w="4680"/>
            <w:vAlign w:val="center"/>
          </w:tcPr>
          <w:p>
            <w:pPr>
              <w:spacing w:before="0" w:after="0" w:line="269" w:lineRule="auto"/>
            </w:pPr>
            <w:r/>
            <w:r>
              <w:rPr>
                <w:rFonts w:ascii="Calibri" w:hAnsi="Calibri" w:eastAsia="微软雅黑"/>
                <w:b w:val="0"/>
                <w:color w:val="1F1F1F"/>
                <w:sz w:val="20"/>
              </w:rPr>
              <w:t>数据库</w:t>
            </w:r>
          </w:p>
        </w:tc>
        <w:tc>
          <w:tcPr>
            <w:tcW w:type="dxa" w:w="4680"/>
            <w:vAlign w:val="center"/>
          </w:tcPr>
          <w:p>
            <w:pPr>
              <w:spacing w:before="0" w:after="0" w:line="269" w:lineRule="auto"/>
            </w:pPr>
            <w:r/>
            <w:r>
              <w:rPr>
                <w:rFonts w:ascii="Calibri" w:hAnsi="Calibri" w:eastAsia="微软雅黑"/>
                <w:b w:val="0"/>
                <w:color w:val="1F1F1F"/>
                <w:sz w:val="20"/>
              </w:rPr>
              <w:t>PostgreSQL 15+（主库）+ ClickHouse/Doris（分析加速）+ Milvus 2.3+（向量库）</w:t>
            </w:r>
          </w:p>
        </w:tc>
      </w:tr>
      <w:tr>
        <w:tc>
          <w:tcPr>
            <w:tcW w:type="dxa" w:w="4680"/>
            <w:vAlign w:val="center"/>
          </w:tcPr>
          <w:p>
            <w:pPr>
              <w:spacing w:before="0" w:after="0" w:line="269" w:lineRule="auto"/>
            </w:pPr>
            <w:r/>
            <w:r>
              <w:rPr>
                <w:rFonts w:ascii="Calibri" w:hAnsi="Calibri" w:eastAsia="微软雅黑"/>
                <w:b w:val="0"/>
                <w:color w:val="1F1F1F"/>
                <w:sz w:val="20"/>
              </w:rPr>
              <w:t>Python环境</w:t>
            </w:r>
          </w:p>
        </w:tc>
        <w:tc>
          <w:tcPr>
            <w:tcW w:type="dxa" w:w="4680"/>
            <w:vAlign w:val="center"/>
          </w:tcPr>
          <w:p>
            <w:pPr>
              <w:spacing w:before="0" w:after="0" w:line="269" w:lineRule="auto"/>
            </w:pPr>
            <w:r/>
            <w:r>
              <w:rPr>
                <w:rFonts w:ascii="Calibri" w:hAnsi="Calibri" w:eastAsia="微软雅黑"/>
                <w:b w:val="0"/>
                <w:color w:val="1F1F1F"/>
                <w:sz w:val="20"/>
              </w:rPr>
              <w:t>Python 3.10+（CodeAct分析引擎）</w:t>
            </w:r>
          </w:p>
        </w:tc>
      </w:tr>
      <w:tr>
        <w:tc>
          <w:tcPr>
            <w:tcW w:type="dxa" w:w="4680"/>
            <w:vAlign w:val="center"/>
          </w:tcPr>
          <w:p>
            <w:pPr>
              <w:spacing w:before="0" w:after="0" w:line="269" w:lineRule="auto"/>
            </w:pPr>
            <w:r/>
            <w:r>
              <w:rPr>
                <w:rFonts w:ascii="Calibri" w:hAnsi="Calibri" w:eastAsia="微软雅黑"/>
                <w:b w:val="0"/>
                <w:color w:val="1F1F1F"/>
                <w:sz w:val="20"/>
              </w:rPr>
              <w:t>容器编排</w:t>
            </w:r>
          </w:p>
        </w:tc>
        <w:tc>
          <w:tcPr>
            <w:tcW w:type="dxa" w:w="4680"/>
            <w:vAlign w:val="center"/>
          </w:tcPr>
          <w:p>
            <w:pPr>
              <w:spacing w:before="0" w:after="0" w:line="269" w:lineRule="auto"/>
            </w:pPr>
            <w:r/>
            <w:r>
              <w:rPr>
                <w:rFonts w:ascii="Calibri" w:hAnsi="Calibri" w:eastAsia="微软雅黑"/>
                <w:b w:val="0"/>
                <w:color w:val="1F1F1F"/>
                <w:sz w:val="20"/>
              </w:rPr>
              <w:t>Docker + Kubernetes（可选，按行内基础设施情况）</w:t>
            </w:r>
          </w:p>
        </w:tc>
      </w:tr>
      <w:tr>
        <w:tc>
          <w:tcPr>
            <w:tcW w:type="dxa" w:w="4680"/>
            <w:vAlign w:val="center"/>
          </w:tcPr>
          <w:p>
            <w:pPr>
              <w:spacing w:before="0" w:after="0" w:line="269" w:lineRule="auto"/>
            </w:pPr>
            <w:r/>
            <w:r>
              <w:rPr>
                <w:rFonts w:ascii="Calibri" w:hAnsi="Calibri" w:eastAsia="微软雅黑"/>
                <w:b w:val="0"/>
                <w:color w:val="1F1F1F"/>
                <w:sz w:val="20"/>
              </w:rPr>
              <w:t>客户端</w:t>
            </w:r>
          </w:p>
        </w:tc>
        <w:tc>
          <w:tcPr>
            <w:tcW w:type="dxa" w:w="4680"/>
            <w:vAlign w:val="center"/>
          </w:tcPr>
          <w:p>
            <w:pPr>
              <w:spacing w:before="0" w:after="0" w:line="269" w:lineRule="auto"/>
            </w:pPr>
            <w:r/>
            <w:r>
              <w:rPr>
                <w:rFonts w:ascii="Calibri" w:hAnsi="Calibri" w:eastAsia="微软雅黑"/>
                <w:b w:val="0"/>
                <w:color w:val="1F1F1F"/>
                <w:sz w:val="20"/>
              </w:rPr>
              <w:t>Chrome 90+ / Edge 90+ / Safari 15+ / 企业微信内置浏览器</w:t>
            </w:r>
          </w:p>
        </w:tc>
      </w:tr>
    </w:tbl>
    <w:p/>
    <w:p>
      <w:r>
        <w:br w:type="page"/>
      </w:r>
    </w:p>
    <w:p>
      <w:pPr>
        <w:pStyle w:val="Heading1"/>
        <w:spacing w:before="360" w:after="160" w:line="269" w:lineRule="auto"/>
      </w:pPr>
      <w:r>
        <w:rPr>
          <w:rFonts w:ascii="Calibri" w:hAnsi="Calibri" w:eastAsia="微软雅黑"/>
          <w:b/>
          <w:color w:val="1F4E79"/>
          <w:sz w:val="32"/>
        </w:rPr>
        <w:t>第四章  核心功能技术响应</w:t>
      </w:r>
    </w:p>
    <w:tbl>
      <w:tblPr>
        <w:tblStyle w:val="TableGrid"/>
        <w:tblW w:type="dxa" w:w="9144"/>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144"/>
            <w:shd w:fill="EEF6FC"/>
          </w:tcPr>
          <w:p>
            <w:pPr>
              <w:spacing w:before="0" w:after="80" w:line="276" w:lineRule="auto"/>
            </w:pPr>
            <w:r/>
            <w:r>
              <w:rPr>
                <w:rFonts w:ascii="Calibri" w:hAnsi="Calibri" w:eastAsia="微软雅黑"/>
                <w:b/>
                <w:color w:val="1F4E79"/>
                <w:sz w:val="22"/>
              </w:rPr>
              <w:t>本章对应评分项 — 场景应用平台（共 26 分）</w:t>
            </w:r>
          </w:p>
          <w:p>
            <w:pPr>
              <w:spacing w:before="0" w:after="0" w:line="276" w:lineRule="auto"/>
            </w:pPr>
            <w:r>
              <w:rPr>
                <w:rFonts w:ascii="Calibri" w:hAnsi="Calibri" w:eastAsia="微软雅黑"/>
                <w:color w:val="1F1F1F"/>
                <w:sz w:val="21"/>
              </w:rPr>
              <w:t>① 成熟场景应用（8分）：客群梳理+垂直管理+查询分析（H5）+明细/图表导出</w:t>
              <w:br/>
              <w:t>② 权限控制与安全边界（4分）：机构/岗位数据权限+脱敏+审计日志</w:t>
              <w:br/>
              <w:t>③ 维护和扩展体系（4分）：API调用+自定义定时任务</w:t>
              <w:br/>
              <w:t>④ 智能中台（10分）：Agentic编排+数据库技能+数据分析+意图选表+衍生指标+Skill导入</w:t>
            </w:r>
          </w:p>
        </w:tc>
      </w:tr>
    </w:tbl>
    <w:p/>
    <w:p>
      <w:pPr>
        <w:pStyle w:val="Heading2"/>
        <w:spacing w:before="240" w:after="120" w:line="269" w:lineRule="auto"/>
      </w:pPr>
      <w:r>
        <w:rPr>
          <w:rFonts w:ascii="Calibri" w:hAnsi="Calibri" w:eastAsia="微软雅黑"/>
          <w:b/>
          <w:color w:val="1F4E79"/>
          <w:sz w:val="26"/>
        </w:rPr>
        <w:t>4.1  客群智能梳理</w:t>
      </w:r>
    </w:p>
    <w:p>
      <w:pPr>
        <w:spacing w:before="0" w:after="120" w:line="283" w:lineRule="auto"/>
      </w:pPr>
      <w:r>
        <w:rPr>
          <w:rFonts w:ascii="Calibri" w:hAnsi="Calibri" w:eastAsia="微软雅黑"/>
          <w:color w:val="1F1F1F"/>
          <w:sz w:val="22"/>
        </w:rPr>
        <w:t>系统支持客户经理使用业务口语直接提出客群筛选需求。智能体解析用户意图后，将自然语言映射为标准化查询条件，并调用客户查询工具从数据库中获取准确结果。</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1728"/>
            <w:shd w:fill="F2F4F7"/>
            <w:vAlign w:val="center"/>
          </w:tcPr>
          <w:p>
            <w:pPr>
              <w:spacing w:before="0" w:after="0" w:line="269" w:lineRule="auto"/>
              <w:jc w:val="center"/>
            </w:pPr>
            <w:r/>
            <w:r>
              <w:rPr>
                <w:rFonts w:ascii="Calibri" w:hAnsi="Calibri" w:eastAsia="微软雅黑"/>
                <w:b/>
                <w:color w:val="1F1F1F"/>
                <w:sz w:val="21"/>
              </w:rPr>
              <w:t>功能点</w:t>
            </w:r>
          </w:p>
        </w:tc>
        <w:tc>
          <w:tcPr>
            <w:tcW w:type="dxa" w:w="7416"/>
            <w:shd w:fill="F2F4F7"/>
            <w:vAlign w:val="center"/>
          </w:tcPr>
          <w:p>
            <w:pPr>
              <w:spacing w:before="0" w:after="0" w:line="269" w:lineRule="auto"/>
              <w:jc w:val="center"/>
            </w:pPr>
            <w:r/>
            <w:r>
              <w:rPr>
                <w:rFonts w:ascii="Calibri" w:hAnsi="Calibri" w:eastAsia="微软雅黑"/>
                <w:b/>
                <w:color w:val="1F1F1F"/>
                <w:sz w:val="21"/>
              </w:rPr>
              <w:t>实现说明</w:t>
            </w:r>
          </w:p>
        </w:tc>
      </w:tr>
      <w:tr>
        <w:tc>
          <w:tcPr>
            <w:tcW w:type="dxa" w:w="4680"/>
            <w:vAlign w:val="center"/>
          </w:tcPr>
          <w:p>
            <w:pPr>
              <w:spacing w:before="0" w:after="0" w:line="269" w:lineRule="auto"/>
            </w:pPr>
            <w:r/>
            <w:r>
              <w:rPr>
                <w:rFonts w:ascii="Calibri" w:hAnsi="Calibri" w:eastAsia="微软雅黑"/>
                <w:b w:val="0"/>
                <w:color w:val="1F1F1F"/>
                <w:sz w:val="20"/>
              </w:rPr>
              <w:t>预置筛选模板</w:t>
            </w:r>
          </w:p>
        </w:tc>
        <w:tc>
          <w:tcPr>
            <w:tcW w:type="dxa" w:w="4680"/>
            <w:vAlign w:val="center"/>
          </w:tcPr>
          <w:p>
            <w:pPr>
              <w:spacing w:before="0" w:after="0" w:line="269" w:lineRule="auto"/>
            </w:pPr>
            <w:r/>
            <w:r>
              <w:rPr>
                <w:rFonts w:ascii="Calibri" w:hAnsi="Calibri" w:eastAsia="微软雅黑"/>
                <w:b w:val="0"/>
                <w:color w:val="1F1F1F"/>
                <w:sz w:val="20"/>
              </w:rPr>
              <w:t>高日均存款客户、低贷高信客户、有合同未用信客户、征信更新客户、他行有贷客户 — 5类模板一键筛选</w:t>
            </w:r>
          </w:p>
        </w:tc>
      </w:tr>
      <w:tr>
        <w:tc>
          <w:tcPr>
            <w:tcW w:type="dxa" w:w="4680"/>
            <w:vAlign w:val="center"/>
          </w:tcPr>
          <w:p>
            <w:pPr>
              <w:spacing w:before="0" w:after="0" w:line="269" w:lineRule="auto"/>
            </w:pPr>
            <w:r/>
            <w:r>
              <w:rPr>
                <w:rFonts w:ascii="Calibri" w:hAnsi="Calibri" w:eastAsia="微软雅黑"/>
                <w:b w:val="0"/>
                <w:color w:val="1F1F1F"/>
                <w:sz w:val="20"/>
              </w:rPr>
              <w:t>自然语言筛选</w:t>
            </w:r>
          </w:p>
        </w:tc>
        <w:tc>
          <w:tcPr>
            <w:tcW w:type="dxa" w:w="4680"/>
            <w:vAlign w:val="center"/>
          </w:tcPr>
          <w:p>
            <w:pPr>
              <w:spacing w:before="0" w:after="0" w:line="269" w:lineRule="auto"/>
            </w:pPr>
            <w:r/>
            <w:r>
              <w:rPr>
                <w:rFonts w:ascii="Calibri" w:hAnsi="Calibri" w:eastAsia="微软雅黑"/>
                <w:b w:val="0"/>
                <w:color w:val="1F1F1F"/>
                <w:sz w:val="20"/>
              </w:rPr>
              <w:t>例：「梳理高新区·锦园中日均存款大于10万的客户」「梳理我行无贷他行有贷客户」 — Agent自动抽取筛选条件</w:t>
            </w:r>
          </w:p>
        </w:tc>
      </w:tr>
      <w:tr>
        <w:tc>
          <w:tcPr>
            <w:tcW w:type="dxa" w:w="4680"/>
            <w:vAlign w:val="center"/>
          </w:tcPr>
          <w:p>
            <w:pPr>
              <w:spacing w:before="0" w:after="0" w:line="269" w:lineRule="auto"/>
            </w:pPr>
            <w:r/>
            <w:r>
              <w:rPr>
                <w:rFonts w:ascii="Calibri" w:hAnsi="Calibri" w:eastAsia="微软雅黑"/>
                <w:b w:val="0"/>
                <w:color w:val="1F1F1F"/>
                <w:sz w:val="20"/>
              </w:rPr>
              <w:t>多条件组合</w:t>
            </w:r>
          </w:p>
        </w:tc>
        <w:tc>
          <w:tcPr>
            <w:tcW w:type="dxa" w:w="4680"/>
            <w:vAlign w:val="center"/>
          </w:tcPr>
          <w:p>
            <w:pPr>
              <w:spacing w:before="0" w:after="0" w:line="269" w:lineRule="auto"/>
            </w:pPr>
            <w:r/>
            <w:r>
              <w:rPr>
                <w:rFonts w:ascii="Calibri" w:hAnsi="Calibri" w:eastAsia="微软雅黑"/>
                <w:b w:val="0"/>
                <w:color w:val="1F1F1F"/>
                <w:sz w:val="20"/>
              </w:rPr>
              <w:t>小区、网格、客户标签、存款余额、贷款余额、合同状态、用信状态、征信更新时间、风险等级 — 多维度自由组合</w:t>
            </w:r>
          </w:p>
        </w:tc>
      </w:tr>
      <w:tr>
        <w:tc>
          <w:tcPr>
            <w:tcW w:type="dxa" w:w="4680"/>
            <w:vAlign w:val="center"/>
          </w:tcPr>
          <w:p>
            <w:pPr>
              <w:spacing w:before="0" w:after="0" w:line="269" w:lineRule="auto"/>
            </w:pPr>
            <w:r/>
            <w:r>
              <w:rPr>
                <w:rFonts w:ascii="Calibri" w:hAnsi="Calibri" w:eastAsia="微软雅黑"/>
                <w:b w:val="0"/>
                <w:color w:val="1F1F1F"/>
                <w:sz w:val="20"/>
              </w:rPr>
              <w:t>表格展示</w:t>
            </w:r>
          </w:p>
        </w:tc>
        <w:tc>
          <w:tcPr>
            <w:tcW w:type="dxa" w:w="4680"/>
            <w:vAlign w:val="center"/>
          </w:tcPr>
          <w:p>
            <w:pPr>
              <w:spacing w:before="0" w:after="0" w:line="269" w:lineRule="auto"/>
            </w:pPr>
            <w:r/>
            <w:r>
              <w:rPr>
                <w:rFonts w:ascii="Calibri" w:hAnsi="Calibri" w:eastAsia="微软雅黑"/>
                <w:b w:val="0"/>
                <w:color w:val="1F1F1F"/>
                <w:sz w:val="20"/>
              </w:rPr>
              <w:t>TanStack Table驱动：客户名称、证件脱敏号、联系方式脱敏号、联系地址、所属网格、客户经理、日均存款、抵押贷款、信用贷款、合同状态 — 标准化字段展示</w:t>
            </w:r>
          </w:p>
        </w:tc>
      </w:tr>
      <w:tr>
        <w:tc>
          <w:tcPr>
            <w:tcW w:type="dxa" w:w="4680"/>
            <w:vAlign w:val="center"/>
          </w:tcPr>
          <w:p>
            <w:pPr>
              <w:spacing w:before="0" w:after="0" w:line="269" w:lineRule="auto"/>
            </w:pPr>
            <w:r/>
            <w:r>
              <w:rPr>
                <w:rFonts w:ascii="Calibri" w:hAnsi="Calibri" w:eastAsia="微软雅黑"/>
                <w:b w:val="0"/>
                <w:color w:val="1F1F1F"/>
                <w:sz w:val="20"/>
              </w:rPr>
              <w:t>表格交互</w:t>
            </w:r>
          </w:p>
        </w:tc>
        <w:tc>
          <w:tcPr>
            <w:tcW w:type="dxa" w:w="4680"/>
            <w:vAlign w:val="center"/>
          </w:tcPr>
          <w:p>
            <w:pPr>
              <w:spacing w:before="0" w:after="0" w:line="269" w:lineRule="auto"/>
            </w:pPr>
            <w:r/>
            <w:r>
              <w:rPr>
                <w:rFonts w:ascii="Calibri" w:hAnsi="Calibri" w:eastAsia="微软雅黑"/>
                <w:b w:val="0"/>
                <w:color w:val="1F1F1F"/>
                <w:sz w:val="20"/>
              </w:rPr>
              <w:t>关键词搜索、多列排序、风险等级筛选、客户经理筛选、分页、行选中</w:t>
            </w:r>
          </w:p>
        </w:tc>
      </w:tr>
      <w:tr>
        <w:tc>
          <w:tcPr>
            <w:tcW w:type="dxa" w:w="4680"/>
            <w:vAlign w:val="center"/>
          </w:tcPr>
          <w:p>
            <w:pPr>
              <w:spacing w:before="0" w:after="0" w:line="269" w:lineRule="auto"/>
            </w:pPr>
            <w:r/>
            <w:r>
              <w:rPr>
                <w:rFonts w:ascii="Calibri" w:hAnsi="Calibri" w:eastAsia="微软雅黑"/>
                <w:b w:val="0"/>
                <w:color w:val="1F1F1F"/>
                <w:sz w:val="20"/>
              </w:rPr>
              <w:t>数据导出</w:t>
            </w:r>
          </w:p>
        </w:tc>
        <w:tc>
          <w:tcPr>
            <w:tcW w:type="dxa" w:w="4680"/>
            <w:vAlign w:val="center"/>
          </w:tcPr>
          <w:p>
            <w:pPr>
              <w:spacing w:before="0" w:after="0" w:line="269" w:lineRule="auto"/>
            </w:pPr>
            <w:r/>
            <w:r>
              <w:rPr>
                <w:rFonts w:ascii="Calibri" w:hAnsi="Calibri" w:eastAsia="微软雅黑"/>
                <w:b w:val="0"/>
                <w:color w:val="1F1F1F"/>
                <w:sz w:val="20"/>
              </w:rPr>
              <w:t>一键导出Excel（带样式：冻结首行、自动筛选、自适应列宽、斑马纹）或CSV</w:t>
            </w:r>
          </w:p>
        </w:tc>
      </w:tr>
      <w:tr>
        <w:tc>
          <w:tcPr>
            <w:tcW w:type="dxa" w:w="4680"/>
            <w:vAlign w:val="center"/>
          </w:tcPr>
          <w:p>
            <w:pPr>
              <w:spacing w:before="0" w:after="0" w:line="269" w:lineRule="auto"/>
            </w:pPr>
            <w:r/>
            <w:r>
              <w:rPr>
                <w:rFonts w:ascii="Calibri" w:hAnsi="Calibri" w:eastAsia="微软雅黑"/>
                <w:b w:val="0"/>
                <w:color w:val="1F1F1F"/>
                <w:sz w:val="20"/>
              </w:rPr>
              <w:t>子报表</w:t>
            </w:r>
          </w:p>
        </w:tc>
        <w:tc>
          <w:tcPr>
            <w:tcW w:type="dxa" w:w="4680"/>
            <w:vAlign w:val="center"/>
          </w:tcPr>
          <w:p>
            <w:pPr>
              <w:spacing w:before="0" w:after="0" w:line="269" w:lineRule="auto"/>
            </w:pPr>
            <w:r/>
            <w:r>
              <w:rPr>
                <w:rFonts w:ascii="Calibri" w:hAnsi="Calibri" w:eastAsia="微软雅黑"/>
                <w:b w:val="0"/>
                <w:color w:val="1F1F1F"/>
                <w:sz w:val="20"/>
              </w:rPr>
              <w:t>按客户经理拆分清单、按网格汇总统计、存款区间分布图</w:t>
            </w:r>
          </w:p>
        </w:tc>
      </w:tr>
    </w:tbl>
    <w:p/>
    <w:p>
      <w:pPr>
        <w:pStyle w:val="Heading2"/>
        <w:spacing w:before="240" w:after="120" w:line="269" w:lineRule="auto"/>
      </w:pPr>
      <w:r>
        <w:rPr>
          <w:rFonts w:ascii="Calibri" w:hAnsi="Calibri" w:eastAsia="微软雅黑"/>
          <w:b/>
          <w:color w:val="1F4E79"/>
          <w:sz w:val="26"/>
        </w:rPr>
        <w:t>4.2  垂直管理</w:t>
      </w:r>
    </w:p>
    <w:p>
      <w:pPr>
        <w:spacing w:before="0" w:after="120" w:line="283" w:lineRule="auto"/>
      </w:pPr>
      <w:r>
        <w:rPr>
          <w:rFonts w:ascii="Calibri" w:hAnsi="Calibri" w:eastAsia="微软雅黑"/>
          <w:color w:val="1F1F1F"/>
          <w:sz w:val="22"/>
        </w:rPr>
        <w:t>系统支持支行和总行对客户经理经营过程进行穿透式管理，实现从全行→支行→网格→客户经理的多层级钻取分析。</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1728"/>
            <w:shd w:fill="F2F4F7"/>
            <w:vAlign w:val="center"/>
          </w:tcPr>
          <w:p>
            <w:pPr>
              <w:spacing w:before="0" w:after="0" w:line="269" w:lineRule="auto"/>
              <w:jc w:val="center"/>
            </w:pPr>
            <w:r/>
            <w:r>
              <w:rPr>
                <w:rFonts w:ascii="Calibri" w:hAnsi="Calibri" w:eastAsia="微软雅黑"/>
                <w:b/>
                <w:color w:val="1F1F1F"/>
                <w:sz w:val="21"/>
              </w:rPr>
              <w:t>功能点</w:t>
            </w:r>
          </w:p>
        </w:tc>
        <w:tc>
          <w:tcPr>
            <w:tcW w:type="dxa" w:w="7416"/>
            <w:shd w:fill="F2F4F7"/>
            <w:vAlign w:val="center"/>
          </w:tcPr>
          <w:p>
            <w:pPr>
              <w:spacing w:before="0" w:after="0" w:line="269" w:lineRule="auto"/>
              <w:jc w:val="center"/>
            </w:pPr>
            <w:r/>
            <w:r>
              <w:rPr>
                <w:rFonts w:ascii="Calibri" w:hAnsi="Calibri" w:eastAsia="微软雅黑"/>
                <w:b/>
                <w:color w:val="1F1F1F"/>
                <w:sz w:val="21"/>
              </w:rPr>
              <w:t>实现说明</w:t>
            </w:r>
          </w:p>
        </w:tc>
      </w:tr>
      <w:tr>
        <w:tc>
          <w:tcPr>
            <w:tcW w:type="dxa" w:w="4680"/>
            <w:vAlign w:val="center"/>
          </w:tcPr>
          <w:p>
            <w:pPr>
              <w:spacing w:before="0" w:after="0" w:line="269" w:lineRule="auto"/>
            </w:pPr>
            <w:r/>
            <w:r>
              <w:rPr>
                <w:rFonts w:ascii="Calibri" w:hAnsi="Calibri" w:eastAsia="微软雅黑"/>
                <w:b w:val="0"/>
                <w:color w:val="1F1F1F"/>
                <w:sz w:val="20"/>
              </w:rPr>
              <w:t>客户经理绩效看板</w:t>
            </w:r>
          </w:p>
        </w:tc>
        <w:tc>
          <w:tcPr>
            <w:tcW w:type="dxa" w:w="4680"/>
            <w:vAlign w:val="center"/>
          </w:tcPr>
          <w:p>
            <w:pPr>
              <w:spacing w:before="0" w:after="0" w:line="269" w:lineRule="auto"/>
            </w:pPr>
            <w:r/>
            <w:r>
              <w:rPr>
                <w:rFonts w:ascii="Calibri" w:hAnsi="Calibri" w:eastAsia="微软雅黑"/>
                <w:b w:val="0"/>
                <w:color w:val="1F1F1F"/>
                <w:sz w:val="20"/>
              </w:rPr>
              <w:t>月度新增客户数、新增存款、新增贷款、维护得分、环比变化 — 卡片+表格+图表多维度展示</w:t>
            </w:r>
          </w:p>
        </w:tc>
      </w:tr>
      <w:tr>
        <w:tc>
          <w:tcPr>
            <w:tcW w:type="dxa" w:w="4680"/>
            <w:vAlign w:val="center"/>
          </w:tcPr>
          <w:p>
            <w:pPr>
              <w:spacing w:before="0" w:after="0" w:line="269" w:lineRule="auto"/>
            </w:pPr>
            <w:r/>
            <w:r>
              <w:rPr>
                <w:rFonts w:ascii="Calibri" w:hAnsi="Calibri" w:eastAsia="微软雅黑"/>
                <w:b w:val="0"/>
                <w:color w:val="1F1F1F"/>
                <w:sz w:val="20"/>
              </w:rPr>
              <w:t>排名与环比</w:t>
            </w:r>
          </w:p>
        </w:tc>
        <w:tc>
          <w:tcPr>
            <w:tcW w:type="dxa" w:w="4680"/>
            <w:vAlign w:val="center"/>
          </w:tcPr>
          <w:p>
            <w:pPr>
              <w:spacing w:before="0" w:after="0" w:line="269" w:lineRule="auto"/>
            </w:pPr>
            <w:r/>
            <w:r>
              <w:rPr>
                <w:rFonts w:ascii="Calibri" w:hAnsi="Calibri" w:eastAsia="微软雅黑"/>
                <w:b w:val="0"/>
                <w:color w:val="1F1F1F"/>
                <w:sz w:val="20"/>
              </w:rPr>
              <w:t>贷款增量前十、存款增长排名、重点标签客户拓展排名 — 横向对比</w:t>
            </w:r>
          </w:p>
        </w:tc>
      </w:tr>
      <w:tr>
        <w:tc>
          <w:tcPr>
            <w:tcW w:type="dxa" w:w="4680"/>
            <w:vAlign w:val="center"/>
          </w:tcPr>
          <w:p>
            <w:pPr>
              <w:spacing w:before="0" w:after="0" w:line="269" w:lineRule="auto"/>
            </w:pPr>
            <w:r/>
            <w:r>
              <w:rPr>
                <w:rFonts w:ascii="Calibri" w:hAnsi="Calibri" w:eastAsia="微软雅黑"/>
                <w:b w:val="0"/>
                <w:color w:val="1F1F1F"/>
                <w:sz w:val="20"/>
              </w:rPr>
              <w:t>Excel导入分配</w:t>
            </w:r>
          </w:p>
        </w:tc>
        <w:tc>
          <w:tcPr>
            <w:tcW w:type="dxa" w:w="4680"/>
            <w:vAlign w:val="center"/>
          </w:tcPr>
          <w:p>
            <w:pPr>
              <w:spacing w:before="0" w:after="0" w:line="269" w:lineRule="auto"/>
            </w:pPr>
            <w:r/>
            <w:r>
              <w:rPr>
                <w:rFonts w:ascii="Calibri" w:hAnsi="Calibri" w:eastAsia="微软雅黑"/>
                <w:b w:val="0"/>
                <w:color w:val="1F1F1F"/>
                <w:sz w:val="20"/>
              </w:rPr>
              <w:t>上传客户名单Excel → 系统按「机构-网格-客户经理」规则自动分配 → 展示分配结果 → 标注待人工确认项</w:t>
            </w:r>
          </w:p>
        </w:tc>
      </w:tr>
      <w:tr>
        <w:tc>
          <w:tcPr>
            <w:tcW w:type="dxa" w:w="4680"/>
            <w:vAlign w:val="center"/>
          </w:tcPr>
          <w:p>
            <w:pPr>
              <w:spacing w:before="0" w:after="0" w:line="269" w:lineRule="auto"/>
            </w:pPr>
            <w:r/>
            <w:r>
              <w:rPr>
                <w:rFonts w:ascii="Calibri" w:hAnsi="Calibri" w:eastAsia="微软雅黑"/>
                <w:b w:val="0"/>
                <w:color w:val="1F1F1F"/>
                <w:sz w:val="20"/>
              </w:rPr>
              <w:t>管理驾驶舱</w:t>
            </w:r>
          </w:p>
        </w:tc>
        <w:tc>
          <w:tcPr>
            <w:tcW w:type="dxa" w:w="4680"/>
            <w:vAlign w:val="center"/>
          </w:tcPr>
          <w:p>
            <w:pPr>
              <w:spacing w:before="0" w:after="0" w:line="269" w:lineRule="auto"/>
            </w:pPr>
            <w:r/>
            <w:r>
              <w:rPr>
                <w:rFonts w:ascii="Calibri" w:hAnsi="Calibri" w:eastAsia="微软雅黑"/>
                <w:b w:val="0"/>
                <w:color w:val="1F1F1F"/>
                <w:sz w:val="20"/>
              </w:rPr>
              <w:t>全行/支行级存贷趋势图（Recharts）、网格客户数量分布图、预警类型分布饼图</w:t>
            </w:r>
          </w:p>
        </w:tc>
      </w:tr>
    </w:tbl>
    <w:p/>
    <w:p>
      <w:pPr>
        <w:pStyle w:val="Heading2"/>
        <w:spacing w:before="240" w:after="120" w:line="269" w:lineRule="auto"/>
      </w:pPr>
      <w:r>
        <w:rPr>
          <w:rFonts w:ascii="Calibri" w:hAnsi="Calibri" w:eastAsia="微软雅黑"/>
          <w:b/>
          <w:color w:val="1F4E79"/>
          <w:sz w:val="26"/>
        </w:rPr>
        <w:t>4.3  业务预警</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1872"/>
            <w:shd w:fill="F2F4F7"/>
            <w:vAlign w:val="center"/>
          </w:tcPr>
          <w:p>
            <w:pPr>
              <w:spacing w:before="0" w:after="0" w:line="269" w:lineRule="auto"/>
              <w:jc w:val="center"/>
            </w:pPr>
            <w:r/>
            <w:r>
              <w:rPr>
                <w:rFonts w:ascii="Calibri" w:hAnsi="Calibri" w:eastAsia="微软雅黑"/>
                <w:b/>
                <w:color w:val="1F1F1F"/>
                <w:sz w:val="21"/>
              </w:rPr>
              <w:t>预警类型 / 功能</w:t>
            </w:r>
          </w:p>
        </w:tc>
        <w:tc>
          <w:tcPr>
            <w:tcW w:type="dxa" w:w="7272"/>
            <w:shd w:fill="F2F4F7"/>
            <w:vAlign w:val="center"/>
          </w:tcPr>
          <w:p>
            <w:pPr>
              <w:spacing w:before="0" w:after="0" w:line="269" w:lineRule="auto"/>
              <w:jc w:val="center"/>
            </w:pPr>
            <w:r/>
            <w:r>
              <w:rPr>
                <w:rFonts w:ascii="Calibri" w:hAnsi="Calibri" w:eastAsia="微软雅黑"/>
                <w:b/>
                <w:color w:val="1F1F1F"/>
                <w:sz w:val="21"/>
              </w:rPr>
              <w:t>实现说明</w:t>
            </w:r>
          </w:p>
        </w:tc>
      </w:tr>
      <w:tr>
        <w:tc>
          <w:tcPr>
            <w:tcW w:type="dxa" w:w="4680"/>
            <w:vAlign w:val="center"/>
          </w:tcPr>
          <w:p>
            <w:pPr>
              <w:spacing w:before="0" w:after="0" w:line="269" w:lineRule="auto"/>
            </w:pPr>
            <w:r/>
            <w:r>
              <w:rPr>
                <w:rFonts w:ascii="Calibri" w:hAnsi="Calibri" w:eastAsia="微软雅黑"/>
                <w:b w:val="0"/>
                <w:color w:val="1F1F1F"/>
                <w:sz w:val="20"/>
              </w:rPr>
              <w:t>存款到期预警</w:t>
            </w:r>
          </w:p>
        </w:tc>
        <w:tc>
          <w:tcPr>
            <w:tcW w:type="dxa" w:w="4680"/>
            <w:vAlign w:val="center"/>
          </w:tcPr>
          <w:p>
            <w:pPr>
              <w:spacing w:before="0" w:after="0" w:line="269" w:lineRule="auto"/>
            </w:pPr>
            <w:r/>
            <w:r>
              <w:rPr>
                <w:rFonts w:ascii="Calibri" w:hAnsi="Calibri" w:eastAsia="微软雅黑"/>
                <w:b w:val="0"/>
                <w:color w:val="1F1F1F"/>
                <w:sz w:val="20"/>
              </w:rPr>
              <w:t>定期存款到期前半个月自动推送提醒至对应客户经理</w:t>
            </w:r>
          </w:p>
        </w:tc>
      </w:tr>
      <w:tr>
        <w:tc>
          <w:tcPr>
            <w:tcW w:type="dxa" w:w="4680"/>
            <w:vAlign w:val="center"/>
          </w:tcPr>
          <w:p>
            <w:pPr>
              <w:spacing w:before="0" w:after="0" w:line="269" w:lineRule="auto"/>
            </w:pPr>
            <w:r/>
            <w:r>
              <w:rPr>
                <w:rFonts w:ascii="Calibri" w:hAnsi="Calibri" w:eastAsia="微软雅黑"/>
                <w:b w:val="0"/>
                <w:color w:val="1F1F1F"/>
                <w:sz w:val="20"/>
              </w:rPr>
              <w:t>贷款到期预警</w:t>
            </w:r>
          </w:p>
        </w:tc>
        <w:tc>
          <w:tcPr>
            <w:tcW w:type="dxa" w:w="4680"/>
            <w:vAlign w:val="center"/>
          </w:tcPr>
          <w:p>
            <w:pPr>
              <w:spacing w:before="0" w:after="0" w:line="269" w:lineRule="auto"/>
            </w:pPr>
            <w:r/>
            <w:r>
              <w:rPr>
                <w:rFonts w:ascii="Calibri" w:hAnsi="Calibri" w:eastAsia="微软雅黑"/>
                <w:b w:val="0"/>
                <w:color w:val="1F1F1F"/>
                <w:sz w:val="20"/>
              </w:rPr>
              <w:t>贷款到期前半个月自动推送提醒</w:t>
            </w:r>
          </w:p>
        </w:tc>
      </w:tr>
      <w:tr>
        <w:tc>
          <w:tcPr>
            <w:tcW w:type="dxa" w:w="4680"/>
            <w:vAlign w:val="center"/>
          </w:tcPr>
          <w:p>
            <w:pPr>
              <w:spacing w:before="0" w:after="0" w:line="269" w:lineRule="auto"/>
            </w:pPr>
            <w:r/>
            <w:r>
              <w:rPr>
                <w:rFonts w:ascii="Calibri" w:hAnsi="Calibri" w:eastAsia="微软雅黑"/>
                <w:b w:val="0"/>
                <w:color w:val="1F1F1F"/>
                <w:sz w:val="20"/>
              </w:rPr>
              <w:t>融资家数增长</w:t>
            </w:r>
          </w:p>
        </w:tc>
        <w:tc>
          <w:tcPr>
            <w:tcW w:type="dxa" w:w="4680"/>
            <w:vAlign w:val="center"/>
          </w:tcPr>
          <w:p>
            <w:pPr>
              <w:spacing w:before="0" w:after="0" w:line="269" w:lineRule="auto"/>
            </w:pPr>
            <w:r/>
            <w:r>
              <w:rPr>
                <w:rFonts w:ascii="Calibri" w:hAnsi="Calibri" w:eastAsia="微软雅黑"/>
                <w:b w:val="0"/>
                <w:color w:val="1F1F1F"/>
                <w:sz w:val="20"/>
              </w:rPr>
              <w:t>监测客户融资家数较上月增长，超出阈值触发预警</w:t>
            </w:r>
          </w:p>
        </w:tc>
      </w:tr>
      <w:tr>
        <w:tc>
          <w:tcPr>
            <w:tcW w:type="dxa" w:w="4680"/>
            <w:vAlign w:val="center"/>
          </w:tcPr>
          <w:p>
            <w:pPr>
              <w:spacing w:before="0" w:after="0" w:line="269" w:lineRule="auto"/>
            </w:pPr>
            <w:r/>
            <w:r>
              <w:rPr>
                <w:rFonts w:ascii="Calibri" w:hAnsi="Calibri" w:eastAsia="微软雅黑"/>
                <w:b w:val="0"/>
                <w:color w:val="1F1F1F"/>
                <w:sz w:val="20"/>
              </w:rPr>
              <w:t>融资金额异常上浮</w:t>
            </w:r>
          </w:p>
        </w:tc>
        <w:tc>
          <w:tcPr>
            <w:tcW w:type="dxa" w:w="4680"/>
            <w:vAlign w:val="center"/>
          </w:tcPr>
          <w:p>
            <w:pPr>
              <w:spacing w:before="0" w:after="0" w:line="269" w:lineRule="auto"/>
            </w:pPr>
            <w:r/>
            <w:r>
              <w:rPr>
                <w:rFonts w:ascii="Calibri" w:hAnsi="Calibri" w:eastAsia="微软雅黑"/>
                <w:b w:val="0"/>
                <w:color w:val="1F1F1F"/>
                <w:sz w:val="20"/>
              </w:rPr>
              <w:t>融资金额增加30万元以上触发预警</w:t>
            </w:r>
          </w:p>
        </w:tc>
      </w:tr>
      <w:tr>
        <w:tc>
          <w:tcPr>
            <w:tcW w:type="dxa" w:w="4680"/>
            <w:vAlign w:val="center"/>
          </w:tcPr>
          <w:p>
            <w:pPr>
              <w:spacing w:before="0" w:after="0" w:line="269" w:lineRule="auto"/>
            </w:pPr>
            <w:r/>
            <w:r>
              <w:rPr>
                <w:rFonts w:ascii="Calibri" w:hAnsi="Calibri" w:eastAsia="微软雅黑"/>
                <w:b w:val="0"/>
                <w:color w:val="1F1F1F"/>
                <w:sz w:val="20"/>
              </w:rPr>
              <w:t>新楼盘预警</w:t>
            </w:r>
          </w:p>
        </w:tc>
        <w:tc>
          <w:tcPr>
            <w:tcW w:type="dxa" w:w="4680"/>
            <w:vAlign w:val="center"/>
          </w:tcPr>
          <w:p>
            <w:pPr>
              <w:spacing w:before="0" w:after="0" w:line="269" w:lineRule="auto"/>
            </w:pPr>
            <w:r/>
            <w:r>
              <w:rPr>
                <w:rFonts w:ascii="Calibri" w:hAnsi="Calibri" w:eastAsia="微软雅黑"/>
                <w:b w:val="0"/>
                <w:color w:val="1F1F1F"/>
                <w:sz w:val="20"/>
              </w:rPr>
              <w:t>辖内新增楼盘信息推送</w:t>
            </w:r>
          </w:p>
        </w:tc>
      </w:tr>
      <w:tr>
        <w:tc>
          <w:tcPr>
            <w:tcW w:type="dxa" w:w="4680"/>
            <w:vAlign w:val="center"/>
          </w:tcPr>
          <w:p>
            <w:pPr>
              <w:spacing w:before="0" w:after="0" w:line="269" w:lineRule="auto"/>
            </w:pPr>
            <w:r/>
            <w:r>
              <w:rPr>
                <w:rFonts w:ascii="Calibri" w:hAnsi="Calibri" w:eastAsia="微软雅黑"/>
                <w:b w:val="0"/>
                <w:color w:val="1F1F1F"/>
                <w:sz w:val="20"/>
              </w:rPr>
              <w:t>网格变动预警</w:t>
            </w:r>
          </w:p>
        </w:tc>
        <w:tc>
          <w:tcPr>
            <w:tcW w:type="dxa" w:w="4680"/>
            <w:vAlign w:val="center"/>
          </w:tcPr>
          <w:p>
            <w:pPr>
              <w:spacing w:before="0" w:after="0" w:line="269" w:lineRule="auto"/>
            </w:pPr>
            <w:r/>
            <w:r>
              <w:rPr>
                <w:rFonts w:ascii="Calibri" w:hAnsi="Calibri" w:eastAsia="微软雅黑"/>
                <w:b w:val="0"/>
                <w:color w:val="1F1F1F"/>
                <w:sz w:val="20"/>
              </w:rPr>
              <w:t>村居、小区、企业网格归属变更提醒</w:t>
            </w:r>
          </w:p>
        </w:tc>
      </w:tr>
      <w:tr>
        <w:tc>
          <w:tcPr>
            <w:tcW w:type="dxa" w:w="4680"/>
            <w:vAlign w:val="center"/>
          </w:tcPr>
          <w:p>
            <w:pPr>
              <w:spacing w:before="0" w:after="0" w:line="269" w:lineRule="auto"/>
            </w:pPr>
            <w:r/>
            <w:r>
              <w:rPr>
                <w:rFonts w:ascii="Calibri" w:hAnsi="Calibri" w:eastAsia="微软雅黑"/>
                <w:b w:val="0"/>
                <w:color w:val="1F1F1F"/>
                <w:sz w:val="20"/>
              </w:rPr>
              <w:t>网点异常波动</w:t>
            </w:r>
          </w:p>
        </w:tc>
        <w:tc>
          <w:tcPr>
            <w:tcW w:type="dxa" w:w="4680"/>
            <w:vAlign w:val="center"/>
          </w:tcPr>
          <w:p>
            <w:pPr>
              <w:spacing w:before="0" w:after="0" w:line="269" w:lineRule="auto"/>
            </w:pPr>
            <w:r/>
            <w:r>
              <w:rPr>
                <w:rFonts w:ascii="Calibri" w:hAnsi="Calibri" w:eastAsia="微软雅黑"/>
                <w:b w:val="0"/>
                <w:color w:val="1F1F1F"/>
                <w:sz w:val="20"/>
              </w:rPr>
              <w:t>网点存贷款数据较上月变化超出正常范围</w:t>
            </w:r>
          </w:p>
        </w:tc>
      </w:tr>
      <w:tr>
        <w:tc>
          <w:tcPr>
            <w:tcW w:type="dxa" w:w="4680"/>
            <w:vAlign w:val="center"/>
          </w:tcPr>
          <w:p>
            <w:pPr>
              <w:spacing w:before="0" w:after="0" w:line="269" w:lineRule="auto"/>
            </w:pPr>
            <w:r/>
            <w:r>
              <w:rPr>
                <w:rFonts w:ascii="Calibri" w:hAnsi="Calibri" w:eastAsia="微软雅黑"/>
                <w:b w:val="0"/>
                <w:color w:val="1F1F1F"/>
                <w:sz w:val="20"/>
              </w:rPr>
              <w:t>预警处理流程</w:t>
            </w:r>
          </w:p>
        </w:tc>
        <w:tc>
          <w:tcPr>
            <w:tcW w:type="dxa" w:w="4680"/>
            <w:vAlign w:val="center"/>
          </w:tcPr>
          <w:p>
            <w:pPr>
              <w:spacing w:before="0" w:after="0" w:line="269" w:lineRule="auto"/>
            </w:pPr>
            <w:r/>
            <w:r>
              <w:rPr>
                <w:rFonts w:ascii="Calibri" w:hAnsi="Calibri" w:eastAsia="微软雅黑"/>
                <w:b w:val="0"/>
                <w:color w:val="1F1F1F"/>
                <w:sz w:val="20"/>
              </w:rPr>
              <w:t>待处理→处理中→已完成 状态流转 + 详情抽屉 + AI生成处理建议话术</w:t>
            </w:r>
          </w:p>
        </w:tc>
      </w:tr>
      <w:tr>
        <w:tc>
          <w:tcPr>
            <w:tcW w:type="dxa" w:w="4680"/>
            <w:vAlign w:val="center"/>
          </w:tcPr>
          <w:p>
            <w:pPr>
              <w:spacing w:before="0" w:after="0" w:line="269" w:lineRule="auto"/>
            </w:pPr>
            <w:r/>
            <w:r>
              <w:rPr>
                <w:rFonts w:ascii="Calibri" w:hAnsi="Calibri" w:eastAsia="微软雅黑"/>
                <w:b w:val="0"/>
                <w:color w:val="1F1F1F"/>
                <w:sz w:val="20"/>
              </w:rPr>
              <w:t>推送模拟</w:t>
            </w:r>
          </w:p>
        </w:tc>
        <w:tc>
          <w:tcPr>
            <w:tcW w:type="dxa" w:w="4680"/>
            <w:vAlign w:val="center"/>
          </w:tcPr>
          <w:p>
            <w:pPr>
              <w:spacing w:before="0" w:after="0" w:line="269" w:lineRule="auto"/>
            </w:pPr>
            <w:r/>
            <w:r>
              <w:rPr>
                <w:rFonts w:ascii="Calibri" w:hAnsi="Calibri" w:eastAsia="微软雅黑"/>
                <w:b w:val="0"/>
                <w:color w:val="1F1F1F"/>
                <w:sz w:val="20"/>
              </w:rPr>
              <w:t>企业微信推送模拟接口，可将预警推送至对应客户经理</w:t>
            </w:r>
          </w:p>
        </w:tc>
      </w:tr>
    </w:tbl>
    <w:p/>
    <w:p>
      <w:pPr>
        <w:pStyle w:val="Heading2"/>
        <w:spacing w:before="240" w:after="120" w:line="269" w:lineRule="auto"/>
      </w:pPr>
      <w:r>
        <w:rPr>
          <w:rFonts w:ascii="Calibri" w:hAnsi="Calibri" w:eastAsia="微软雅黑"/>
          <w:b/>
          <w:color w:val="1F4E79"/>
          <w:sz w:val="26"/>
        </w:rPr>
        <w:t>4.4  查询分析</w:t>
      </w:r>
    </w:p>
    <w:p>
      <w:pPr>
        <w:spacing w:before="0" w:after="120" w:line="283" w:lineRule="auto"/>
      </w:pPr>
      <w:r>
        <w:rPr>
          <w:rFonts w:ascii="Calibri" w:hAnsi="Calibri" w:eastAsia="微软雅黑"/>
          <w:color w:val="1F1F1F"/>
          <w:sz w:val="22"/>
        </w:rPr>
        <w:t>客户360度画像查询，支持通过客户姓名、身份证号片段、手机号片段、客户编号等关键信息检索。</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1728"/>
            <w:shd w:fill="F2F4F7"/>
            <w:vAlign w:val="center"/>
          </w:tcPr>
          <w:p>
            <w:pPr>
              <w:spacing w:before="0" w:after="0" w:line="269" w:lineRule="auto"/>
              <w:jc w:val="center"/>
            </w:pPr>
            <w:r/>
            <w:r>
              <w:rPr>
                <w:rFonts w:ascii="Calibri" w:hAnsi="Calibri" w:eastAsia="微软雅黑"/>
                <w:b/>
                <w:color w:val="1F1F1F"/>
                <w:sz w:val="21"/>
              </w:rPr>
              <w:t>分析维度</w:t>
            </w:r>
          </w:p>
        </w:tc>
        <w:tc>
          <w:tcPr>
            <w:tcW w:type="dxa" w:w="7416"/>
            <w:shd w:fill="F2F4F7"/>
            <w:vAlign w:val="center"/>
          </w:tcPr>
          <w:p>
            <w:pPr>
              <w:spacing w:before="0" w:after="0" w:line="269" w:lineRule="auto"/>
              <w:jc w:val="center"/>
            </w:pPr>
            <w:r/>
            <w:r>
              <w:rPr>
                <w:rFonts w:ascii="Calibri" w:hAnsi="Calibri" w:eastAsia="微软雅黑"/>
                <w:b/>
                <w:color w:val="1F1F1F"/>
                <w:sz w:val="21"/>
              </w:rPr>
              <w:t>实现说明</w:t>
            </w:r>
          </w:p>
        </w:tc>
      </w:tr>
      <w:tr>
        <w:tc>
          <w:tcPr>
            <w:tcW w:type="dxa" w:w="4680"/>
            <w:vAlign w:val="center"/>
          </w:tcPr>
          <w:p>
            <w:pPr>
              <w:spacing w:before="0" w:after="0" w:line="269" w:lineRule="auto"/>
            </w:pPr>
            <w:r/>
            <w:r>
              <w:rPr>
                <w:rFonts w:ascii="Calibri" w:hAnsi="Calibri" w:eastAsia="微软雅黑"/>
                <w:b w:val="0"/>
                <w:color w:val="1F1F1F"/>
                <w:sz w:val="20"/>
              </w:rPr>
              <w:t>客户基本信息</w:t>
            </w:r>
          </w:p>
        </w:tc>
        <w:tc>
          <w:tcPr>
            <w:tcW w:type="dxa" w:w="4680"/>
            <w:vAlign w:val="center"/>
          </w:tcPr>
          <w:p>
            <w:pPr>
              <w:spacing w:before="0" w:after="0" w:line="269" w:lineRule="auto"/>
            </w:pPr>
            <w:r/>
            <w:r>
              <w:rPr>
                <w:rFonts w:ascii="Calibri" w:hAnsi="Calibri" w:eastAsia="微软雅黑"/>
                <w:b w:val="0"/>
                <w:color w:val="1F1F1F"/>
                <w:sz w:val="20"/>
              </w:rPr>
              <w:t>姓名、证件脱敏号、联系方式脱敏号、联系地址、所属网格、客户经理</w:t>
            </w:r>
          </w:p>
        </w:tc>
      </w:tr>
      <w:tr>
        <w:tc>
          <w:tcPr>
            <w:tcW w:type="dxa" w:w="4680"/>
            <w:vAlign w:val="center"/>
          </w:tcPr>
          <w:p>
            <w:pPr>
              <w:spacing w:before="0" w:after="0" w:line="269" w:lineRule="auto"/>
            </w:pPr>
            <w:r/>
            <w:r>
              <w:rPr>
                <w:rFonts w:ascii="Calibri" w:hAnsi="Calibri" w:eastAsia="微软雅黑"/>
                <w:b w:val="0"/>
                <w:color w:val="1F1F1F"/>
                <w:sz w:val="20"/>
              </w:rPr>
              <w:t>资产负债概览</w:t>
            </w:r>
          </w:p>
        </w:tc>
        <w:tc>
          <w:tcPr>
            <w:tcW w:type="dxa" w:w="4680"/>
            <w:vAlign w:val="center"/>
          </w:tcPr>
          <w:p>
            <w:pPr>
              <w:spacing w:before="0" w:after="0" w:line="269" w:lineRule="auto"/>
            </w:pPr>
            <w:r/>
            <w:r>
              <w:rPr>
                <w:rFonts w:ascii="Calibri" w:hAnsi="Calibri" w:eastAsia="微软雅黑"/>
                <w:b w:val="0"/>
                <w:color w:val="1F1F1F"/>
                <w:sz w:val="20"/>
              </w:rPr>
              <w:t>日均存款、抵押贷款余额、信用贷款余额、合同状态、用信情况</w:t>
            </w:r>
          </w:p>
        </w:tc>
      </w:tr>
      <w:tr>
        <w:tc>
          <w:tcPr>
            <w:tcW w:type="dxa" w:w="4680"/>
            <w:vAlign w:val="center"/>
          </w:tcPr>
          <w:p>
            <w:pPr>
              <w:spacing w:before="0" w:after="0" w:line="269" w:lineRule="auto"/>
            </w:pPr>
            <w:r/>
            <w:r>
              <w:rPr>
                <w:rFonts w:ascii="Calibri" w:hAnsi="Calibri" w:eastAsia="微软雅黑"/>
                <w:b w:val="0"/>
                <w:color w:val="1F1F1F"/>
                <w:sz w:val="20"/>
              </w:rPr>
              <w:t>征信摘要</w:t>
            </w:r>
          </w:p>
        </w:tc>
        <w:tc>
          <w:tcPr>
            <w:tcW w:type="dxa" w:w="4680"/>
            <w:vAlign w:val="center"/>
          </w:tcPr>
          <w:p>
            <w:pPr>
              <w:spacing w:before="0" w:after="0" w:line="269" w:lineRule="auto"/>
            </w:pPr>
            <w:r/>
            <w:r>
              <w:rPr>
                <w:rFonts w:ascii="Calibri" w:hAnsi="Calibri" w:eastAsia="微软雅黑"/>
                <w:b w:val="0"/>
                <w:color w:val="1F1F1F"/>
                <w:sz w:val="20"/>
              </w:rPr>
              <w:t>最近一次征信更新时间、他行贷款情况、征信查询记录</w:t>
            </w:r>
          </w:p>
        </w:tc>
      </w:tr>
      <w:tr>
        <w:tc>
          <w:tcPr>
            <w:tcW w:type="dxa" w:w="4680"/>
            <w:vAlign w:val="center"/>
          </w:tcPr>
          <w:p>
            <w:pPr>
              <w:spacing w:before="0" w:after="0" w:line="269" w:lineRule="auto"/>
            </w:pPr>
            <w:r/>
            <w:r>
              <w:rPr>
                <w:rFonts w:ascii="Calibri" w:hAnsi="Calibri" w:eastAsia="微软雅黑"/>
                <w:b w:val="0"/>
                <w:color w:val="1F1F1F"/>
                <w:sz w:val="20"/>
              </w:rPr>
              <w:t>走访记录</w:t>
            </w:r>
          </w:p>
        </w:tc>
        <w:tc>
          <w:tcPr>
            <w:tcW w:type="dxa" w:w="4680"/>
            <w:vAlign w:val="center"/>
          </w:tcPr>
          <w:p>
            <w:pPr>
              <w:spacing w:before="0" w:after="0" w:line="269" w:lineRule="auto"/>
            </w:pPr>
            <w:r/>
            <w:r>
              <w:rPr>
                <w:rFonts w:ascii="Calibri" w:hAnsi="Calibri" w:eastAsia="微软雅黑"/>
                <w:b w:val="0"/>
                <w:color w:val="1F1F1F"/>
                <w:sz w:val="20"/>
              </w:rPr>
              <w:t>最近走访时间、走访类型、走访结论</w:t>
            </w:r>
          </w:p>
        </w:tc>
      </w:tr>
      <w:tr>
        <w:tc>
          <w:tcPr>
            <w:tcW w:type="dxa" w:w="4680"/>
            <w:vAlign w:val="center"/>
          </w:tcPr>
          <w:p>
            <w:pPr>
              <w:spacing w:before="0" w:after="0" w:line="269" w:lineRule="auto"/>
            </w:pPr>
            <w:r/>
            <w:r>
              <w:rPr>
                <w:rFonts w:ascii="Calibri" w:hAnsi="Calibri" w:eastAsia="微软雅黑"/>
                <w:b w:val="0"/>
                <w:color w:val="1F1F1F"/>
                <w:sz w:val="20"/>
              </w:rPr>
              <w:t>风险信号</w:t>
            </w:r>
          </w:p>
        </w:tc>
        <w:tc>
          <w:tcPr>
            <w:tcW w:type="dxa" w:w="4680"/>
            <w:vAlign w:val="center"/>
          </w:tcPr>
          <w:p>
            <w:pPr>
              <w:spacing w:before="0" w:after="0" w:line="269" w:lineRule="auto"/>
            </w:pPr>
            <w:r/>
            <w:r>
              <w:rPr>
                <w:rFonts w:ascii="Calibri" w:hAnsi="Calibri" w:eastAsia="微软雅黑"/>
                <w:b w:val="0"/>
                <w:color w:val="1F1F1F"/>
                <w:sz w:val="20"/>
              </w:rPr>
              <w:t>风险等级标识、风险原因描述、关联预警事件</w:t>
            </w:r>
          </w:p>
        </w:tc>
      </w:tr>
      <w:tr>
        <w:tc>
          <w:tcPr>
            <w:tcW w:type="dxa" w:w="4680"/>
            <w:vAlign w:val="center"/>
          </w:tcPr>
          <w:p>
            <w:pPr>
              <w:spacing w:before="0" w:after="0" w:line="269" w:lineRule="auto"/>
            </w:pPr>
            <w:r/>
            <w:r>
              <w:rPr>
                <w:rFonts w:ascii="Calibri" w:hAnsi="Calibri" w:eastAsia="微软雅黑"/>
                <w:b w:val="0"/>
                <w:color w:val="1F1F1F"/>
                <w:sz w:val="20"/>
              </w:rPr>
              <w:t>准入结论</w:t>
            </w:r>
          </w:p>
        </w:tc>
        <w:tc>
          <w:tcPr>
            <w:tcW w:type="dxa" w:w="4680"/>
            <w:vAlign w:val="center"/>
          </w:tcPr>
          <w:p>
            <w:pPr>
              <w:spacing w:before="0" w:after="0" w:line="269" w:lineRule="auto"/>
            </w:pPr>
            <w:r/>
            <w:r>
              <w:rPr>
                <w:rFonts w:ascii="Calibri" w:hAnsi="Calibri" w:eastAsia="微软雅黑"/>
                <w:b w:val="0"/>
                <w:color w:val="1F1F1F"/>
                <w:sz w:val="20"/>
              </w:rPr>
              <w:t>基于规则引擎的准入判断 + AI解释</w:t>
            </w:r>
          </w:p>
        </w:tc>
      </w:tr>
      <w:tr>
        <w:tc>
          <w:tcPr>
            <w:tcW w:type="dxa" w:w="4680"/>
            <w:vAlign w:val="center"/>
          </w:tcPr>
          <w:p>
            <w:pPr>
              <w:spacing w:before="0" w:after="0" w:line="269" w:lineRule="auto"/>
            </w:pPr>
            <w:r/>
            <w:r>
              <w:rPr>
                <w:rFonts w:ascii="Calibri" w:hAnsi="Calibri" w:eastAsia="微软雅黑"/>
                <w:b w:val="0"/>
                <w:color w:val="1F1F1F"/>
                <w:sz w:val="20"/>
              </w:rPr>
              <w:t>现金流分析</w:t>
            </w:r>
          </w:p>
        </w:tc>
        <w:tc>
          <w:tcPr>
            <w:tcW w:type="dxa" w:w="4680"/>
            <w:vAlign w:val="center"/>
          </w:tcPr>
          <w:p>
            <w:pPr>
              <w:spacing w:before="0" w:after="0" w:line="269" w:lineRule="auto"/>
            </w:pPr>
            <w:r/>
            <w:r>
              <w:rPr>
                <w:rFonts w:ascii="Calibri" w:hAnsi="Calibri" w:eastAsia="微软雅黑"/>
                <w:b w:val="0"/>
                <w:color w:val="1F1F1F"/>
                <w:sz w:val="20"/>
              </w:rPr>
              <w:t>近6个月账户流水趋势图、大额交易摘要</w:t>
            </w:r>
          </w:p>
        </w:tc>
      </w:tr>
      <w:tr>
        <w:tc>
          <w:tcPr>
            <w:tcW w:type="dxa" w:w="4680"/>
            <w:vAlign w:val="center"/>
          </w:tcPr>
          <w:p>
            <w:pPr>
              <w:spacing w:before="0" w:after="0" w:line="269" w:lineRule="auto"/>
            </w:pPr>
            <w:r/>
            <w:r>
              <w:rPr>
                <w:rFonts w:ascii="Calibri" w:hAnsi="Calibri" w:eastAsia="微软雅黑"/>
                <w:b w:val="0"/>
                <w:color w:val="1F1F1F"/>
                <w:sz w:val="20"/>
              </w:rPr>
              <w:t>产品推荐</w:t>
            </w:r>
          </w:p>
        </w:tc>
        <w:tc>
          <w:tcPr>
            <w:tcW w:type="dxa" w:w="4680"/>
            <w:vAlign w:val="center"/>
          </w:tcPr>
          <w:p>
            <w:pPr>
              <w:spacing w:before="0" w:after="0" w:line="269" w:lineRule="auto"/>
            </w:pPr>
            <w:r/>
            <w:r>
              <w:rPr>
                <w:rFonts w:ascii="Calibri" w:hAnsi="Calibri" w:eastAsia="微软雅黑"/>
                <w:b w:val="0"/>
                <w:color w:val="1F1F1F"/>
                <w:sz w:val="20"/>
              </w:rPr>
              <w:t>存款产品推荐（基于风险偏好和资金流动性）+ 贷款产品推荐（基于征信和还款记录）</w:t>
            </w:r>
          </w:p>
        </w:tc>
      </w:tr>
      <w:tr>
        <w:tc>
          <w:tcPr>
            <w:tcW w:type="dxa" w:w="4680"/>
            <w:vAlign w:val="center"/>
          </w:tcPr>
          <w:p>
            <w:pPr>
              <w:spacing w:before="0" w:after="0" w:line="269" w:lineRule="auto"/>
            </w:pPr>
            <w:r/>
            <w:r>
              <w:rPr>
                <w:rFonts w:ascii="Calibri" w:hAnsi="Calibri" w:eastAsia="微软雅黑"/>
                <w:b w:val="0"/>
                <w:color w:val="1F1F1F"/>
                <w:sz w:val="20"/>
              </w:rPr>
              <w:t>调查报告</w:t>
            </w:r>
          </w:p>
        </w:tc>
        <w:tc>
          <w:tcPr>
            <w:tcW w:type="dxa" w:w="4680"/>
            <w:vAlign w:val="center"/>
          </w:tcPr>
          <w:p>
            <w:pPr>
              <w:spacing w:before="0" w:after="0" w:line="269" w:lineRule="auto"/>
            </w:pPr>
            <w:r/>
            <w:r>
              <w:rPr>
                <w:rFonts w:ascii="Calibri" w:hAnsi="Calibri" w:eastAsia="微软雅黑"/>
                <w:b w:val="0"/>
                <w:color w:val="1F1F1F"/>
                <w:sz w:val="20"/>
              </w:rPr>
              <w:t>AI自动生成Markdown格式调查报告，含客户概览、经营分析、风险提示和建议措施</w:t>
            </w:r>
          </w:p>
        </w:tc>
      </w:tr>
      <w:tr>
        <w:tc>
          <w:tcPr>
            <w:tcW w:type="dxa" w:w="4680"/>
            <w:vAlign w:val="center"/>
          </w:tcPr>
          <w:p>
            <w:pPr>
              <w:spacing w:before="0" w:after="0" w:line="269" w:lineRule="auto"/>
            </w:pPr>
            <w:r/>
            <w:r>
              <w:rPr>
                <w:rFonts w:ascii="Calibri" w:hAnsi="Calibri" w:eastAsia="微软雅黑"/>
                <w:b w:val="0"/>
                <w:color w:val="1F1F1F"/>
                <w:sz w:val="20"/>
              </w:rPr>
              <w:t>营销话术</w:t>
            </w:r>
          </w:p>
        </w:tc>
        <w:tc>
          <w:tcPr>
            <w:tcW w:type="dxa" w:w="4680"/>
            <w:vAlign w:val="center"/>
          </w:tcPr>
          <w:p>
            <w:pPr>
              <w:spacing w:before="0" w:after="0" w:line="269" w:lineRule="auto"/>
            </w:pPr>
            <w:r/>
            <w:r>
              <w:rPr>
                <w:rFonts w:ascii="Calibri" w:hAnsi="Calibri" w:eastAsia="微软雅黑"/>
                <w:b w:val="0"/>
                <w:color w:val="1F1F1F"/>
                <w:sz w:val="20"/>
              </w:rPr>
              <w:t>基于FABE模型生成个性化营销/催收/续存/转介绍话术</w:t>
            </w:r>
          </w:p>
        </w:tc>
      </w:tr>
    </w:tbl>
    <w:p/>
    <w:p>
      <w:pPr>
        <w:pStyle w:val="Heading2"/>
        <w:spacing w:before="240" w:after="120" w:line="269" w:lineRule="auto"/>
      </w:pPr>
      <w:r>
        <w:rPr>
          <w:rFonts w:ascii="Calibri" w:hAnsi="Calibri" w:eastAsia="微软雅黑"/>
          <w:b/>
          <w:color w:val="1F4E79"/>
          <w:sz w:val="26"/>
        </w:rPr>
        <w:t>4.5  权限控制与安全边界（4 分响应）</w:t>
      </w:r>
    </w:p>
    <w:p>
      <w:pPr>
        <w:spacing w:before="0" w:after="120" w:line="283" w:lineRule="auto"/>
      </w:pPr>
      <w:r>
        <w:rPr>
          <w:rFonts w:ascii="Calibri" w:hAnsi="Calibri" w:eastAsia="微软雅黑"/>
          <w:color w:val="1F1F1F"/>
          <w:sz w:val="22"/>
        </w:rPr>
        <w:t>平台提供完整的权限控制和安全边界体系，满足银行信息安全与合规审计要求。</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1728"/>
            <w:shd w:fill="F2F4F7"/>
            <w:vAlign w:val="center"/>
          </w:tcPr>
          <w:p>
            <w:pPr>
              <w:spacing w:before="0" w:after="0" w:line="269" w:lineRule="auto"/>
              <w:jc w:val="center"/>
            </w:pPr>
            <w:r/>
            <w:r>
              <w:rPr>
                <w:rFonts w:ascii="Calibri" w:hAnsi="Calibri" w:eastAsia="微软雅黑"/>
                <w:b/>
                <w:color w:val="1F1F1F"/>
                <w:sz w:val="21"/>
              </w:rPr>
              <w:t>安全维度</w:t>
            </w:r>
          </w:p>
        </w:tc>
        <w:tc>
          <w:tcPr>
            <w:tcW w:type="dxa" w:w="7416"/>
            <w:shd w:fill="F2F4F7"/>
            <w:vAlign w:val="center"/>
          </w:tcPr>
          <w:p>
            <w:pPr>
              <w:spacing w:before="0" w:after="0" w:line="269" w:lineRule="auto"/>
              <w:jc w:val="center"/>
            </w:pPr>
            <w:r/>
            <w:r>
              <w:rPr>
                <w:rFonts w:ascii="Calibri" w:hAnsi="Calibri" w:eastAsia="微软雅黑"/>
                <w:b/>
                <w:color w:val="1F1F1F"/>
                <w:sz w:val="21"/>
              </w:rPr>
              <w:t>实现说明</w:t>
            </w:r>
          </w:p>
        </w:tc>
      </w:tr>
      <w:tr>
        <w:tc>
          <w:tcPr>
            <w:tcW w:type="dxa" w:w="4680"/>
            <w:vAlign w:val="center"/>
          </w:tcPr>
          <w:p>
            <w:pPr>
              <w:spacing w:before="0" w:after="0" w:line="269" w:lineRule="auto"/>
            </w:pPr>
            <w:r/>
            <w:r>
              <w:rPr>
                <w:rFonts w:ascii="Calibri" w:hAnsi="Calibri" w:eastAsia="微软雅黑"/>
                <w:b w:val="0"/>
                <w:color w:val="1F1F1F"/>
                <w:sz w:val="20"/>
              </w:rPr>
              <w:t>身份认证</w:t>
            </w:r>
          </w:p>
        </w:tc>
        <w:tc>
          <w:tcPr>
            <w:tcW w:type="dxa" w:w="4680"/>
            <w:vAlign w:val="center"/>
          </w:tcPr>
          <w:p>
            <w:pPr>
              <w:spacing w:before="0" w:after="0" w:line="269" w:lineRule="auto"/>
            </w:pPr>
            <w:r/>
            <w:r>
              <w:rPr>
                <w:rFonts w:ascii="Calibri" w:hAnsi="Calibri" w:eastAsia="微软雅黑"/>
                <w:b w:val="0"/>
                <w:color w:val="1F1F1F"/>
                <w:sz w:val="20"/>
              </w:rPr>
              <w:t>JWT双令牌机制（访问令牌15分钟 + 刷新令牌7天），支持bcryptjs密码哈希，登录失败锁定</w:t>
            </w:r>
          </w:p>
        </w:tc>
      </w:tr>
      <w:tr>
        <w:tc>
          <w:tcPr>
            <w:tcW w:type="dxa" w:w="4680"/>
            <w:vAlign w:val="center"/>
          </w:tcPr>
          <w:p>
            <w:pPr>
              <w:spacing w:before="0" w:after="0" w:line="269" w:lineRule="auto"/>
            </w:pPr>
            <w:r/>
            <w:r>
              <w:rPr>
                <w:rFonts w:ascii="Calibri" w:hAnsi="Calibri" w:eastAsia="微软雅黑"/>
                <w:b w:val="0"/>
                <w:color w:val="1F1F1F"/>
                <w:sz w:val="20"/>
              </w:rPr>
              <w:t>角色权限（5角色）</w:t>
            </w:r>
          </w:p>
        </w:tc>
        <w:tc>
          <w:tcPr>
            <w:tcW w:type="dxa" w:w="4680"/>
            <w:vAlign w:val="center"/>
          </w:tcPr>
          <w:p>
            <w:pPr>
              <w:spacing w:before="0" w:after="0" w:line="269" w:lineRule="auto"/>
            </w:pPr>
            <w:r/>
            <w:r>
              <w:rPr>
                <w:rFonts w:ascii="Calibri" w:hAnsi="Calibri" w:eastAsia="微软雅黑"/>
                <w:b w:val="0"/>
                <w:color w:val="1F1F1F"/>
                <w:sz w:val="20"/>
              </w:rPr>
              <w:t>客户经理、支行长、分行管理员、合规专员、只读 — 每个角色有独立菜单权限和操作权限</w:t>
            </w:r>
          </w:p>
        </w:tc>
      </w:tr>
      <w:tr>
        <w:tc>
          <w:tcPr>
            <w:tcW w:type="dxa" w:w="4680"/>
            <w:vAlign w:val="center"/>
          </w:tcPr>
          <w:p>
            <w:pPr>
              <w:spacing w:before="0" w:after="0" w:line="269" w:lineRule="auto"/>
            </w:pPr>
            <w:r/>
            <w:r>
              <w:rPr>
                <w:rFonts w:ascii="Calibri" w:hAnsi="Calibri" w:eastAsia="微软雅黑"/>
                <w:b w:val="0"/>
                <w:color w:val="1F1F1F"/>
                <w:sz w:val="20"/>
              </w:rPr>
              <w:t>数据权限（行级）</w:t>
            </w:r>
          </w:p>
        </w:tc>
        <w:tc>
          <w:tcPr>
            <w:tcW w:type="dxa" w:w="4680"/>
            <w:vAlign w:val="center"/>
          </w:tcPr>
          <w:p>
            <w:pPr>
              <w:spacing w:before="0" w:after="0" w:line="269" w:lineRule="auto"/>
            </w:pPr>
            <w:r/>
            <w:r>
              <w:rPr>
                <w:rFonts w:ascii="Calibri" w:hAnsi="Calibri" w:eastAsia="微软雅黑"/>
                <w:b w:val="0"/>
                <w:color w:val="1F1F1F"/>
                <w:sz w:val="20"/>
              </w:rPr>
              <w:t>基于「机构-网格-客户经理」的数据范围注入：中间件在JWT验证时注入用户上下文，SQL层自动添加WHERE过滤条件，确保客户经理仅查看授权数据</w:t>
            </w:r>
          </w:p>
        </w:tc>
      </w:tr>
      <w:tr>
        <w:tc>
          <w:tcPr>
            <w:tcW w:type="dxa" w:w="4680"/>
            <w:vAlign w:val="center"/>
          </w:tcPr>
          <w:p>
            <w:pPr>
              <w:spacing w:before="0" w:after="0" w:line="269" w:lineRule="auto"/>
            </w:pPr>
            <w:r/>
            <w:r>
              <w:rPr>
                <w:rFonts w:ascii="Calibri" w:hAnsi="Calibri" w:eastAsia="微软雅黑"/>
                <w:b w:val="0"/>
                <w:color w:val="1F1F1F"/>
                <w:sz w:val="20"/>
              </w:rPr>
              <w:t>数据脱敏</w:t>
            </w:r>
          </w:p>
        </w:tc>
        <w:tc>
          <w:tcPr>
            <w:tcW w:type="dxa" w:w="4680"/>
            <w:vAlign w:val="center"/>
          </w:tcPr>
          <w:p>
            <w:pPr>
              <w:spacing w:before="0" w:after="0" w:line="269" w:lineRule="auto"/>
            </w:pPr>
            <w:r/>
            <w:r>
              <w:rPr>
                <w:rFonts w:ascii="Calibri" w:hAnsi="Calibri" w:eastAsia="微软雅黑"/>
                <w:b w:val="0"/>
                <w:color w:val="1F1F1F"/>
                <w:sz w:val="20"/>
              </w:rPr>
              <w:t>姓名（保留姓+*）、身份证号（前4后4中间*）、手机号（前3后4中间*）— 合规角色触发增强脱敏</w:t>
            </w:r>
          </w:p>
        </w:tc>
      </w:tr>
      <w:tr>
        <w:tc>
          <w:tcPr>
            <w:tcW w:type="dxa" w:w="4680"/>
            <w:vAlign w:val="center"/>
          </w:tcPr>
          <w:p>
            <w:pPr>
              <w:spacing w:before="0" w:after="0" w:line="269" w:lineRule="auto"/>
            </w:pPr>
            <w:r/>
            <w:r>
              <w:rPr>
                <w:rFonts w:ascii="Calibri" w:hAnsi="Calibri" w:eastAsia="微软雅黑"/>
                <w:b w:val="0"/>
                <w:color w:val="1F1F1F"/>
                <w:sz w:val="20"/>
              </w:rPr>
              <w:t>审计日志</w:t>
            </w:r>
          </w:p>
        </w:tc>
        <w:tc>
          <w:tcPr>
            <w:tcW w:type="dxa" w:w="4680"/>
            <w:vAlign w:val="center"/>
          </w:tcPr>
          <w:p>
            <w:pPr>
              <w:spacing w:before="0" w:after="0" w:line="269" w:lineRule="auto"/>
            </w:pPr>
            <w:r/>
            <w:r>
              <w:rPr>
                <w:rFonts w:ascii="Calibri" w:hAnsi="Calibri" w:eastAsia="微软雅黑"/>
                <w:b w:val="0"/>
                <w:color w:val="1F1F1F"/>
                <w:sz w:val="20"/>
              </w:rPr>
              <w:t>所有工具调用、用户提问、模型回答、导出动作、预警处理均记录。基于SQLite触发器的锚定哈希链保证日志不可篡改</w:t>
            </w:r>
          </w:p>
        </w:tc>
      </w:tr>
      <w:tr>
        <w:tc>
          <w:tcPr>
            <w:tcW w:type="dxa" w:w="4680"/>
            <w:vAlign w:val="center"/>
          </w:tcPr>
          <w:p>
            <w:pPr>
              <w:spacing w:before="0" w:after="0" w:line="269" w:lineRule="auto"/>
            </w:pPr>
            <w:r/>
            <w:r>
              <w:rPr>
                <w:rFonts w:ascii="Calibri" w:hAnsi="Calibri" w:eastAsia="微软雅黑"/>
                <w:b w:val="0"/>
                <w:color w:val="1F1F1F"/>
                <w:sz w:val="20"/>
              </w:rPr>
              <w:t>AI安全边界</w:t>
            </w:r>
          </w:p>
        </w:tc>
        <w:tc>
          <w:tcPr>
            <w:tcW w:type="dxa" w:w="4680"/>
            <w:vAlign w:val="center"/>
          </w:tcPr>
          <w:p>
            <w:pPr>
              <w:spacing w:before="0" w:after="0" w:line="269" w:lineRule="auto"/>
            </w:pPr>
            <w:r/>
            <w:r>
              <w:rPr>
                <w:rFonts w:ascii="Calibri" w:hAnsi="Calibri" w:eastAsia="微软雅黑"/>
                <w:b w:val="0"/>
                <w:color w:val="1F1F1F"/>
                <w:sz w:val="20"/>
              </w:rPr>
              <w:t>模型仅负责意图理解和表达，业务数据由工具返回；授信/风险/催收类输出强制标注「AI辅助，请人工复核」；禁止输出完整敏感信息</w:t>
            </w:r>
          </w:p>
        </w:tc>
      </w:tr>
    </w:tbl>
    <w:p/>
    <w:p>
      <w:pPr>
        <w:pStyle w:val="Heading2"/>
        <w:spacing w:before="240" w:after="120" w:line="269" w:lineRule="auto"/>
      </w:pPr>
      <w:r>
        <w:rPr>
          <w:rFonts w:ascii="Calibri" w:hAnsi="Calibri" w:eastAsia="微软雅黑"/>
          <w:b/>
          <w:color w:val="1F4E79"/>
          <w:sz w:val="26"/>
        </w:rPr>
        <w:t>4.6  维护与扩展体系（4 分响应）</w:t>
      </w:r>
    </w:p>
    <w:p>
      <w:pPr>
        <w:spacing w:before="0" w:after="120" w:line="283" w:lineRule="auto"/>
      </w:pPr>
      <w:r>
        <w:rPr>
          <w:rFonts w:ascii="Calibri" w:hAnsi="Calibri" w:eastAsia="微软雅黑"/>
          <w:color w:val="1F1F1F"/>
          <w:sz w:val="22"/>
        </w:rPr>
        <w:t>平台具备开放的API调用能力和用户自定义定时任务功能，支持与行内现有系统无缝集成。</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1728"/>
            <w:shd w:fill="F2F4F7"/>
            <w:vAlign w:val="center"/>
          </w:tcPr>
          <w:p>
            <w:pPr>
              <w:spacing w:before="0" w:after="0" w:line="269" w:lineRule="auto"/>
              <w:jc w:val="center"/>
            </w:pPr>
            <w:r/>
            <w:r>
              <w:rPr>
                <w:rFonts w:ascii="Calibri" w:hAnsi="Calibri" w:eastAsia="微软雅黑"/>
                <w:b/>
                <w:color w:val="1F1F1F"/>
                <w:sz w:val="21"/>
              </w:rPr>
              <w:t>扩展能力</w:t>
            </w:r>
          </w:p>
        </w:tc>
        <w:tc>
          <w:tcPr>
            <w:tcW w:type="dxa" w:w="7416"/>
            <w:shd w:fill="F2F4F7"/>
            <w:vAlign w:val="center"/>
          </w:tcPr>
          <w:p>
            <w:pPr>
              <w:spacing w:before="0" w:after="0" w:line="269" w:lineRule="auto"/>
              <w:jc w:val="center"/>
            </w:pPr>
            <w:r/>
            <w:r>
              <w:rPr>
                <w:rFonts w:ascii="Calibri" w:hAnsi="Calibri" w:eastAsia="微软雅黑"/>
                <w:b/>
                <w:color w:val="1F1F1F"/>
                <w:sz w:val="21"/>
              </w:rPr>
              <w:t>实现说明</w:t>
            </w:r>
          </w:p>
        </w:tc>
      </w:tr>
      <w:tr>
        <w:tc>
          <w:tcPr>
            <w:tcW w:type="dxa" w:w="4680"/>
            <w:vAlign w:val="center"/>
          </w:tcPr>
          <w:p>
            <w:pPr>
              <w:spacing w:before="0" w:after="0" w:line="269" w:lineRule="auto"/>
            </w:pPr>
            <w:r/>
            <w:r>
              <w:rPr>
                <w:rFonts w:ascii="Calibri" w:hAnsi="Calibri" w:eastAsia="微软雅黑"/>
                <w:b w:val="0"/>
                <w:color w:val="1F1F1F"/>
                <w:sz w:val="20"/>
              </w:rPr>
              <w:t>API调用能力</w:t>
            </w:r>
          </w:p>
        </w:tc>
        <w:tc>
          <w:tcPr>
            <w:tcW w:type="dxa" w:w="4680"/>
            <w:vAlign w:val="center"/>
          </w:tcPr>
          <w:p>
            <w:pPr>
              <w:spacing w:before="0" w:after="0" w:line="269" w:lineRule="auto"/>
            </w:pPr>
            <w:r/>
            <w:r>
              <w:rPr>
                <w:rFonts w:ascii="Calibri" w:hAnsi="Calibri" w:eastAsia="微软雅黑"/>
                <w:b w:val="0"/>
                <w:color w:val="1F1F1F"/>
                <w:sz w:val="20"/>
              </w:rPr>
              <w:t>平台提供标准化RESTful API，支持：</w:t>
              <w:br/>
              <w:t>• 企微消息推送接口：预警信息实时推送至客户经理企业微信</w:t>
              <w:br/>
              <w:t>• 短信机接口：重要预警短信通知</w:t>
              <w:br/>
              <w:t>• 数据查询API：授权第三方系统调用客户查询/预警查询/绩效查询</w:t>
              <w:br/>
              <w:t>• 导出API：按需生成Excel/CSV文件并提供下载URL</w:t>
              <w:br/>
              <w:t>以上API已在Demo中完成接口定义和模拟实现，生产阶段可根据行内接口规范快速适配。</w:t>
            </w:r>
          </w:p>
        </w:tc>
      </w:tr>
      <w:tr>
        <w:tc>
          <w:tcPr>
            <w:tcW w:type="dxa" w:w="4680"/>
            <w:vAlign w:val="center"/>
          </w:tcPr>
          <w:p>
            <w:pPr>
              <w:spacing w:before="0" w:after="0" w:line="269" w:lineRule="auto"/>
            </w:pPr>
            <w:r/>
            <w:r>
              <w:rPr>
                <w:rFonts w:ascii="Calibri" w:hAnsi="Calibri" w:eastAsia="微软雅黑"/>
                <w:b w:val="0"/>
                <w:color w:val="1F1F1F"/>
                <w:sz w:val="20"/>
              </w:rPr>
              <w:t>自定义定时任务</w:t>
            </w:r>
          </w:p>
        </w:tc>
        <w:tc>
          <w:tcPr>
            <w:tcW w:type="dxa" w:w="4680"/>
            <w:vAlign w:val="center"/>
          </w:tcPr>
          <w:p>
            <w:pPr>
              <w:spacing w:before="0" w:after="0" w:line="269" w:lineRule="auto"/>
            </w:pPr>
            <w:r/>
            <w:r>
              <w:rPr>
                <w:rFonts w:ascii="Calibri" w:hAnsi="Calibri" w:eastAsia="微软雅黑"/>
                <w:b w:val="0"/>
                <w:color w:val="1F1F1F"/>
                <w:sz w:val="20"/>
              </w:rPr>
              <w:t>平台提供用户自助创建定时任务功能：</w:t>
              <w:br/>
              <w:t>• 任务类型：客户清单生成、预警扫描、报表导出、数据推送</w:t>
              <w:br/>
              <w:t>• 调度配置：Cron表达式可视化配置，支持每日/每周/每月/自定义周期</w:t>
              <w:br/>
              <w:t>• 通知方式：企微消息、短信、系统内消息</w:t>
              <w:br/>
              <w:t>• 任务管理：启用/禁用/编辑/删除/执行历史查看</w:t>
              <w:br/>
              <w:t>Demo中已实现完整的定时任务管理页面。</w:t>
            </w:r>
          </w:p>
        </w:tc>
      </w:tr>
    </w:tbl>
    <w:p/>
    <w:p>
      <w:pPr>
        <w:pStyle w:val="Heading2"/>
        <w:spacing w:before="240" w:after="120" w:line="269" w:lineRule="auto"/>
      </w:pPr>
      <w:r>
        <w:rPr>
          <w:rFonts w:ascii="Calibri" w:hAnsi="Calibri" w:eastAsia="微软雅黑"/>
          <w:b/>
          <w:color w:val="1F4E79"/>
          <w:sz w:val="26"/>
        </w:rPr>
        <w:t>4.7  智能中台能力（10 分响应）</w:t>
      </w:r>
    </w:p>
    <w:tbl>
      <w:tblPr>
        <w:tblStyle w:val="TableGrid"/>
        <w:tblW w:type="dxa" w:w="9144"/>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144"/>
            <w:shd w:fill="EEF6FC"/>
          </w:tcPr>
          <w:p>
            <w:pPr>
              <w:spacing w:before="0" w:after="80" w:line="276" w:lineRule="auto"/>
            </w:pPr>
            <w:r/>
            <w:r>
              <w:rPr>
                <w:rFonts w:ascii="Calibri" w:hAnsi="Calibri" w:eastAsia="微软雅黑"/>
                <w:b/>
                <w:color w:val="1F4E79"/>
                <w:sz w:val="22"/>
              </w:rPr>
              <w:t>智能中台 5 项能力 — 全部满足</w:t>
            </w:r>
          </w:p>
          <w:p>
            <w:pPr>
              <w:spacing w:before="0" w:after="0" w:line="276" w:lineRule="auto"/>
            </w:pPr>
            <w:r>
              <w:rPr>
                <w:rFonts w:ascii="Calibri" w:hAnsi="Calibri" w:eastAsia="微软雅黑"/>
                <w:color w:val="1F1F1F"/>
                <w:sz w:val="21"/>
              </w:rPr>
              <w:t>① Agentic编排能力 + 数据库技能 + 数据分析技能 ✓</w:t>
              <w:br/>
              <w:t>② 内部提示词修改 ✓</w:t>
              <w:br/>
              <w:t>③ 意图理解 + 自主选表/用户选表 ✓</w:t>
              <w:br/>
              <w:t>④ 自主生成复合指标、衍生指标 ✓</w:t>
              <w:br/>
              <w:t>⑤ 自定义Skill导入/调用 ✓</w:t>
              <w:br/>
              <w:t>→ 预期得分：10 分</w:t>
            </w:r>
          </w:p>
        </w:tc>
      </w:tr>
    </w:tbl>
    <w:p/>
    <w:p>
      <w:pPr>
        <w:pStyle w:val="Heading3"/>
        <w:spacing w:before="160" w:after="80" w:line="269" w:lineRule="auto"/>
      </w:pPr>
      <w:r>
        <w:rPr>
          <w:rFonts w:ascii="Calibri" w:hAnsi="Calibri" w:eastAsia="微软雅黑"/>
          <w:b/>
          <w:color w:val="1F1F1F"/>
          <w:sz w:val="24"/>
        </w:rPr>
        <w:t>4.7.1  Agentic 编排能力</w:t>
      </w:r>
    </w:p>
    <w:p>
      <w:pPr>
        <w:spacing w:before="0" w:after="120" w:line="283" w:lineRule="auto"/>
      </w:pPr>
      <w:r>
        <w:rPr>
          <w:rFonts w:ascii="Calibri" w:hAnsi="Calibri" w:eastAsia="微软雅黑"/>
          <w:color w:val="1F1F1F"/>
          <w:sz w:val="22"/>
        </w:rPr>
        <w:t>平台内置完整的Agent编排引擎，支持LLM驱动的工具自主调用链路：用户自然语言输入 → 意图识别 → 工具选择 → 参数抽取 → 工具执行 → 结果总结 → 结构化展示。整个执行过程通过SSE流式推送给前端，展示逐步执行Timeline。</w:t>
      </w:r>
    </w:p>
    <w:p>
      <w:pPr>
        <w:pStyle w:val="ListBullet"/>
        <w:spacing w:before="0" w:after="80" w:line="276" w:lineRule="auto"/>
      </w:pPr>
      <w:r>
        <w:rPr>
          <w:rFonts w:ascii="Calibri" w:hAnsi="Calibri" w:eastAsia="微软雅黑"/>
          <w:color w:val="1F1F1F"/>
          <w:sz w:val="22"/>
        </w:rPr>
        <w:t>工具注册制：每个业务能力（客户筛选、预警扫描、客户画像、报告生成、数据导出等）实现为标准Tool，统一入参/出参规范</w:t>
      </w:r>
    </w:p>
    <w:p>
      <w:pPr>
        <w:pStyle w:val="ListBullet"/>
        <w:spacing w:before="0" w:after="80" w:line="276" w:lineRule="auto"/>
      </w:pPr>
      <w:r>
        <w:rPr>
          <w:rFonts w:ascii="Calibri" w:hAnsi="Calibri" w:eastAsia="微软雅黑"/>
          <w:color w:val="1F1F1F"/>
          <w:sz w:val="22"/>
        </w:rPr>
        <w:t>数据库技能：Agent可直接查询SQLite（Demo）/ PostgreSQL（生产）数据库，工具层封装了客户查询、经理查询、预警查询、产品查询等SQL操作</w:t>
      </w:r>
    </w:p>
    <w:p>
      <w:pPr>
        <w:pStyle w:val="ListBullet"/>
        <w:spacing w:before="0" w:after="80" w:line="276" w:lineRule="auto"/>
      </w:pPr>
      <w:r>
        <w:rPr>
          <w:rFonts w:ascii="Calibri" w:hAnsi="Calibri" w:eastAsia="微软雅黑"/>
          <w:color w:val="1F1F1F"/>
          <w:sz w:val="22"/>
        </w:rPr>
        <w:t>数据分析技能：通过Python CodeAct sidecar实现沙箱化Python代码执行，支持pandas数据分析、matplotlib图表生成（柱状图/折线图/饼图）、统计指标计算</w:t>
      </w:r>
    </w:p>
    <w:p>
      <w:pPr>
        <w:pStyle w:val="ListBullet"/>
        <w:spacing w:before="0" w:after="80" w:line="276" w:lineRule="auto"/>
      </w:pPr>
      <w:r>
        <w:rPr>
          <w:rFonts w:ascii="Calibri" w:hAnsi="Calibri" w:eastAsia="微软雅黑"/>
          <w:color w:val="1F1F1F"/>
          <w:sz w:val="22"/>
        </w:rPr>
        <w:t>分析闭环：用户提出分析需求 → Agent理解意图 → 生成Python分析代码 → 沙箱执行 → 返回数据+图表 → 前端渲染</w:t>
      </w:r>
    </w:p>
    <w:p>
      <w:pPr>
        <w:pStyle w:val="Heading3"/>
        <w:spacing w:before="160" w:after="80" w:line="269" w:lineRule="auto"/>
      </w:pPr>
      <w:r>
        <w:rPr>
          <w:rFonts w:ascii="Calibri" w:hAnsi="Calibri" w:eastAsia="微软雅黑"/>
          <w:b/>
          <w:color w:val="1F1F1F"/>
          <w:sz w:val="24"/>
        </w:rPr>
        <w:t>4.7.2  提示词管理</w:t>
      </w:r>
    </w:p>
    <w:p>
      <w:pPr>
        <w:spacing w:before="0" w:after="120" w:line="283" w:lineRule="auto"/>
      </w:pPr>
      <w:r>
        <w:rPr>
          <w:rFonts w:ascii="Calibri" w:hAnsi="Calibri" w:eastAsia="微软雅黑"/>
          <w:color w:val="1F1F1F"/>
          <w:sz w:val="22"/>
        </w:rPr>
        <w:t>平台支持内部提示词（System Prompt）的可视化修改和管理：</w:t>
      </w:r>
    </w:p>
    <w:p>
      <w:pPr>
        <w:pStyle w:val="ListBullet"/>
        <w:spacing w:before="0" w:after="80" w:line="276" w:lineRule="auto"/>
      </w:pPr>
      <w:r>
        <w:rPr>
          <w:rFonts w:ascii="Calibri" w:hAnsi="Calibri" w:eastAsia="微软雅黑"/>
          <w:color w:val="1F1F1F"/>
          <w:sz w:val="22"/>
        </w:rPr>
        <w:t>系统提示词通过配置文件管理，支持热更新，无需重启服务</w:t>
      </w:r>
    </w:p>
    <w:p>
      <w:pPr>
        <w:pStyle w:val="ListBullet"/>
        <w:spacing w:before="0" w:after="80" w:line="276" w:lineRule="auto"/>
      </w:pPr>
      <w:r>
        <w:rPr>
          <w:rFonts w:ascii="Calibri" w:hAnsi="Calibri" w:eastAsia="微软雅黑"/>
          <w:color w:val="1F1F1F"/>
          <w:sz w:val="22"/>
        </w:rPr>
        <w:t>提示词模板包含角色定义、工具使用规则、输出格式约束、安全合规要求</w:t>
      </w:r>
    </w:p>
    <w:p>
      <w:pPr>
        <w:pStyle w:val="ListBullet"/>
        <w:spacing w:before="0" w:after="80" w:line="276" w:lineRule="auto"/>
      </w:pPr>
      <w:r>
        <w:rPr>
          <w:rFonts w:ascii="Calibri" w:hAnsi="Calibri" w:eastAsia="微软雅黑"/>
          <w:color w:val="1F1F1F"/>
          <w:sz w:val="22"/>
        </w:rPr>
        <w:t>支持按场景（客群梳理/垂直管理/预警/分析/问答）定制不同的提示词模板</w:t>
      </w:r>
    </w:p>
    <w:p>
      <w:pPr>
        <w:pStyle w:val="ListBullet"/>
        <w:spacing w:before="0" w:after="80" w:line="276" w:lineRule="auto"/>
      </w:pPr>
      <w:r>
        <w:rPr>
          <w:rFonts w:ascii="Calibri" w:hAnsi="Calibri" w:eastAsia="微软雅黑"/>
          <w:color w:val="1F1F1F"/>
          <w:sz w:val="22"/>
        </w:rPr>
        <w:t>支持A/B测试：不同提示词版本的效果对比</w:t>
      </w:r>
    </w:p>
    <w:p>
      <w:pPr>
        <w:pStyle w:val="Heading3"/>
        <w:spacing w:before="160" w:after="80" w:line="269" w:lineRule="auto"/>
      </w:pPr>
      <w:r>
        <w:rPr>
          <w:rFonts w:ascii="Calibri" w:hAnsi="Calibri" w:eastAsia="微软雅黑"/>
          <w:b/>
          <w:color w:val="1F1F1F"/>
          <w:sz w:val="24"/>
        </w:rPr>
        <w:t>4.7.3  意图理解与智能选表</w:t>
      </w:r>
    </w:p>
    <w:p>
      <w:pPr>
        <w:spacing w:before="0" w:after="120" w:line="283" w:lineRule="auto"/>
      </w:pPr>
      <w:r>
        <w:rPr>
          <w:rFonts w:ascii="Calibri" w:hAnsi="Calibri" w:eastAsia="微软雅黑"/>
          <w:color w:val="1F1F1F"/>
          <w:sz w:val="22"/>
        </w:rPr>
        <w:t>系统采用双轨意图理解机制：</w:t>
      </w:r>
    </w:p>
    <w:p>
      <w:pPr>
        <w:pStyle w:val="ListBullet"/>
        <w:spacing w:before="0" w:after="80" w:line="276" w:lineRule="auto"/>
      </w:pPr>
      <w:r>
        <w:rPr>
          <w:rFonts w:ascii="Calibri" w:hAnsi="Calibri" w:eastAsia="微软雅黑"/>
          <w:color w:val="1F1F1F"/>
          <w:sz w:val="22"/>
        </w:rPr>
        <w:t>LLM模式：大模型理解用户意图，自动匹配相关数据表和筛选条件。例如用户输入「锦园中日均存款大于10万的客户」，LLM识别出 entity=锦园、metric=日均存款、operator=&gt;、value=100000，自动映射到customers表的community和avg_deposit字段。</w:t>
      </w:r>
    </w:p>
    <w:p>
      <w:pPr>
        <w:pStyle w:val="ListBullet"/>
        <w:spacing w:before="0" w:after="80" w:line="276" w:lineRule="auto"/>
      </w:pPr>
      <w:r>
        <w:rPr>
          <w:rFonts w:ascii="Calibri" w:hAnsi="Calibri" w:eastAsia="微软雅黑"/>
          <w:color w:val="1F1F1F"/>
          <w:sz w:val="22"/>
        </w:rPr>
        <w:t>确定性回退模式：当LLM不可用时，基于规则的关键词意图路由（intent-router.ts）自动接管，保证系统持续可用。</w:t>
      </w:r>
    </w:p>
    <w:p>
      <w:pPr>
        <w:pStyle w:val="ListBullet"/>
        <w:spacing w:before="0" w:after="80" w:line="276" w:lineRule="auto"/>
      </w:pPr>
      <w:r>
        <w:rPr>
          <w:rFonts w:ascii="Calibri" w:hAnsi="Calibri" w:eastAsia="微软雅黑"/>
          <w:color w:val="1F1F1F"/>
          <w:sz w:val="22"/>
        </w:rPr>
        <w:t>选表策略：系统维护业务语义→数据表映射字典，如「存款」→deposits表、「贷款」→loans表、「合同」→contracts表。Agent根据映射自动选择查询目标表，复杂跨表查询时展示选表推理过程供用户确认。</w:t>
      </w:r>
    </w:p>
    <w:p>
      <w:pPr>
        <w:pStyle w:val="Heading3"/>
        <w:spacing w:before="160" w:after="80" w:line="269" w:lineRule="auto"/>
      </w:pPr>
      <w:r>
        <w:rPr>
          <w:rFonts w:ascii="Calibri" w:hAnsi="Calibri" w:eastAsia="微软雅黑"/>
          <w:b/>
          <w:color w:val="1F1F1F"/>
          <w:sz w:val="24"/>
        </w:rPr>
        <w:t>4.7.4  复合指标与衍生指标</w:t>
      </w:r>
    </w:p>
    <w:p>
      <w:pPr>
        <w:spacing w:before="0" w:after="120" w:line="283" w:lineRule="auto"/>
      </w:pPr>
      <w:r>
        <w:rPr>
          <w:rFonts w:ascii="Calibri" w:hAnsi="Calibri" w:eastAsia="微软雅黑"/>
          <w:color w:val="1F1F1F"/>
          <w:sz w:val="22"/>
        </w:rPr>
        <w:t>平台支持在基础数据之上自主计算复合指标和衍生指标，通过CodeAct Python分析引擎实时计算：</w:t>
      </w:r>
    </w:p>
    <w:tbl>
      <w:tblPr>
        <w:tblStyle w:val="TableGrid"/>
        <w:tblW w:type="dxa" w:w="9143"/>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016"/>
            <w:shd w:fill="F2F4F7"/>
            <w:vAlign w:val="center"/>
          </w:tcPr>
          <w:p>
            <w:pPr>
              <w:spacing w:before="0" w:after="0" w:line="269" w:lineRule="auto"/>
              <w:jc w:val="center"/>
            </w:pPr>
            <w:r/>
            <w:r>
              <w:rPr>
                <w:rFonts w:ascii="Calibri" w:hAnsi="Calibri" w:eastAsia="微软雅黑"/>
                <w:b/>
                <w:color w:val="1F1F1F"/>
                <w:sz w:val="21"/>
              </w:rPr>
              <w:t>指标类型</w:t>
            </w:r>
          </w:p>
        </w:tc>
        <w:tc>
          <w:tcPr>
            <w:tcW w:type="dxa" w:w="7128"/>
            <w:shd w:fill="F2F4F7"/>
            <w:vAlign w:val="center"/>
          </w:tcPr>
          <w:p>
            <w:pPr>
              <w:spacing w:before="0" w:after="0" w:line="269" w:lineRule="auto"/>
              <w:jc w:val="center"/>
            </w:pPr>
            <w:r/>
            <w:r>
              <w:rPr>
                <w:rFonts w:ascii="Calibri" w:hAnsi="Calibri" w:eastAsia="微软雅黑"/>
                <w:b/>
                <w:color w:val="1F1F1F"/>
                <w:sz w:val="21"/>
              </w:rPr>
              <w:t>示例</w:t>
            </w:r>
          </w:p>
        </w:tc>
      </w:tr>
      <w:tr>
        <w:tc>
          <w:tcPr>
            <w:tcW w:type="dxa" w:w="4680"/>
            <w:vAlign w:val="center"/>
          </w:tcPr>
          <w:p>
            <w:pPr>
              <w:spacing w:before="0" w:after="0" w:line="269" w:lineRule="auto"/>
            </w:pPr>
            <w:r/>
            <w:r>
              <w:rPr>
                <w:rFonts w:ascii="Calibri" w:hAnsi="Calibri" w:eastAsia="微软雅黑"/>
                <w:b w:val="0"/>
                <w:color w:val="1F1F1F"/>
                <w:sz w:val="20"/>
              </w:rPr>
              <w:t>基础指标（直接查询）</w:t>
            </w:r>
          </w:p>
        </w:tc>
        <w:tc>
          <w:tcPr>
            <w:tcW w:type="dxa" w:w="4680"/>
            <w:vAlign w:val="center"/>
          </w:tcPr>
          <w:p>
            <w:pPr>
              <w:spacing w:before="0" w:after="0" w:line="269" w:lineRule="auto"/>
            </w:pPr>
            <w:r/>
            <w:r>
              <w:rPr>
                <w:rFonts w:ascii="Calibri" w:hAnsi="Calibri" w:eastAsia="微软雅黑"/>
                <w:b w:val="0"/>
                <w:color w:val="1F1F1F"/>
                <w:sz w:val="20"/>
              </w:rPr>
              <w:t>日均存款、贷款余额、信用贷款余额、用信金额、合同数量</w:t>
            </w:r>
          </w:p>
        </w:tc>
      </w:tr>
      <w:tr>
        <w:tc>
          <w:tcPr>
            <w:tcW w:type="dxa" w:w="4680"/>
            <w:vAlign w:val="center"/>
          </w:tcPr>
          <w:p>
            <w:pPr>
              <w:spacing w:before="0" w:after="0" w:line="269" w:lineRule="auto"/>
            </w:pPr>
            <w:r/>
            <w:r>
              <w:rPr>
                <w:rFonts w:ascii="Calibri" w:hAnsi="Calibri" w:eastAsia="微软雅黑"/>
                <w:b w:val="0"/>
                <w:color w:val="1F1F1F"/>
                <w:sz w:val="20"/>
              </w:rPr>
              <w:t>复合指标（多字段计算）</w:t>
            </w:r>
          </w:p>
        </w:tc>
        <w:tc>
          <w:tcPr>
            <w:tcW w:type="dxa" w:w="4680"/>
            <w:vAlign w:val="center"/>
          </w:tcPr>
          <w:p>
            <w:pPr>
              <w:spacing w:before="0" w:after="0" w:line="269" w:lineRule="auto"/>
            </w:pPr>
            <w:r/>
            <w:r>
              <w:rPr>
                <w:rFonts w:ascii="Calibri" w:hAnsi="Calibri" w:eastAsia="微软雅黑"/>
                <w:b w:val="0"/>
                <w:color w:val="1F1F1F"/>
                <w:sz w:val="20"/>
              </w:rPr>
              <w:t>存贷比 = 贷款余额 ÷ 日均存款 × 100%</w:t>
              <w:br/>
              <w:t>综合贡献度 = 存款贡献分 + 贷款贡献分 + 产品持有分</w:t>
            </w:r>
          </w:p>
        </w:tc>
      </w:tr>
      <w:tr>
        <w:tc>
          <w:tcPr>
            <w:tcW w:type="dxa" w:w="4680"/>
            <w:vAlign w:val="center"/>
          </w:tcPr>
          <w:p>
            <w:pPr>
              <w:spacing w:before="0" w:after="0" w:line="269" w:lineRule="auto"/>
            </w:pPr>
            <w:r/>
            <w:r>
              <w:rPr>
                <w:rFonts w:ascii="Calibri" w:hAnsi="Calibri" w:eastAsia="微软雅黑"/>
                <w:b w:val="0"/>
                <w:color w:val="1F1F1F"/>
                <w:sz w:val="20"/>
              </w:rPr>
              <w:t>衍生指标（统计聚合）</w:t>
            </w:r>
          </w:p>
        </w:tc>
        <w:tc>
          <w:tcPr>
            <w:tcW w:type="dxa" w:w="4680"/>
            <w:vAlign w:val="center"/>
          </w:tcPr>
          <w:p>
            <w:pPr>
              <w:spacing w:before="0" w:after="0" w:line="269" w:lineRule="auto"/>
            </w:pPr>
            <w:r/>
            <w:r>
              <w:rPr>
                <w:rFonts w:ascii="Calibri" w:hAnsi="Calibri" w:eastAsia="微软雅黑"/>
                <w:b w:val="0"/>
                <w:color w:val="1F1F1F"/>
                <w:sz w:val="20"/>
              </w:rPr>
              <w:t>环比增长率 = (本月值 - 上月值) ÷ 上月值 × 100%</w:t>
              <w:br/>
              <w:t>同比变化 = (本期值 - 去年同期值) ÷ 去年同期值 × 100%</w:t>
              <w:br/>
              <w:t>排名百分位 = 当前排名 ÷ 总人数 × 100%</w:t>
            </w:r>
          </w:p>
        </w:tc>
      </w:tr>
      <w:tr>
        <w:tc>
          <w:tcPr>
            <w:tcW w:type="dxa" w:w="4680"/>
            <w:vAlign w:val="center"/>
          </w:tcPr>
          <w:p>
            <w:pPr>
              <w:spacing w:before="0" w:after="0" w:line="269" w:lineRule="auto"/>
            </w:pPr>
            <w:r/>
            <w:r>
              <w:rPr>
                <w:rFonts w:ascii="Calibri" w:hAnsi="Calibri" w:eastAsia="微软雅黑"/>
                <w:b w:val="0"/>
                <w:color w:val="1F1F1F"/>
                <w:sz w:val="20"/>
              </w:rPr>
              <w:t>自定义指标</w:t>
            </w:r>
          </w:p>
        </w:tc>
        <w:tc>
          <w:tcPr>
            <w:tcW w:type="dxa" w:w="4680"/>
            <w:vAlign w:val="center"/>
          </w:tcPr>
          <w:p>
            <w:pPr>
              <w:spacing w:before="0" w:after="0" w:line="269" w:lineRule="auto"/>
            </w:pPr>
            <w:r/>
            <w:r>
              <w:rPr>
                <w:rFonts w:ascii="Calibri" w:hAnsi="Calibri" w:eastAsia="微软雅黑"/>
                <w:b w:val="0"/>
                <w:color w:val="1F1F1F"/>
                <w:sz w:val="20"/>
              </w:rPr>
              <w:t>用户可通过自然语言定义新的计算指标，Agent自动生成Python计算公式并验证</w:t>
            </w:r>
          </w:p>
        </w:tc>
      </w:tr>
    </w:tbl>
    <w:p/>
    <w:p>
      <w:pPr>
        <w:pStyle w:val="Heading3"/>
        <w:spacing w:before="160" w:after="80" w:line="269" w:lineRule="auto"/>
      </w:pPr>
      <w:r>
        <w:rPr>
          <w:rFonts w:ascii="Calibri" w:hAnsi="Calibri" w:eastAsia="微软雅黑"/>
          <w:b/>
          <w:color w:val="1F1F1F"/>
          <w:sz w:val="24"/>
        </w:rPr>
        <w:t>4.7.5  自定义 Skill 导入</w:t>
      </w:r>
    </w:p>
    <w:p>
      <w:pPr>
        <w:spacing w:before="0" w:after="120" w:line="283" w:lineRule="auto"/>
      </w:pPr>
      <w:r>
        <w:rPr>
          <w:rFonts w:ascii="Calibri" w:hAnsi="Calibri" w:eastAsia="微软雅黑"/>
          <w:color w:val="1F1F1F"/>
          <w:sz w:val="22"/>
        </w:rPr>
        <w:t>平台内置7个Agent技能，并支持用户自定义Skill的导入和调用：</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1872"/>
            <w:shd w:fill="F2F4F7"/>
            <w:vAlign w:val="center"/>
          </w:tcPr>
          <w:p>
            <w:pPr>
              <w:spacing w:before="0" w:after="0" w:line="269" w:lineRule="auto"/>
              <w:jc w:val="center"/>
            </w:pPr>
            <w:r/>
            <w:r>
              <w:rPr>
                <w:rFonts w:ascii="Calibri" w:hAnsi="Calibri" w:eastAsia="微软雅黑"/>
                <w:b/>
                <w:color w:val="1F1F1F"/>
                <w:sz w:val="21"/>
              </w:rPr>
              <w:t>技能名称</w:t>
            </w:r>
          </w:p>
        </w:tc>
        <w:tc>
          <w:tcPr>
            <w:tcW w:type="dxa" w:w="1584"/>
            <w:shd w:fill="F2F4F7"/>
            <w:vAlign w:val="center"/>
          </w:tcPr>
          <w:p>
            <w:pPr>
              <w:spacing w:before="0" w:after="0" w:line="269" w:lineRule="auto"/>
              <w:jc w:val="center"/>
            </w:pPr>
            <w:r/>
            <w:r>
              <w:rPr>
                <w:rFonts w:ascii="Calibri" w:hAnsi="Calibri" w:eastAsia="微软雅黑"/>
                <w:b/>
                <w:color w:val="1F1F1F"/>
                <w:sz w:val="21"/>
              </w:rPr>
              <w:t>类型</w:t>
            </w:r>
          </w:p>
        </w:tc>
        <w:tc>
          <w:tcPr>
            <w:tcW w:type="dxa" w:w="5688"/>
            <w:shd w:fill="F2F4F7"/>
            <w:vAlign w:val="center"/>
          </w:tcPr>
          <w:p>
            <w:pPr>
              <w:spacing w:before="0" w:after="0" w:line="269" w:lineRule="auto"/>
              <w:jc w:val="center"/>
            </w:pPr>
            <w:r/>
            <w:r>
              <w:rPr>
                <w:rFonts w:ascii="Calibri" w:hAnsi="Calibri" w:eastAsia="微软雅黑"/>
                <w:b/>
                <w:color w:val="1F1F1F"/>
                <w:sz w:val="21"/>
              </w:rPr>
              <w:t>说明</w:t>
            </w:r>
          </w:p>
        </w:tc>
      </w:tr>
      <w:tr>
        <w:tc>
          <w:tcPr>
            <w:tcW w:type="dxa" w:w="3120"/>
            <w:vAlign w:val="center"/>
          </w:tcPr>
          <w:p>
            <w:pPr>
              <w:spacing w:before="0" w:after="0" w:line="269" w:lineRule="auto"/>
            </w:pPr>
            <w:r/>
            <w:r>
              <w:rPr>
                <w:rFonts w:ascii="Calibri" w:hAnsi="Calibri" w:eastAsia="微软雅黑"/>
                <w:b w:val="0"/>
                <w:color w:val="1F1F1F"/>
                <w:sz w:val="20"/>
              </w:rPr>
              <w:t>保守风控视角</w:t>
            </w:r>
          </w:p>
        </w:tc>
        <w:tc>
          <w:tcPr>
            <w:tcW w:type="dxa" w:w="3120"/>
            <w:vAlign w:val="center"/>
          </w:tcPr>
          <w:p>
            <w:pPr>
              <w:spacing w:before="0" w:after="0" w:line="269" w:lineRule="auto"/>
            </w:pPr>
            <w:r/>
            <w:r>
              <w:rPr>
                <w:rFonts w:ascii="Calibri" w:hAnsi="Calibri" w:eastAsia="微软雅黑"/>
                <w:b w:val="0"/>
                <w:color w:val="1F1F1F"/>
                <w:sz w:val="20"/>
              </w:rPr>
              <w:t>系统提示词</w:t>
            </w:r>
          </w:p>
        </w:tc>
        <w:tc>
          <w:tcPr>
            <w:tcW w:type="dxa" w:w="3120"/>
            <w:vAlign w:val="center"/>
          </w:tcPr>
          <w:p>
            <w:pPr>
              <w:spacing w:before="0" w:after="0" w:line="269" w:lineRule="auto"/>
            </w:pPr>
            <w:r/>
            <w:r>
              <w:rPr>
                <w:rFonts w:ascii="Calibri" w:hAnsi="Calibri" w:eastAsia="微软雅黑"/>
                <w:b w:val="0"/>
                <w:color w:val="1F1F1F"/>
                <w:sz w:val="20"/>
              </w:rPr>
              <w:t>以风险控制为首要考量，分析客户时优先关注风险信号和不良记录</w:t>
            </w:r>
          </w:p>
        </w:tc>
      </w:tr>
      <w:tr>
        <w:tc>
          <w:tcPr>
            <w:tcW w:type="dxa" w:w="3120"/>
            <w:vAlign w:val="center"/>
          </w:tcPr>
          <w:p>
            <w:pPr>
              <w:spacing w:before="0" w:after="0" w:line="269" w:lineRule="auto"/>
            </w:pPr>
            <w:r/>
            <w:r>
              <w:rPr>
                <w:rFonts w:ascii="Calibri" w:hAnsi="Calibri" w:eastAsia="微软雅黑"/>
                <w:b w:val="0"/>
                <w:color w:val="1F1F1F"/>
                <w:sz w:val="20"/>
              </w:rPr>
              <w:t>合规审查员</w:t>
            </w:r>
          </w:p>
        </w:tc>
        <w:tc>
          <w:tcPr>
            <w:tcW w:type="dxa" w:w="3120"/>
            <w:vAlign w:val="center"/>
          </w:tcPr>
          <w:p>
            <w:pPr>
              <w:spacing w:before="0" w:after="0" w:line="269" w:lineRule="auto"/>
            </w:pPr>
            <w:r/>
            <w:r>
              <w:rPr>
                <w:rFonts w:ascii="Calibri" w:hAnsi="Calibri" w:eastAsia="微软雅黑"/>
                <w:b w:val="0"/>
                <w:color w:val="1F1F1F"/>
                <w:sz w:val="20"/>
              </w:rPr>
              <w:t>系统提示词</w:t>
            </w:r>
          </w:p>
        </w:tc>
        <w:tc>
          <w:tcPr>
            <w:tcW w:type="dxa" w:w="3120"/>
            <w:vAlign w:val="center"/>
          </w:tcPr>
          <w:p>
            <w:pPr>
              <w:spacing w:before="0" w:after="0" w:line="269" w:lineRule="auto"/>
            </w:pPr>
            <w:r/>
            <w:r>
              <w:rPr>
                <w:rFonts w:ascii="Calibri" w:hAnsi="Calibri" w:eastAsia="微软雅黑"/>
                <w:b w:val="0"/>
                <w:color w:val="1F1F1F"/>
                <w:sz w:val="20"/>
              </w:rPr>
              <w:t>以合规审查视角审视每项操作，确保符合监管要求和内部制度</w:t>
            </w:r>
          </w:p>
        </w:tc>
      </w:tr>
      <w:tr>
        <w:tc>
          <w:tcPr>
            <w:tcW w:type="dxa" w:w="3120"/>
            <w:vAlign w:val="center"/>
          </w:tcPr>
          <w:p>
            <w:pPr>
              <w:spacing w:before="0" w:after="0" w:line="269" w:lineRule="auto"/>
            </w:pPr>
            <w:r/>
            <w:r>
              <w:rPr>
                <w:rFonts w:ascii="Calibri" w:hAnsi="Calibri" w:eastAsia="微软雅黑"/>
                <w:b w:val="0"/>
                <w:color w:val="1F1F1F"/>
                <w:sz w:val="20"/>
              </w:rPr>
              <w:t>简报模式</w:t>
            </w:r>
          </w:p>
        </w:tc>
        <w:tc>
          <w:tcPr>
            <w:tcW w:type="dxa" w:w="3120"/>
            <w:vAlign w:val="center"/>
          </w:tcPr>
          <w:p>
            <w:pPr>
              <w:spacing w:before="0" w:after="0" w:line="269" w:lineRule="auto"/>
            </w:pPr>
            <w:r/>
            <w:r>
              <w:rPr>
                <w:rFonts w:ascii="Calibri" w:hAnsi="Calibri" w:eastAsia="微软雅黑"/>
                <w:b w:val="0"/>
                <w:color w:val="1F1F1F"/>
                <w:sz w:val="20"/>
              </w:rPr>
              <w:t>系统提示词</w:t>
            </w:r>
          </w:p>
        </w:tc>
        <w:tc>
          <w:tcPr>
            <w:tcW w:type="dxa" w:w="3120"/>
            <w:vAlign w:val="center"/>
          </w:tcPr>
          <w:p>
            <w:pPr>
              <w:spacing w:before="0" w:after="0" w:line="269" w:lineRule="auto"/>
            </w:pPr>
            <w:r/>
            <w:r>
              <w:rPr>
                <w:rFonts w:ascii="Calibri" w:hAnsi="Calibri" w:eastAsia="微软雅黑"/>
                <w:b w:val="0"/>
                <w:color w:val="1F1F1F"/>
                <w:sz w:val="20"/>
              </w:rPr>
              <w:t>精简回答，仅输出核心数据和关键结论，适合快速汇报场景</w:t>
            </w:r>
          </w:p>
        </w:tc>
      </w:tr>
      <w:tr>
        <w:tc>
          <w:tcPr>
            <w:tcW w:type="dxa" w:w="3120"/>
            <w:vAlign w:val="center"/>
          </w:tcPr>
          <w:p>
            <w:pPr>
              <w:spacing w:before="0" w:after="0" w:line="269" w:lineRule="auto"/>
            </w:pPr>
            <w:r/>
            <w:r>
              <w:rPr>
                <w:rFonts w:ascii="Calibri" w:hAnsi="Calibri" w:eastAsia="微软雅黑"/>
                <w:b w:val="0"/>
                <w:color w:val="1F1F1F"/>
                <w:sz w:val="20"/>
              </w:rPr>
              <w:t>营销话术优化（FABE）</w:t>
            </w:r>
          </w:p>
        </w:tc>
        <w:tc>
          <w:tcPr>
            <w:tcW w:type="dxa" w:w="3120"/>
            <w:vAlign w:val="center"/>
          </w:tcPr>
          <w:p>
            <w:pPr>
              <w:spacing w:before="0" w:after="0" w:line="269" w:lineRule="auto"/>
            </w:pPr>
            <w:r/>
            <w:r>
              <w:rPr>
                <w:rFonts w:ascii="Calibri" w:hAnsi="Calibri" w:eastAsia="微软雅黑"/>
                <w:b w:val="0"/>
                <w:color w:val="1F1F1F"/>
                <w:sz w:val="20"/>
              </w:rPr>
              <w:t>系统提示词</w:t>
            </w:r>
          </w:p>
        </w:tc>
        <w:tc>
          <w:tcPr>
            <w:tcW w:type="dxa" w:w="3120"/>
            <w:vAlign w:val="center"/>
          </w:tcPr>
          <w:p>
            <w:pPr>
              <w:spacing w:before="0" w:after="0" w:line="269" w:lineRule="auto"/>
            </w:pPr>
            <w:r/>
            <w:r>
              <w:rPr>
                <w:rFonts w:ascii="Calibri" w:hAnsi="Calibri" w:eastAsia="微软雅黑"/>
                <w:b w:val="0"/>
                <w:color w:val="1F1F1F"/>
                <w:sz w:val="20"/>
              </w:rPr>
              <w:t>基于FABE模型生成个性化营销话术，包含特征、优势、利益和证据</w:t>
            </w:r>
          </w:p>
        </w:tc>
      </w:tr>
      <w:tr>
        <w:tc>
          <w:tcPr>
            <w:tcW w:type="dxa" w:w="3120"/>
            <w:vAlign w:val="center"/>
          </w:tcPr>
          <w:p>
            <w:pPr>
              <w:spacing w:before="0" w:after="0" w:line="269" w:lineRule="auto"/>
            </w:pPr>
            <w:r/>
            <w:r>
              <w:rPr>
                <w:rFonts w:ascii="Calibri" w:hAnsi="Calibri" w:eastAsia="微软雅黑"/>
                <w:b w:val="0"/>
                <w:color w:val="1F1F1F"/>
                <w:sz w:val="20"/>
              </w:rPr>
              <w:t>支行管理视角</w:t>
            </w:r>
          </w:p>
        </w:tc>
        <w:tc>
          <w:tcPr>
            <w:tcW w:type="dxa" w:w="3120"/>
            <w:vAlign w:val="center"/>
          </w:tcPr>
          <w:p>
            <w:pPr>
              <w:spacing w:before="0" w:after="0" w:line="269" w:lineRule="auto"/>
            </w:pPr>
            <w:r/>
            <w:r>
              <w:rPr>
                <w:rFonts w:ascii="Calibri" w:hAnsi="Calibri" w:eastAsia="微软雅黑"/>
                <w:b w:val="0"/>
                <w:color w:val="1F1F1F"/>
                <w:sz w:val="20"/>
              </w:rPr>
              <w:t>系统提示词</w:t>
            </w:r>
          </w:p>
        </w:tc>
        <w:tc>
          <w:tcPr>
            <w:tcW w:type="dxa" w:w="3120"/>
            <w:vAlign w:val="center"/>
          </w:tcPr>
          <w:p>
            <w:pPr>
              <w:spacing w:before="0" w:after="0" w:line="269" w:lineRule="auto"/>
            </w:pPr>
            <w:r/>
            <w:r>
              <w:rPr>
                <w:rFonts w:ascii="Calibri" w:hAnsi="Calibri" w:eastAsia="微软雅黑"/>
                <w:b w:val="0"/>
                <w:color w:val="1F1F1F"/>
                <w:sz w:val="20"/>
              </w:rPr>
              <w:t>从支行管理者角度分析数据，关注排名、趋势、薄弱环节和改进建议</w:t>
            </w:r>
          </w:p>
        </w:tc>
      </w:tr>
      <w:tr>
        <w:tc>
          <w:tcPr>
            <w:tcW w:type="dxa" w:w="3120"/>
            <w:vAlign w:val="center"/>
          </w:tcPr>
          <w:p>
            <w:pPr>
              <w:spacing w:before="0" w:after="0" w:line="269" w:lineRule="auto"/>
            </w:pPr>
            <w:r/>
            <w:r>
              <w:rPr>
                <w:rFonts w:ascii="Calibri" w:hAnsi="Calibri" w:eastAsia="微软雅黑"/>
                <w:b w:val="0"/>
                <w:color w:val="1F1F1F"/>
                <w:sz w:val="20"/>
              </w:rPr>
              <w:t>催收专家</w:t>
            </w:r>
          </w:p>
        </w:tc>
        <w:tc>
          <w:tcPr>
            <w:tcW w:type="dxa" w:w="3120"/>
            <w:vAlign w:val="center"/>
          </w:tcPr>
          <w:p>
            <w:pPr>
              <w:spacing w:before="0" w:after="0" w:line="269" w:lineRule="auto"/>
            </w:pPr>
            <w:r/>
            <w:r>
              <w:rPr>
                <w:rFonts w:ascii="Calibri" w:hAnsi="Calibri" w:eastAsia="微软雅黑"/>
                <w:b w:val="0"/>
                <w:color w:val="1F1F1F"/>
                <w:sz w:val="20"/>
              </w:rPr>
              <w:t>系统提示词</w:t>
            </w:r>
          </w:p>
        </w:tc>
        <w:tc>
          <w:tcPr>
            <w:tcW w:type="dxa" w:w="3120"/>
            <w:vAlign w:val="center"/>
          </w:tcPr>
          <w:p>
            <w:pPr>
              <w:spacing w:before="0" w:after="0" w:line="269" w:lineRule="auto"/>
            </w:pPr>
            <w:r/>
            <w:r>
              <w:rPr>
                <w:rFonts w:ascii="Calibri" w:hAnsi="Calibri" w:eastAsia="微软雅黑"/>
                <w:b w:val="0"/>
                <w:color w:val="1F1F1F"/>
                <w:sz w:val="20"/>
              </w:rPr>
              <w:t>针对逾期客户生成专业催收话术，区分逾期阶段和客户类型</w:t>
            </w:r>
          </w:p>
        </w:tc>
      </w:tr>
      <w:tr>
        <w:tc>
          <w:tcPr>
            <w:tcW w:type="dxa" w:w="3120"/>
            <w:vAlign w:val="center"/>
          </w:tcPr>
          <w:p>
            <w:pPr>
              <w:spacing w:before="0" w:after="0" w:line="269" w:lineRule="auto"/>
            </w:pPr>
            <w:r/>
            <w:r>
              <w:rPr>
                <w:rFonts w:ascii="Calibri" w:hAnsi="Calibri" w:eastAsia="微软雅黑"/>
                <w:b w:val="0"/>
                <w:color w:val="1F1F1F"/>
                <w:sz w:val="20"/>
              </w:rPr>
              <w:t>自定义技能</w:t>
            </w:r>
          </w:p>
        </w:tc>
        <w:tc>
          <w:tcPr>
            <w:tcW w:type="dxa" w:w="3120"/>
            <w:vAlign w:val="center"/>
          </w:tcPr>
          <w:p>
            <w:pPr>
              <w:spacing w:before="0" w:after="0" w:line="269" w:lineRule="auto"/>
            </w:pPr>
            <w:r/>
            <w:r>
              <w:rPr>
                <w:rFonts w:ascii="Calibri" w:hAnsi="Calibri" w:eastAsia="微软雅黑"/>
                <w:b w:val="0"/>
                <w:color w:val="1F1F1F"/>
                <w:sz w:val="20"/>
              </w:rPr>
              <w:t>用户导入</w:t>
            </w:r>
          </w:p>
        </w:tc>
        <w:tc>
          <w:tcPr>
            <w:tcW w:type="dxa" w:w="3120"/>
            <w:vAlign w:val="center"/>
          </w:tcPr>
          <w:p>
            <w:pPr>
              <w:spacing w:before="0" w:after="0" w:line="269" w:lineRule="auto"/>
            </w:pPr>
            <w:r/>
            <w:r>
              <w:rPr>
                <w:rFonts w:ascii="Calibri" w:hAnsi="Calibri" w:eastAsia="微软雅黑"/>
                <w:b w:val="0"/>
                <w:color w:val="1F1F1F"/>
                <w:sz w:val="20"/>
              </w:rPr>
              <w:t>支持用户编写自定义Skill提示词并保存，在对话中通过自然语言调用</w:t>
            </w:r>
          </w:p>
        </w:tc>
      </w:tr>
    </w:tbl>
    <w:p/>
    <w:p>
      <w:r>
        <w:br w:type="page"/>
      </w:r>
    </w:p>
    <w:p>
      <w:pPr>
        <w:pStyle w:val="Heading1"/>
        <w:spacing w:before="360" w:after="160" w:line="269" w:lineRule="auto"/>
      </w:pPr>
      <w:r>
        <w:rPr>
          <w:rFonts w:ascii="Calibri" w:hAnsi="Calibri" w:eastAsia="微软雅黑"/>
          <w:b/>
          <w:color w:val="1F4E79"/>
          <w:sz w:val="32"/>
        </w:rPr>
        <w:t>第五章  数据源支持能力</w:t>
      </w:r>
    </w:p>
    <w:tbl>
      <w:tblPr>
        <w:tblStyle w:val="TableGrid"/>
        <w:tblW w:type="dxa" w:w="9144"/>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144"/>
            <w:shd w:fill="EEF6FC"/>
          </w:tcPr>
          <w:p>
            <w:pPr>
              <w:spacing w:before="0" w:after="80" w:line="276" w:lineRule="auto"/>
            </w:pPr>
            <w:r/>
            <w:r>
              <w:rPr>
                <w:rFonts w:ascii="Calibri" w:hAnsi="Calibri" w:eastAsia="微软雅黑"/>
                <w:b/>
                <w:color w:val="1F4E79"/>
                <w:sz w:val="22"/>
              </w:rPr>
              <w:t>本章对应评分项</w:t>
            </w:r>
          </w:p>
          <w:p>
            <w:pPr>
              <w:spacing w:before="0" w:after="0" w:line="276" w:lineRule="auto"/>
            </w:pPr>
            <w:r>
              <w:rPr>
                <w:rFonts w:ascii="Calibri" w:hAnsi="Calibri" w:eastAsia="微软雅黑"/>
                <w:color w:val="1F1F1F"/>
                <w:sz w:val="21"/>
              </w:rPr>
              <w:t>数据源支持（2分）：DB2、MySQL、SQL Server、Hive、Impala、Elasticsearch、Oracle、DTSQL、PostgreSQL、主流向量数据库。全部满足得2分，每少支持1项扣1分。</w:t>
            </w:r>
          </w:p>
        </w:tc>
      </w:tr>
    </w:tbl>
    <w:p/>
    <w:p>
      <w:pPr>
        <w:spacing w:before="0" w:after="120" w:line="283" w:lineRule="auto"/>
      </w:pPr>
      <w:r>
        <w:rPr>
          <w:rFonts w:ascii="Calibri" w:hAnsi="Calibri" w:eastAsia="微软雅黑"/>
          <w:color w:val="1F1F1F"/>
          <w:sz w:val="22"/>
        </w:rPr>
        <w:t>我公司平台通过 SQLAlchemy（Python CodeAct引擎）+ JDBC/ODBC（Java后端）+ 原生驱动（Node.js）三层数据连接体系，实现对招标文件要求的全部10类数据源的全面支持。</w:t>
      </w:r>
    </w:p>
    <w:tbl>
      <w:tblPr>
        <w:tblStyle w:val="TableGrid"/>
        <w:tblW w:type="dxa" w:w="9143"/>
        <w:jc w:val="center"/>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1152"/>
            <w:shd w:fill="F2F4F7"/>
            <w:vAlign w:val="center"/>
          </w:tcPr>
          <w:p>
            <w:pPr>
              <w:spacing w:before="0" w:after="0" w:line="269" w:lineRule="auto"/>
              <w:jc w:val="center"/>
            </w:pPr>
            <w:r/>
            <w:r>
              <w:rPr>
                <w:rFonts w:ascii="Calibri" w:hAnsi="Calibri" w:eastAsia="微软雅黑"/>
                <w:b/>
                <w:color w:val="1F1F1F"/>
                <w:sz w:val="21"/>
              </w:rPr>
              <w:t>数据源</w:t>
            </w:r>
          </w:p>
        </w:tc>
        <w:tc>
          <w:tcPr>
            <w:tcW w:type="dxa" w:w="864"/>
            <w:shd w:fill="F2F4F7"/>
            <w:vAlign w:val="center"/>
          </w:tcPr>
          <w:p>
            <w:pPr>
              <w:spacing w:before="0" w:after="0" w:line="269" w:lineRule="auto"/>
              <w:jc w:val="center"/>
            </w:pPr>
            <w:r/>
            <w:r>
              <w:rPr>
                <w:rFonts w:ascii="Calibri" w:hAnsi="Calibri" w:eastAsia="微软雅黑"/>
                <w:b/>
                <w:color w:val="1F1F1F"/>
                <w:sz w:val="21"/>
              </w:rPr>
              <w:t>是否支持</w:t>
            </w:r>
          </w:p>
        </w:tc>
        <w:tc>
          <w:tcPr>
            <w:tcW w:type="dxa" w:w="3096"/>
            <w:shd w:fill="F2F4F7"/>
            <w:vAlign w:val="center"/>
          </w:tcPr>
          <w:p>
            <w:pPr>
              <w:spacing w:before="0" w:after="0" w:line="269" w:lineRule="auto"/>
              <w:jc w:val="center"/>
            </w:pPr>
            <w:r/>
            <w:r>
              <w:rPr>
                <w:rFonts w:ascii="Calibri" w:hAnsi="Calibri" w:eastAsia="微软雅黑"/>
                <w:b/>
                <w:color w:val="1F1F1F"/>
                <w:sz w:val="21"/>
              </w:rPr>
              <w:t>接入方式</w:t>
            </w:r>
          </w:p>
        </w:tc>
        <w:tc>
          <w:tcPr>
            <w:tcW w:type="dxa" w:w="4032"/>
            <w:shd w:fill="F2F4F7"/>
            <w:vAlign w:val="center"/>
          </w:tcPr>
          <w:p>
            <w:pPr>
              <w:spacing w:before="0" w:after="0" w:line="269" w:lineRule="auto"/>
              <w:jc w:val="center"/>
            </w:pPr>
            <w:r/>
            <w:r>
              <w:rPr>
                <w:rFonts w:ascii="Calibri" w:hAnsi="Calibri" w:eastAsia="微软雅黑"/>
                <w:b/>
                <w:color w:val="1F1F1F"/>
                <w:sz w:val="21"/>
              </w:rPr>
              <w:t>验证状态</w:t>
            </w:r>
          </w:p>
        </w:tc>
      </w:tr>
      <w:tr>
        <w:tc>
          <w:tcPr>
            <w:tcW w:type="dxa" w:w="2340"/>
            <w:vAlign w:val="center"/>
          </w:tcPr>
          <w:p>
            <w:pPr>
              <w:spacing w:before="0" w:after="0" w:line="269" w:lineRule="auto"/>
            </w:pPr>
            <w:r/>
            <w:r>
              <w:rPr>
                <w:rFonts w:ascii="Calibri" w:hAnsi="Calibri" w:eastAsia="微软雅黑"/>
                <w:b w:val="0"/>
                <w:color w:val="1F1F1F"/>
                <w:sz w:val="20"/>
              </w:rPr>
              <w:t>DB2</w:t>
            </w:r>
          </w:p>
        </w:tc>
        <w:tc>
          <w:tcPr>
            <w:tcW w:type="dxa" w:w="2340"/>
            <w:vAlign w:val="center"/>
          </w:tcPr>
          <w:p>
            <w:pPr>
              <w:spacing w:before="0" w:after="0" w:line="269" w:lineRule="auto"/>
            </w:pPr>
            <w:r/>
            <w:r>
              <w:rPr>
                <w:rFonts w:ascii="Calibri" w:hAnsi="Calibri" w:eastAsia="微软雅黑"/>
                <w:b w:val="0"/>
                <w:color w:val="1F1F1F"/>
                <w:sz w:val="20"/>
              </w:rPr>
              <w:t>✓</w:t>
            </w:r>
          </w:p>
        </w:tc>
        <w:tc>
          <w:tcPr>
            <w:tcW w:type="dxa" w:w="2340"/>
            <w:vAlign w:val="center"/>
          </w:tcPr>
          <w:p>
            <w:pPr>
              <w:spacing w:before="0" w:after="0" w:line="269" w:lineRule="auto"/>
            </w:pPr>
            <w:r/>
            <w:r>
              <w:rPr>
                <w:rFonts w:ascii="Calibri" w:hAnsi="Calibri" w:eastAsia="微软雅黑"/>
                <w:b w:val="0"/>
                <w:color w:val="1F1F1F"/>
                <w:sz w:val="20"/>
              </w:rPr>
              <w:t>SQLAlchemy ibm_db_sa 驱动 + JDBC db2jcc</w:t>
            </w:r>
          </w:p>
        </w:tc>
        <w:tc>
          <w:tcPr>
            <w:tcW w:type="dxa" w:w="2340"/>
            <w:vAlign w:val="center"/>
          </w:tcPr>
          <w:p>
            <w:pPr>
              <w:spacing w:before="0" w:after="0" w:line="269" w:lineRule="auto"/>
            </w:pPr>
            <w:r/>
            <w:r>
              <w:rPr>
                <w:rFonts w:ascii="Calibri" w:hAnsi="Calibri" w:eastAsia="微软雅黑"/>
                <w:b w:val="0"/>
                <w:color w:val="1F1F1F"/>
                <w:sz w:val="20"/>
              </w:rPr>
              <w:t>已验证连接 DB2 LUW 11.5</w:t>
            </w:r>
          </w:p>
        </w:tc>
      </w:tr>
      <w:tr>
        <w:tc>
          <w:tcPr>
            <w:tcW w:type="dxa" w:w="2340"/>
            <w:vAlign w:val="center"/>
          </w:tcPr>
          <w:p>
            <w:pPr>
              <w:spacing w:before="0" w:after="0" w:line="269" w:lineRule="auto"/>
            </w:pPr>
            <w:r/>
            <w:r>
              <w:rPr>
                <w:rFonts w:ascii="Calibri" w:hAnsi="Calibri" w:eastAsia="微软雅黑"/>
                <w:b w:val="0"/>
                <w:color w:val="1F1F1F"/>
                <w:sz w:val="20"/>
              </w:rPr>
              <w:t>MySQL</w:t>
            </w:r>
          </w:p>
        </w:tc>
        <w:tc>
          <w:tcPr>
            <w:tcW w:type="dxa" w:w="2340"/>
            <w:vAlign w:val="center"/>
          </w:tcPr>
          <w:p>
            <w:pPr>
              <w:spacing w:before="0" w:after="0" w:line="269" w:lineRule="auto"/>
            </w:pPr>
            <w:r/>
            <w:r>
              <w:rPr>
                <w:rFonts w:ascii="Calibri" w:hAnsi="Calibri" w:eastAsia="微软雅黑"/>
                <w:b w:val="0"/>
                <w:color w:val="1F1F1F"/>
                <w:sz w:val="20"/>
              </w:rPr>
              <w:t>✓</w:t>
            </w:r>
          </w:p>
        </w:tc>
        <w:tc>
          <w:tcPr>
            <w:tcW w:type="dxa" w:w="2340"/>
            <w:vAlign w:val="center"/>
          </w:tcPr>
          <w:p>
            <w:pPr>
              <w:spacing w:before="0" w:after="0" w:line="269" w:lineRule="auto"/>
            </w:pPr>
            <w:r/>
            <w:r>
              <w:rPr>
                <w:rFonts w:ascii="Calibri" w:hAnsi="Calibri" w:eastAsia="微软雅黑"/>
                <w:b w:val="0"/>
                <w:color w:val="1F1F1F"/>
                <w:sz w:val="20"/>
              </w:rPr>
              <w:t>SQLAlchemy pymysql + Node.js mysql2</w:t>
            </w:r>
          </w:p>
        </w:tc>
        <w:tc>
          <w:tcPr>
            <w:tcW w:type="dxa" w:w="2340"/>
            <w:vAlign w:val="center"/>
          </w:tcPr>
          <w:p>
            <w:pPr>
              <w:spacing w:before="0" w:after="0" w:line="269" w:lineRule="auto"/>
            </w:pPr>
            <w:r/>
            <w:r>
              <w:rPr>
                <w:rFonts w:ascii="Calibri" w:hAnsi="Calibri" w:eastAsia="微软雅黑"/>
                <w:b w:val="0"/>
                <w:color w:val="1F1F1F"/>
                <w:sz w:val="20"/>
              </w:rPr>
              <w:t>已验证 MySQL 5.7 / 8.0</w:t>
            </w:r>
          </w:p>
        </w:tc>
      </w:tr>
      <w:tr>
        <w:tc>
          <w:tcPr>
            <w:tcW w:type="dxa" w:w="2340"/>
            <w:vAlign w:val="center"/>
          </w:tcPr>
          <w:p>
            <w:pPr>
              <w:spacing w:before="0" w:after="0" w:line="269" w:lineRule="auto"/>
            </w:pPr>
            <w:r/>
            <w:r>
              <w:rPr>
                <w:rFonts w:ascii="Calibri" w:hAnsi="Calibri" w:eastAsia="微软雅黑"/>
                <w:b w:val="0"/>
                <w:color w:val="1F1F1F"/>
                <w:sz w:val="20"/>
              </w:rPr>
              <w:t>SQL Server</w:t>
            </w:r>
          </w:p>
        </w:tc>
        <w:tc>
          <w:tcPr>
            <w:tcW w:type="dxa" w:w="2340"/>
            <w:vAlign w:val="center"/>
          </w:tcPr>
          <w:p>
            <w:pPr>
              <w:spacing w:before="0" w:after="0" w:line="269" w:lineRule="auto"/>
            </w:pPr>
            <w:r/>
            <w:r>
              <w:rPr>
                <w:rFonts w:ascii="Calibri" w:hAnsi="Calibri" w:eastAsia="微软雅黑"/>
                <w:b w:val="0"/>
                <w:color w:val="1F1F1F"/>
                <w:sz w:val="20"/>
              </w:rPr>
              <w:t>✓</w:t>
            </w:r>
          </w:p>
        </w:tc>
        <w:tc>
          <w:tcPr>
            <w:tcW w:type="dxa" w:w="2340"/>
            <w:vAlign w:val="center"/>
          </w:tcPr>
          <w:p>
            <w:pPr>
              <w:spacing w:before="0" w:after="0" w:line="269" w:lineRule="auto"/>
            </w:pPr>
            <w:r/>
            <w:r>
              <w:rPr>
                <w:rFonts w:ascii="Calibri" w:hAnsi="Calibri" w:eastAsia="微软雅黑"/>
                <w:b w:val="0"/>
                <w:color w:val="1F1F1F"/>
                <w:sz w:val="20"/>
              </w:rPr>
              <w:t>SQLAlchemy pymssql + JDBC mssql-jdbc</w:t>
            </w:r>
          </w:p>
        </w:tc>
        <w:tc>
          <w:tcPr>
            <w:tcW w:type="dxa" w:w="2340"/>
            <w:vAlign w:val="center"/>
          </w:tcPr>
          <w:p>
            <w:pPr>
              <w:spacing w:before="0" w:after="0" w:line="269" w:lineRule="auto"/>
            </w:pPr>
            <w:r/>
            <w:r>
              <w:rPr>
                <w:rFonts w:ascii="Calibri" w:hAnsi="Calibri" w:eastAsia="微软雅黑"/>
                <w:b w:val="0"/>
                <w:color w:val="1F1F1F"/>
                <w:sz w:val="20"/>
              </w:rPr>
              <w:t>已验证 SQL Server 2016 / 2019</w:t>
            </w:r>
          </w:p>
        </w:tc>
      </w:tr>
      <w:tr>
        <w:tc>
          <w:tcPr>
            <w:tcW w:type="dxa" w:w="2340"/>
            <w:vAlign w:val="center"/>
          </w:tcPr>
          <w:p>
            <w:pPr>
              <w:spacing w:before="0" w:after="0" w:line="269" w:lineRule="auto"/>
            </w:pPr>
            <w:r/>
            <w:r>
              <w:rPr>
                <w:rFonts w:ascii="Calibri" w:hAnsi="Calibri" w:eastAsia="微软雅黑"/>
                <w:b w:val="0"/>
                <w:color w:val="1F1F1F"/>
                <w:sz w:val="20"/>
              </w:rPr>
              <w:t>Hive</w:t>
            </w:r>
          </w:p>
        </w:tc>
        <w:tc>
          <w:tcPr>
            <w:tcW w:type="dxa" w:w="2340"/>
            <w:vAlign w:val="center"/>
          </w:tcPr>
          <w:p>
            <w:pPr>
              <w:spacing w:before="0" w:after="0" w:line="269" w:lineRule="auto"/>
            </w:pPr>
            <w:r/>
            <w:r>
              <w:rPr>
                <w:rFonts w:ascii="Calibri" w:hAnsi="Calibri" w:eastAsia="微软雅黑"/>
                <w:b w:val="0"/>
                <w:color w:val="1F1F1F"/>
                <w:sz w:val="20"/>
              </w:rPr>
              <w:t>✓</w:t>
            </w:r>
          </w:p>
        </w:tc>
        <w:tc>
          <w:tcPr>
            <w:tcW w:type="dxa" w:w="2340"/>
            <w:vAlign w:val="center"/>
          </w:tcPr>
          <w:p>
            <w:pPr>
              <w:spacing w:before="0" w:after="0" w:line="269" w:lineRule="auto"/>
            </w:pPr>
            <w:r/>
            <w:r>
              <w:rPr>
                <w:rFonts w:ascii="Calibri" w:hAnsi="Calibri" w:eastAsia="微软雅黑"/>
                <w:b w:val="0"/>
                <w:color w:val="1F1F1F"/>
                <w:sz w:val="20"/>
              </w:rPr>
              <w:t>SQLAlchemy pyhive + JDBC hive-jdbc</w:t>
            </w:r>
          </w:p>
        </w:tc>
        <w:tc>
          <w:tcPr>
            <w:tcW w:type="dxa" w:w="2340"/>
            <w:vAlign w:val="center"/>
          </w:tcPr>
          <w:p>
            <w:pPr>
              <w:spacing w:before="0" w:after="0" w:line="269" w:lineRule="auto"/>
            </w:pPr>
            <w:r/>
            <w:r>
              <w:rPr>
                <w:rFonts w:ascii="Calibri" w:hAnsi="Calibri" w:eastAsia="微软雅黑"/>
                <w:b w:val="0"/>
                <w:color w:val="1F1F1F"/>
                <w:sz w:val="20"/>
              </w:rPr>
              <w:t>已验证 Hive 2.x / 3.x</w:t>
            </w:r>
          </w:p>
        </w:tc>
      </w:tr>
      <w:tr>
        <w:tc>
          <w:tcPr>
            <w:tcW w:type="dxa" w:w="2340"/>
            <w:vAlign w:val="center"/>
          </w:tcPr>
          <w:p>
            <w:pPr>
              <w:spacing w:before="0" w:after="0" w:line="269" w:lineRule="auto"/>
            </w:pPr>
            <w:r/>
            <w:r>
              <w:rPr>
                <w:rFonts w:ascii="Calibri" w:hAnsi="Calibri" w:eastAsia="微软雅黑"/>
                <w:b w:val="0"/>
                <w:color w:val="1F1F1F"/>
                <w:sz w:val="20"/>
              </w:rPr>
              <w:t>Impala</w:t>
            </w:r>
          </w:p>
        </w:tc>
        <w:tc>
          <w:tcPr>
            <w:tcW w:type="dxa" w:w="2340"/>
            <w:vAlign w:val="center"/>
          </w:tcPr>
          <w:p>
            <w:pPr>
              <w:spacing w:before="0" w:after="0" w:line="269" w:lineRule="auto"/>
            </w:pPr>
            <w:r/>
            <w:r>
              <w:rPr>
                <w:rFonts w:ascii="Calibri" w:hAnsi="Calibri" w:eastAsia="微软雅黑"/>
                <w:b w:val="0"/>
                <w:color w:val="1F1F1F"/>
                <w:sz w:val="20"/>
              </w:rPr>
              <w:t>✓</w:t>
            </w:r>
          </w:p>
        </w:tc>
        <w:tc>
          <w:tcPr>
            <w:tcW w:type="dxa" w:w="2340"/>
            <w:vAlign w:val="center"/>
          </w:tcPr>
          <w:p>
            <w:pPr>
              <w:spacing w:before="0" w:after="0" w:line="269" w:lineRule="auto"/>
            </w:pPr>
            <w:r/>
            <w:r>
              <w:rPr>
                <w:rFonts w:ascii="Calibri" w:hAnsi="Calibri" w:eastAsia="微软雅黑"/>
                <w:b w:val="0"/>
                <w:color w:val="1F1F1F"/>
                <w:sz w:val="20"/>
              </w:rPr>
              <w:t>SQLAlchemy impyla + JDBC impala-jdbc</w:t>
            </w:r>
          </w:p>
        </w:tc>
        <w:tc>
          <w:tcPr>
            <w:tcW w:type="dxa" w:w="2340"/>
            <w:vAlign w:val="center"/>
          </w:tcPr>
          <w:p>
            <w:pPr>
              <w:spacing w:before="0" w:after="0" w:line="269" w:lineRule="auto"/>
            </w:pPr>
            <w:r/>
            <w:r>
              <w:rPr>
                <w:rFonts w:ascii="Calibri" w:hAnsi="Calibri" w:eastAsia="微软雅黑"/>
                <w:b w:val="0"/>
                <w:color w:val="1F1F1F"/>
                <w:sz w:val="20"/>
              </w:rPr>
              <w:t>已验证 Impala 3.x / 4.x</w:t>
            </w:r>
          </w:p>
        </w:tc>
      </w:tr>
      <w:tr>
        <w:tc>
          <w:tcPr>
            <w:tcW w:type="dxa" w:w="2340"/>
            <w:vAlign w:val="center"/>
          </w:tcPr>
          <w:p>
            <w:pPr>
              <w:spacing w:before="0" w:after="0" w:line="269" w:lineRule="auto"/>
            </w:pPr>
            <w:r/>
            <w:r>
              <w:rPr>
                <w:rFonts w:ascii="Calibri" w:hAnsi="Calibri" w:eastAsia="微软雅黑"/>
                <w:b w:val="0"/>
                <w:color w:val="1F1F1F"/>
                <w:sz w:val="20"/>
              </w:rPr>
              <w:t>Elasticsearch</w:t>
            </w:r>
          </w:p>
        </w:tc>
        <w:tc>
          <w:tcPr>
            <w:tcW w:type="dxa" w:w="2340"/>
            <w:vAlign w:val="center"/>
          </w:tcPr>
          <w:p>
            <w:pPr>
              <w:spacing w:before="0" w:after="0" w:line="269" w:lineRule="auto"/>
            </w:pPr>
            <w:r/>
            <w:r>
              <w:rPr>
                <w:rFonts w:ascii="Calibri" w:hAnsi="Calibri" w:eastAsia="微软雅黑"/>
                <w:b w:val="0"/>
                <w:color w:val="1F1F1F"/>
                <w:sz w:val="20"/>
              </w:rPr>
              <w:t>✓</w:t>
            </w:r>
          </w:p>
        </w:tc>
        <w:tc>
          <w:tcPr>
            <w:tcW w:type="dxa" w:w="2340"/>
            <w:vAlign w:val="center"/>
          </w:tcPr>
          <w:p>
            <w:pPr>
              <w:spacing w:before="0" w:after="0" w:line="269" w:lineRule="auto"/>
            </w:pPr>
            <w:r/>
            <w:r>
              <w:rPr>
                <w:rFonts w:ascii="Calibri" w:hAnsi="Calibri" w:eastAsia="微软雅黑"/>
                <w:b w:val="0"/>
                <w:color w:val="1F1F1F"/>
                <w:sz w:val="20"/>
              </w:rPr>
              <w:t>Python elasticsearch 官方客户端</w:t>
            </w:r>
          </w:p>
        </w:tc>
        <w:tc>
          <w:tcPr>
            <w:tcW w:type="dxa" w:w="2340"/>
            <w:vAlign w:val="center"/>
          </w:tcPr>
          <w:p>
            <w:pPr>
              <w:spacing w:before="0" w:after="0" w:line="269" w:lineRule="auto"/>
            </w:pPr>
            <w:r/>
            <w:r>
              <w:rPr>
                <w:rFonts w:ascii="Calibri" w:hAnsi="Calibri" w:eastAsia="微软雅黑"/>
                <w:b w:val="0"/>
                <w:color w:val="1F1F1F"/>
                <w:sz w:val="20"/>
              </w:rPr>
              <w:t>已验证 ES 7.x / 8.x</w:t>
            </w:r>
          </w:p>
        </w:tc>
      </w:tr>
      <w:tr>
        <w:tc>
          <w:tcPr>
            <w:tcW w:type="dxa" w:w="2340"/>
            <w:vAlign w:val="center"/>
          </w:tcPr>
          <w:p>
            <w:pPr>
              <w:spacing w:before="0" w:after="0" w:line="269" w:lineRule="auto"/>
            </w:pPr>
            <w:r/>
            <w:r>
              <w:rPr>
                <w:rFonts w:ascii="Calibri" w:hAnsi="Calibri" w:eastAsia="微软雅黑"/>
                <w:b w:val="0"/>
                <w:color w:val="1F1F1F"/>
                <w:sz w:val="20"/>
              </w:rPr>
              <w:t>Oracle</w:t>
            </w:r>
          </w:p>
        </w:tc>
        <w:tc>
          <w:tcPr>
            <w:tcW w:type="dxa" w:w="2340"/>
            <w:vAlign w:val="center"/>
          </w:tcPr>
          <w:p>
            <w:pPr>
              <w:spacing w:before="0" w:after="0" w:line="269" w:lineRule="auto"/>
            </w:pPr>
            <w:r/>
            <w:r>
              <w:rPr>
                <w:rFonts w:ascii="Calibri" w:hAnsi="Calibri" w:eastAsia="微软雅黑"/>
                <w:b w:val="0"/>
                <w:color w:val="1F1F1F"/>
                <w:sz w:val="20"/>
              </w:rPr>
              <w:t>✓</w:t>
            </w:r>
          </w:p>
        </w:tc>
        <w:tc>
          <w:tcPr>
            <w:tcW w:type="dxa" w:w="2340"/>
            <w:vAlign w:val="center"/>
          </w:tcPr>
          <w:p>
            <w:pPr>
              <w:spacing w:before="0" w:after="0" w:line="269" w:lineRule="auto"/>
            </w:pPr>
            <w:r/>
            <w:r>
              <w:rPr>
                <w:rFonts w:ascii="Calibri" w:hAnsi="Calibri" w:eastAsia="微软雅黑"/>
                <w:b w:val="0"/>
                <w:color w:val="1F1F1F"/>
                <w:sz w:val="20"/>
              </w:rPr>
              <w:t>SQLAlchemy cx_Oracle + JDBC ojdbc</w:t>
            </w:r>
          </w:p>
        </w:tc>
        <w:tc>
          <w:tcPr>
            <w:tcW w:type="dxa" w:w="2340"/>
            <w:vAlign w:val="center"/>
          </w:tcPr>
          <w:p>
            <w:pPr>
              <w:spacing w:before="0" w:after="0" w:line="269" w:lineRule="auto"/>
            </w:pPr>
            <w:r/>
            <w:r>
              <w:rPr>
                <w:rFonts w:ascii="Calibri" w:hAnsi="Calibri" w:eastAsia="微软雅黑"/>
                <w:b w:val="0"/>
                <w:color w:val="1F1F1F"/>
                <w:sz w:val="20"/>
              </w:rPr>
              <w:t>已验证 Oracle 11g / 19c</w:t>
            </w:r>
          </w:p>
        </w:tc>
      </w:tr>
      <w:tr>
        <w:tc>
          <w:tcPr>
            <w:tcW w:type="dxa" w:w="2340"/>
            <w:vAlign w:val="center"/>
          </w:tcPr>
          <w:p>
            <w:pPr>
              <w:spacing w:before="0" w:after="0" w:line="269" w:lineRule="auto"/>
            </w:pPr>
            <w:r/>
            <w:r>
              <w:rPr>
                <w:rFonts w:ascii="Calibri" w:hAnsi="Calibri" w:eastAsia="微软雅黑"/>
                <w:b w:val="0"/>
                <w:color w:val="1F1F1F"/>
                <w:sz w:val="20"/>
              </w:rPr>
              <w:t>DTSQL</w:t>
            </w:r>
          </w:p>
        </w:tc>
        <w:tc>
          <w:tcPr>
            <w:tcW w:type="dxa" w:w="2340"/>
            <w:vAlign w:val="center"/>
          </w:tcPr>
          <w:p>
            <w:pPr>
              <w:spacing w:before="0" w:after="0" w:line="269" w:lineRule="auto"/>
            </w:pPr>
            <w:r/>
            <w:r>
              <w:rPr>
                <w:rFonts w:ascii="Calibri" w:hAnsi="Calibri" w:eastAsia="微软雅黑"/>
                <w:b w:val="0"/>
                <w:color w:val="1F1F1F"/>
                <w:sz w:val="20"/>
              </w:rPr>
              <w:t>✓</w:t>
            </w:r>
          </w:p>
        </w:tc>
        <w:tc>
          <w:tcPr>
            <w:tcW w:type="dxa" w:w="2340"/>
            <w:vAlign w:val="center"/>
          </w:tcPr>
          <w:p>
            <w:pPr>
              <w:spacing w:before="0" w:after="0" w:line="269" w:lineRule="auto"/>
            </w:pPr>
            <w:r/>
            <w:r>
              <w:rPr>
                <w:rFonts w:ascii="Calibri" w:hAnsi="Calibri" w:eastAsia="微软雅黑"/>
                <w:b w:val="0"/>
                <w:color w:val="1F1F1F"/>
                <w:sz w:val="20"/>
              </w:rPr>
              <w:t>通过 JDBC/ODBC 通用接口适配</w:t>
            </w:r>
          </w:p>
        </w:tc>
        <w:tc>
          <w:tcPr>
            <w:tcW w:type="dxa" w:w="2340"/>
            <w:vAlign w:val="center"/>
          </w:tcPr>
          <w:p>
            <w:pPr>
              <w:spacing w:before="0" w:after="0" w:line="269" w:lineRule="auto"/>
            </w:pPr>
            <w:r/>
            <w:r>
              <w:rPr>
                <w:rFonts w:ascii="Calibri" w:hAnsi="Calibri" w:eastAsia="微软雅黑"/>
                <w:b w:val="0"/>
                <w:color w:val="1F1F1F"/>
                <w:sz w:val="20"/>
              </w:rPr>
              <w:t>支持达梦等国产数据库SQL方言</w:t>
            </w:r>
          </w:p>
        </w:tc>
      </w:tr>
      <w:tr>
        <w:tc>
          <w:tcPr>
            <w:tcW w:type="dxa" w:w="2340"/>
            <w:vAlign w:val="center"/>
          </w:tcPr>
          <w:p>
            <w:pPr>
              <w:spacing w:before="0" w:after="0" w:line="269" w:lineRule="auto"/>
            </w:pPr>
            <w:r/>
            <w:r>
              <w:rPr>
                <w:rFonts w:ascii="Calibri" w:hAnsi="Calibri" w:eastAsia="微软雅黑"/>
                <w:b w:val="0"/>
                <w:color w:val="1F1F1F"/>
                <w:sz w:val="20"/>
              </w:rPr>
              <w:t>PostgreSQL</w:t>
            </w:r>
          </w:p>
        </w:tc>
        <w:tc>
          <w:tcPr>
            <w:tcW w:type="dxa" w:w="2340"/>
            <w:vAlign w:val="center"/>
          </w:tcPr>
          <w:p>
            <w:pPr>
              <w:spacing w:before="0" w:after="0" w:line="269" w:lineRule="auto"/>
            </w:pPr>
            <w:r/>
            <w:r>
              <w:rPr>
                <w:rFonts w:ascii="Calibri" w:hAnsi="Calibri" w:eastAsia="微软雅黑"/>
                <w:b w:val="0"/>
                <w:color w:val="1F1F1F"/>
                <w:sz w:val="20"/>
              </w:rPr>
              <w:t>✓</w:t>
            </w:r>
          </w:p>
        </w:tc>
        <w:tc>
          <w:tcPr>
            <w:tcW w:type="dxa" w:w="2340"/>
            <w:vAlign w:val="center"/>
          </w:tcPr>
          <w:p>
            <w:pPr>
              <w:spacing w:before="0" w:after="0" w:line="269" w:lineRule="auto"/>
            </w:pPr>
            <w:r/>
            <w:r>
              <w:rPr>
                <w:rFonts w:ascii="Calibri" w:hAnsi="Calibri" w:eastAsia="微软雅黑"/>
                <w:b w:val="0"/>
                <w:color w:val="1F1F1F"/>
                <w:sz w:val="20"/>
              </w:rPr>
              <w:t>SQLAlchemy psycopg2 + Node.js pg</w:t>
            </w:r>
          </w:p>
        </w:tc>
        <w:tc>
          <w:tcPr>
            <w:tcW w:type="dxa" w:w="2340"/>
            <w:vAlign w:val="center"/>
          </w:tcPr>
          <w:p>
            <w:pPr>
              <w:spacing w:before="0" w:after="0" w:line="269" w:lineRule="auto"/>
            </w:pPr>
            <w:r/>
            <w:r>
              <w:rPr>
                <w:rFonts w:ascii="Calibri" w:hAnsi="Calibri" w:eastAsia="微软雅黑"/>
                <w:b w:val="0"/>
                <w:color w:val="1F1F1F"/>
                <w:sz w:val="20"/>
              </w:rPr>
              <w:t>已验证 PG 12-16</w:t>
            </w:r>
          </w:p>
        </w:tc>
      </w:tr>
      <w:tr>
        <w:tc>
          <w:tcPr>
            <w:tcW w:type="dxa" w:w="2340"/>
            <w:vAlign w:val="center"/>
          </w:tcPr>
          <w:p>
            <w:pPr>
              <w:spacing w:before="0" w:after="0" w:line="269" w:lineRule="auto"/>
            </w:pPr>
            <w:r/>
            <w:r>
              <w:rPr>
                <w:rFonts w:ascii="Calibri" w:hAnsi="Calibri" w:eastAsia="微软雅黑"/>
                <w:b w:val="0"/>
                <w:color w:val="1F1F1F"/>
                <w:sz w:val="20"/>
              </w:rPr>
              <w:t>向量数据库</w:t>
            </w:r>
          </w:p>
        </w:tc>
        <w:tc>
          <w:tcPr>
            <w:tcW w:type="dxa" w:w="2340"/>
            <w:vAlign w:val="center"/>
          </w:tcPr>
          <w:p>
            <w:pPr>
              <w:spacing w:before="0" w:after="0" w:line="269" w:lineRule="auto"/>
            </w:pPr>
            <w:r/>
            <w:r>
              <w:rPr>
                <w:rFonts w:ascii="Calibri" w:hAnsi="Calibri" w:eastAsia="微软雅黑"/>
                <w:b w:val="0"/>
                <w:color w:val="1F1F1F"/>
                <w:sz w:val="20"/>
              </w:rPr>
              <w:t>✓</w:t>
            </w:r>
          </w:p>
        </w:tc>
        <w:tc>
          <w:tcPr>
            <w:tcW w:type="dxa" w:w="2340"/>
            <w:vAlign w:val="center"/>
          </w:tcPr>
          <w:p>
            <w:pPr>
              <w:spacing w:before="0" w:after="0" w:line="269" w:lineRule="auto"/>
            </w:pPr>
            <w:r/>
            <w:r>
              <w:rPr>
                <w:rFonts w:ascii="Calibri" w:hAnsi="Calibri" w:eastAsia="微软雅黑"/>
                <w:b w:val="0"/>
                <w:color w:val="1F1F1F"/>
                <w:sz w:val="20"/>
              </w:rPr>
              <w:t>Milvus (pymilvus) + pgvector + Elasticsearch向量</w:t>
            </w:r>
          </w:p>
        </w:tc>
        <w:tc>
          <w:tcPr>
            <w:tcW w:type="dxa" w:w="2340"/>
            <w:vAlign w:val="center"/>
          </w:tcPr>
          <w:p>
            <w:pPr>
              <w:spacing w:before="0" w:after="0" w:line="269" w:lineRule="auto"/>
            </w:pPr>
            <w:r/>
            <w:r>
              <w:rPr>
                <w:rFonts w:ascii="Calibri" w:hAnsi="Calibri" w:eastAsia="微软雅黑"/>
                <w:b w:val="0"/>
                <w:color w:val="1F1F1F"/>
                <w:sz w:val="20"/>
              </w:rPr>
              <w:t>已验证 Milvus 2.3+; pgvector 0.5+</w:t>
            </w:r>
          </w:p>
        </w:tc>
      </w:tr>
    </w:tbl>
    <w:p/>
    <w:p>
      <w:pPr>
        <w:spacing w:before="0" w:after="120" w:line="283" w:lineRule="auto"/>
      </w:pPr>
      <w:r>
        <w:rPr>
          <w:rFonts w:ascii="Calibri" w:hAnsi="Calibri" w:eastAsia="微软雅黑"/>
          <w:color w:val="1F1F1F"/>
          <w:sz w:val="22"/>
        </w:rPr>
        <w:t>除上述10类数据源外，平台还预留了通用JDBC/ODBC接入能力和RESTful API数据源适配层，可快速接入行内其他数据系统（如数据仓库、数据集市、外部征信接口等）。所有数据源连接均支持连接池管理、超时重连、慢查询告警和连接数监控。</w:t>
      </w:r>
    </w:p>
    <w:p>
      <w:r>
        <w:br w:type="page"/>
      </w:r>
    </w:p>
    <w:p>
      <w:pPr>
        <w:pStyle w:val="Heading1"/>
        <w:spacing w:before="360" w:after="160" w:line="269" w:lineRule="auto"/>
      </w:pPr>
      <w:r>
        <w:rPr>
          <w:rFonts w:ascii="Calibri" w:hAnsi="Calibri" w:eastAsia="微软雅黑"/>
          <w:b/>
          <w:color w:val="1F4E79"/>
          <w:sz w:val="32"/>
        </w:rPr>
        <w:t>第六章  智能体能力设计</w:t>
      </w:r>
    </w:p>
    <w:p>
      <w:pPr>
        <w:pStyle w:val="Heading2"/>
        <w:spacing w:before="240" w:after="120" w:line="269" w:lineRule="auto"/>
      </w:pPr>
      <w:r>
        <w:rPr>
          <w:rFonts w:ascii="Calibri" w:hAnsi="Calibri" w:eastAsia="微软雅黑"/>
          <w:b/>
          <w:color w:val="1F4E79"/>
          <w:sz w:val="26"/>
        </w:rPr>
        <w:t>6.1  Agent 运行机制</w:t>
      </w:r>
    </w:p>
    <w:p>
      <w:pPr>
        <w:spacing w:before="0" w:after="120" w:line="283" w:lineRule="auto"/>
      </w:pPr>
      <w:r>
        <w:rPr>
          <w:rFonts w:ascii="Calibri" w:hAnsi="Calibri" w:eastAsia="微软雅黑"/>
          <w:color w:val="1F1F1F"/>
          <w:sz w:val="22"/>
        </w:rPr>
        <w:t>智能体采用标准化的「感知-决策-执行-反馈」循环机制：</w:t>
      </w:r>
    </w:p>
    <w:p>
      <w:pPr>
        <w:spacing w:before="0" w:after="120" w:line="283" w:lineRule="auto"/>
      </w:pPr>
      <w:r>
        <w:rPr>
          <w:rFonts w:ascii="Calibri" w:hAnsi="Calibri" w:eastAsia="微软雅黑"/>
          <w:color w:val="1F1F1F"/>
          <w:sz w:val="22"/>
        </w:rPr>
        <w:t>Step 1 · 意图识别：用户输入自然语言 → LLM推理意图类别（客群梳理/垂直管理/预警/分析/问答/导出/报告） → 确定任务目标。LLM不可用时由确定性规则意图路由器接管。</w:t>
      </w:r>
    </w:p>
    <w:p>
      <w:pPr>
        <w:spacing w:before="0" w:after="120" w:line="283" w:lineRule="auto"/>
      </w:pPr>
      <w:r>
        <w:rPr>
          <w:rFonts w:ascii="Calibri" w:hAnsi="Calibri" w:eastAsia="微软雅黑"/>
          <w:color w:val="1F1F1F"/>
          <w:sz w:val="22"/>
        </w:rPr>
        <w:t>Step 2 · 工具选择：根据意图从工具注册表中匹配合适的工具（Tool）。每个工具定义了名称、描述、入参Schema、输出类型。LLM根据工具描述和用户需求自主选择调用哪些工具。</w:t>
      </w:r>
    </w:p>
    <w:p>
      <w:pPr>
        <w:spacing w:before="0" w:after="120" w:line="283" w:lineRule="auto"/>
      </w:pPr>
      <w:r>
        <w:rPr>
          <w:rFonts w:ascii="Calibri" w:hAnsi="Calibri" w:eastAsia="微软雅黑"/>
          <w:color w:val="1F1F1F"/>
          <w:sz w:val="22"/>
        </w:rPr>
        <w:t>Step 3 · 参数抽取：LLM从用户自然语言中抽取工具的入参。例如「日均存款大于10万」 → 抽取参数 {metric: avg_deposit, operator: gt, value: 100000}。参数经过Zod Schema校验。</w:t>
      </w:r>
    </w:p>
    <w:p>
      <w:pPr>
        <w:spacing w:before="0" w:after="120" w:line="283" w:lineRule="auto"/>
      </w:pPr>
      <w:r>
        <w:rPr>
          <w:rFonts w:ascii="Calibri" w:hAnsi="Calibri" w:eastAsia="微软雅黑"/>
          <w:color w:val="1F1F1F"/>
          <w:sz w:val="22"/>
        </w:rPr>
        <w:t>Step 4 · 工具执行：调用选定的工具函数，从数据库/规则引擎/知识库中获取确定性结果。工具执行结果结构化返回，不依赖LLM生成。</w:t>
      </w:r>
    </w:p>
    <w:p>
      <w:pPr>
        <w:spacing w:before="0" w:after="120" w:line="283" w:lineRule="auto"/>
      </w:pPr>
      <w:r>
        <w:rPr>
          <w:rFonts w:ascii="Calibri" w:hAnsi="Calibri" w:eastAsia="微软雅黑"/>
          <w:color w:val="1F1F1F"/>
          <w:sz w:val="22"/>
        </w:rPr>
        <w:t>Step 5 · 结果总结：LLM根据工具返回的结构化数据，生成简洁的业务结论（如「共筛选到12位符合条件的客户，合计日均存款1,580万元」）。</w:t>
      </w:r>
    </w:p>
    <w:p>
      <w:pPr>
        <w:spacing w:before="0" w:after="120" w:line="283" w:lineRule="auto"/>
      </w:pPr>
      <w:r>
        <w:rPr>
          <w:rFonts w:ascii="Calibri" w:hAnsi="Calibri" w:eastAsia="微软雅黑"/>
          <w:color w:val="1F1F1F"/>
          <w:sz w:val="22"/>
        </w:rPr>
        <w:t>Step 6 · 结构化展示：根据工具返回类型（table/chart/report/alert/file），前端渲染为表格、图表、预警卡片、Markdown报告或下载链接。</w:t>
      </w:r>
    </w:p>
    <w:p>
      <w:pPr>
        <w:pStyle w:val="Heading2"/>
        <w:spacing w:before="240" w:after="120" w:line="269" w:lineRule="auto"/>
      </w:pPr>
      <w:r>
        <w:rPr>
          <w:rFonts w:ascii="Calibri" w:hAnsi="Calibri" w:eastAsia="微软雅黑"/>
          <w:b/>
          <w:color w:val="1F4E79"/>
          <w:sz w:val="26"/>
        </w:rPr>
        <w:t>6.2  RAG 知识问答</w:t>
      </w:r>
    </w:p>
    <w:p>
      <w:pPr>
        <w:spacing w:before="0" w:after="120" w:line="283" w:lineRule="auto"/>
      </w:pPr>
      <w:r>
        <w:rPr>
          <w:rFonts w:ascii="Calibri" w:hAnsi="Calibri" w:eastAsia="微软雅黑"/>
          <w:color w:val="1F1F1F"/>
          <w:sz w:val="22"/>
        </w:rPr>
        <w:t>知识问答模块采用检索增强生成（RAG）架构，为银行政策制度、产品手册、合规要求和操作规范提供可追溯的智能问答：</w:t>
      </w:r>
    </w:p>
    <w:p>
      <w:pPr>
        <w:pStyle w:val="ListBullet"/>
        <w:spacing w:before="0" w:after="80" w:line="276" w:lineRule="auto"/>
      </w:pPr>
      <w:r>
        <w:rPr>
          <w:rFonts w:ascii="Calibri" w:hAnsi="Calibri" w:eastAsia="微软雅黑"/>
          <w:color w:val="1F1F1F"/>
          <w:sz w:val="22"/>
        </w:rPr>
        <w:t>文档入库：支持 PDF、Word、Excel、Markdown、TXT 等格式的文档导入，自动分段和向量化（Embedding）存储至向量数据库</w:t>
      </w:r>
    </w:p>
    <w:p>
      <w:pPr>
        <w:pStyle w:val="ListBullet"/>
        <w:spacing w:before="0" w:after="80" w:line="276" w:lineRule="auto"/>
      </w:pPr>
      <w:r>
        <w:rPr>
          <w:rFonts w:ascii="Calibri" w:hAnsi="Calibri" w:eastAsia="微软雅黑"/>
          <w:color w:val="1F1F1F"/>
          <w:sz w:val="22"/>
        </w:rPr>
        <w:t>检索策略：混合检索 — 向量相似度检索 + 关键词BM25检索 + 元数据过滤（按文档类型、发布日期、发布部门）</w:t>
      </w:r>
    </w:p>
    <w:p>
      <w:pPr>
        <w:pStyle w:val="ListBullet"/>
        <w:spacing w:before="0" w:after="80" w:line="276" w:lineRule="auto"/>
      </w:pPr>
      <w:r>
        <w:rPr>
          <w:rFonts w:ascii="Calibri" w:hAnsi="Calibri" w:eastAsia="微软雅黑"/>
          <w:color w:val="1F1F1F"/>
          <w:sz w:val="22"/>
        </w:rPr>
        <w:t>生成约束：模型仅基于检索到的文档片段生成回答，禁止编造；答案必须附带来源文件标题、条款编号或段落引用</w:t>
      </w:r>
    </w:p>
    <w:p>
      <w:pPr>
        <w:pStyle w:val="ListBullet"/>
        <w:spacing w:before="0" w:after="80" w:line="276" w:lineRule="auto"/>
      </w:pPr>
      <w:r>
        <w:rPr>
          <w:rFonts w:ascii="Calibri" w:hAnsi="Calibri" w:eastAsia="微软雅黑"/>
          <w:color w:val="1F1F1F"/>
          <w:sz w:val="22"/>
        </w:rPr>
        <w:t>知识更新：支持增量更新和全量重建，知识库变更后即时生效</w:t>
      </w:r>
    </w:p>
    <w:p>
      <w:pPr>
        <w:pStyle w:val="ListBullet"/>
        <w:spacing w:before="0" w:after="80" w:line="276" w:lineRule="auto"/>
      </w:pPr>
      <w:r>
        <w:rPr>
          <w:rFonts w:ascii="Calibri" w:hAnsi="Calibri" w:eastAsia="微软雅黑"/>
          <w:color w:val="1F1F1F"/>
          <w:sz w:val="22"/>
        </w:rPr>
        <w:t>领域覆盖：贷款政策、存款产品、利率管理、征信管理、合规制度、反洗钱、客户分类、授信审批等</w:t>
      </w:r>
    </w:p>
    <w:p>
      <w:pPr>
        <w:pStyle w:val="Heading2"/>
        <w:spacing w:before="240" w:after="120" w:line="269" w:lineRule="auto"/>
      </w:pPr>
      <w:r>
        <w:rPr>
          <w:rFonts w:ascii="Calibri" w:hAnsi="Calibri" w:eastAsia="微软雅黑"/>
          <w:b/>
          <w:color w:val="1F4E79"/>
          <w:sz w:val="26"/>
        </w:rPr>
        <w:t>6.3  模型安全边界</w:t>
      </w:r>
    </w:p>
    <w:p>
      <w:pPr>
        <w:spacing w:before="0" w:after="120" w:line="283" w:lineRule="auto"/>
      </w:pPr>
      <w:r>
        <w:rPr>
          <w:rFonts w:ascii="Calibri" w:hAnsi="Calibri" w:eastAsia="微软雅黑"/>
          <w:color w:val="1F1F1F"/>
          <w:sz w:val="22"/>
        </w:rPr>
        <w:t>平台严格划分模型与系统的职责边界，确保AI赋能的同时不突破安全底线：</w:t>
      </w:r>
    </w:p>
    <w:p>
      <w:pPr>
        <w:pStyle w:val="ListBullet"/>
        <w:spacing w:before="0" w:after="80" w:line="276" w:lineRule="auto"/>
      </w:pPr>
      <w:r>
        <w:rPr>
          <w:rFonts w:ascii="Calibri" w:hAnsi="Calibri" w:eastAsia="微软雅黑"/>
          <w:color w:val="1F1F1F"/>
          <w:sz w:val="22"/>
        </w:rPr>
        <w:t>模型仅负责：意图理解、参数抽取、自然语言表达。模型不直接访问数据库，不存储客户信息，不记忆历史对话中的敏感信息。</w:t>
      </w:r>
    </w:p>
    <w:p>
      <w:pPr>
        <w:pStyle w:val="ListBullet"/>
        <w:spacing w:before="0" w:after="80" w:line="276" w:lineRule="auto"/>
      </w:pPr>
      <w:r>
        <w:rPr>
          <w:rFonts w:ascii="Calibri" w:hAnsi="Calibri" w:eastAsia="微软雅黑"/>
          <w:color w:val="1F1F1F"/>
          <w:sz w:val="22"/>
        </w:rPr>
        <w:t>业务数据由系统保障：客户筛选条件、查询结果、预警规则、产品推荐逻辑、风险判断依据均由确定性的系统工具和规则引擎返回。</w:t>
      </w:r>
    </w:p>
    <w:p>
      <w:pPr>
        <w:pStyle w:val="ListBullet"/>
        <w:spacing w:before="0" w:after="80" w:line="276" w:lineRule="auto"/>
      </w:pPr>
      <w:r>
        <w:rPr>
          <w:rFonts w:ascii="Calibri" w:hAnsi="Calibri" w:eastAsia="微软雅黑"/>
          <w:color w:val="1F1F1F"/>
          <w:sz w:val="22"/>
        </w:rPr>
        <w:t>AI辅助标注：涉及授信建议、风险评级、催收建议、合规判断的输出，强制在回答末尾附加「⚠️ 以上为AI辅助分析，请客户经理结合实际情况人工复核后执行」。</w:t>
      </w:r>
    </w:p>
    <w:p>
      <w:pPr>
        <w:pStyle w:val="ListBullet"/>
        <w:spacing w:before="0" w:after="80" w:line="276" w:lineRule="auto"/>
      </w:pPr>
      <w:r>
        <w:rPr>
          <w:rFonts w:ascii="Calibri" w:hAnsi="Calibri" w:eastAsia="微软雅黑"/>
          <w:color w:val="1F1F1F"/>
          <w:sz w:val="22"/>
        </w:rPr>
        <w:t>敏感信息禁止输出：通过输出过滤器检测并拦截包含完整身份证号、手机号、银行卡号、详细地址的模型输出。</w:t>
      </w:r>
    </w:p>
    <w:p>
      <w:pPr>
        <w:pStyle w:val="ListBullet"/>
        <w:spacing w:before="0" w:after="80" w:line="276" w:lineRule="auto"/>
      </w:pPr>
      <w:r>
        <w:rPr>
          <w:rFonts w:ascii="Calibri" w:hAnsi="Calibri" w:eastAsia="微软雅黑"/>
          <w:color w:val="1F1F1F"/>
          <w:sz w:val="22"/>
        </w:rPr>
        <w:t>提示词注入防护：对用户输入进行敏感词和注入模式检测，防止通过提示词绕过安全约束。</w:t>
      </w:r>
    </w:p>
    <w:p>
      <w:pPr>
        <w:pStyle w:val="Heading2"/>
        <w:spacing w:before="240" w:after="120" w:line="269" w:lineRule="auto"/>
      </w:pPr>
      <w:r>
        <w:rPr>
          <w:rFonts w:ascii="Calibri" w:hAnsi="Calibri" w:eastAsia="微软雅黑"/>
          <w:b/>
          <w:color w:val="1F4E79"/>
          <w:sz w:val="26"/>
        </w:rPr>
        <w:t>6.4  技能中心（Skill Center）</w:t>
      </w:r>
    </w:p>
    <w:p>
      <w:pPr>
        <w:spacing w:before="0" w:after="120" w:line="283" w:lineRule="auto"/>
      </w:pPr>
      <w:r>
        <w:rPr>
          <w:rFonts w:ascii="Calibri" w:hAnsi="Calibri" w:eastAsia="微软雅黑"/>
          <w:color w:val="1F1F1F"/>
          <w:sz w:val="22"/>
        </w:rPr>
        <w:t>技能中心是Agent的能力扩展框架，使系统不仅仅是问答机器人，而是具备多样化业务处理能力的智能助手：</w:t>
      </w:r>
    </w:p>
    <w:p>
      <w:pPr>
        <w:pStyle w:val="ListBullet"/>
        <w:spacing w:before="0" w:after="80" w:line="276" w:lineRule="auto"/>
      </w:pPr>
      <w:r>
        <w:rPr>
          <w:rFonts w:ascii="Calibri" w:hAnsi="Calibri" w:eastAsia="微软雅黑"/>
          <w:color w:val="1F1F1F"/>
          <w:sz w:val="22"/>
        </w:rPr>
        <w:t>技能注册：每个技能定义为 {id, name, description, systemPrompt, enabled} 的标准结构</w:t>
      </w:r>
    </w:p>
    <w:p>
      <w:pPr>
        <w:pStyle w:val="ListBullet"/>
        <w:spacing w:before="0" w:after="80" w:line="276" w:lineRule="auto"/>
      </w:pPr>
      <w:r>
        <w:rPr>
          <w:rFonts w:ascii="Calibri" w:hAnsi="Calibri" w:eastAsia="微软雅黑"/>
          <w:color w:val="1F1F1F"/>
          <w:sz w:val="22"/>
        </w:rPr>
        <w:t>技能热加载：启用/禁用技能即时生效，不需重启服务</w:t>
      </w:r>
    </w:p>
    <w:p>
      <w:pPr>
        <w:pStyle w:val="ListBullet"/>
        <w:spacing w:before="0" w:after="80" w:line="276" w:lineRule="auto"/>
      </w:pPr>
      <w:r>
        <w:rPr>
          <w:rFonts w:ascii="Calibri" w:hAnsi="Calibri" w:eastAsia="微软雅黑"/>
          <w:color w:val="1F1F1F"/>
          <w:sz w:val="22"/>
        </w:rPr>
        <w:t>技能组合：用户可同时启用多个技能（如「保守风控视角」+「营销话术优化」），Agent自动融合多技能提示</w:t>
      </w:r>
    </w:p>
    <w:p>
      <w:pPr>
        <w:pStyle w:val="ListBullet"/>
        <w:spacing w:before="0" w:after="80" w:line="276" w:lineRule="auto"/>
      </w:pPr>
      <w:r>
        <w:rPr>
          <w:rFonts w:ascii="Calibri" w:hAnsi="Calibri" w:eastAsia="微软雅黑"/>
          <w:color w:val="1F1F1F"/>
          <w:sz w:val="22"/>
        </w:rPr>
        <w:t>自定义导入：用户可通过UI编写技能提示词并保存，系统自动注册为新技能</w:t>
      </w:r>
    </w:p>
    <w:p>
      <w:pPr>
        <w:pStyle w:val="ListBullet"/>
        <w:spacing w:before="0" w:after="80" w:line="276" w:lineRule="auto"/>
      </w:pPr>
      <w:r>
        <w:rPr>
          <w:rFonts w:ascii="Calibri" w:hAnsi="Calibri" w:eastAsia="微软雅黑"/>
          <w:color w:val="1F1F1F"/>
          <w:sz w:val="22"/>
        </w:rPr>
        <w:t>技能市场：预置7个技能覆盖风控、合规、营销、管理、催收等场景，后续可扩展</w:t>
      </w:r>
    </w:p>
    <w:p>
      <w:r>
        <w:br w:type="page"/>
      </w:r>
    </w:p>
    <w:p>
      <w:pPr>
        <w:pStyle w:val="Heading1"/>
        <w:spacing w:before="360" w:after="160" w:line="269" w:lineRule="auto"/>
      </w:pPr>
      <w:r>
        <w:rPr>
          <w:rFonts w:ascii="Calibri" w:hAnsi="Calibri" w:eastAsia="微软雅黑"/>
          <w:b/>
          <w:color w:val="1F4E79"/>
          <w:sz w:val="32"/>
        </w:rPr>
        <w:t>第七章  数据架构与系统集成</w:t>
      </w:r>
    </w:p>
    <w:p>
      <w:pPr>
        <w:pStyle w:val="Heading2"/>
        <w:spacing w:before="240" w:after="120" w:line="269" w:lineRule="auto"/>
      </w:pPr>
      <w:r>
        <w:rPr>
          <w:rFonts w:ascii="Calibri" w:hAnsi="Calibri" w:eastAsia="微软雅黑"/>
          <w:b/>
          <w:color w:val="1F4E79"/>
          <w:sz w:val="26"/>
        </w:rPr>
        <w:t>7.1  客户中心化数据模型</w:t>
      </w:r>
    </w:p>
    <w:p>
      <w:pPr>
        <w:spacing w:before="0" w:after="120" w:line="283" w:lineRule="auto"/>
      </w:pPr>
      <w:r>
        <w:rPr>
          <w:rFonts w:ascii="Calibri" w:hAnsi="Calibri" w:eastAsia="微软雅黑"/>
          <w:color w:val="1F1F1F"/>
          <w:sz w:val="22"/>
        </w:rPr>
        <w:t>系统以客户主数据为中心，构建统一的数据视图，整合分散在不同系统中的客户相关信息：</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1872"/>
            <w:shd w:fill="F2F4F7"/>
            <w:vAlign w:val="center"/>
          </w:tcPr>
          <w:p>
            <w:pPr>
              <w:spacing w:before="0" w:after="0" w:line="269" w:lineRule="auto"/>
              <w:jc w:val="center"/>
            </w:pPr>
            <w:r/>
            <w:r>
              <w:rPr>
                <w:rFonts w:ascii="Calibri" w:hAnsi="Calibri" w:eastAsia="微软雅黑"/>
                <w:b/>
                <w:color w:val="1F1F1F"/>
                <w:sz w:val="21"/>
              </w:rPr>
              <w:t>数据实体</w:t>
            </w:r>
          </w:p>
        </w:tc>
        <w:tc>
          <w:tcPr>
            <w:tcW w:type="dxa" w:w="7272"/>
            <w:shd w:fill="F2F4F7"/>
            <w:vAlign w:val="center"/>
          </w:tcPr>
          <w:p>
            <w:pPr>
              <w:spacing w:before="0" w:after="0" w:line="269" w:lineRule="auto"/>
              <w:jc w:val="center"/>
            </w:pPr>
            <w:r/>
            <w:r>
              <w:rPr>
                <w:rFonts w:ascii="Calibri" w:hAnsi="Calibri" w:eastAsia="微软雅黑"/>
                <w:b/>
                <w:color w:val="1F1F1F"/>
                <w:sz w:val="21"/>
              </w:rPr>
              <w:t>核心字段</w:t>
            </w:r>
          </w:p>
        </w:tc>
      </w:tr>
      <w:tr>
        <w:tc>
          <w:tcPr>
            <w:tcW w:type="dxa" w:w="4680"/>
            <w:vAlign w:val="center"/>
          </w:tcPr>
          <w:p>
            <w:pPr>
              <w:spacing w:before="0" w:after="0" w:line="269" w:lineRule="auto"/>
            </w:pPr>
            <w:r/>
            <w:r>
              <w:rPr>
                <w:rFonts w:ascii="Calibri" w:hAnsi="Calibri" w:eastAsia="微软雅黑"/>
                <w:b w:val="0"/>
                <w:color w:val="1F1F1F"/>
                <w:sz w:val="20"/>
              </w:rPr>
              <w:t>客户主数据</w:t>
            </w:r>
          </w:p>
        </w:tc>
        <w:tc>
          <w:tcPr>
            <w:tcW w:type="dxa" w:w="4680"/>
            <w:vAlign w:val="center"/>
          </w:tcPr>
          <w:p>
            <w:pPr>
              <w:spacing w:before="0" w:after="0" w:line="269" w:lineRule="auto"/>
            </w:pPr>
            <w:r/>
            <w:r>
              <w:rPr>
                <w:rFonts w:ascii="Calibri" w:hAnsi="Calibri" w:eastAsia="微软雅黑"/>
                <w:b w:val="0"/>
                <w:color w:val="1F1F1F"/>
                <w:sz w:val="20"/>
              </w:rPr>
              <w:t>客户编号、姓名（脱敏）、证件类型/号码（脱敏）、联系方式（脱敏）、联系地址、客户类型（个人/企业/个体工商户）</w:t>
            </w:r>
          </w:p>
        </w:tc>
      </w:tr>
      <w:tr>
        <w:tc>
          <w:tcPr>
            <w:tcW w:type="dxa" w:w="4680"/>
            <w:vAlign w:val="center"/>
          </w:tcPr>
          <w:p>
            <w:pPr>
              <w:spacing w:before="0" w:after="0" w:line="269" w:lineRule="auto"/>
            </w:pPr>
            <w:r/>
            <w:r>
              <w:rPr>
                <w:rFonts w:ascii="Calibri" w:hAnsi="Calibri" w:eastAsia="微软雅黑"/>
                <w:b w:val="0"/>
                <w:color w:val="1F1F1F"/>
                <w:sz w:val="20"/>
              </w:rPr>
              <w:t>账户与资产</w:t>
            </w:r>
          </w:p>
        </w:tc>
        <w:tc>
          <w:tcPr>
            <w:tcW w:type="dxa" w:w="4680"/>
            <w:vAlign w:val="center"/>
          </w:tcPr>
          <w:p>
            <w:pPr>
              <w:spacing w:before="0" w:after="0" w:line="269" w:lineRule="auto"/>
            </w:pPr>
            <w:r/>
            <w:r>
              <w:rPr>
                <w:rFonts w:ascii="Calibri" w:hAnsi="Calibri" w:eastAsia="微软雅黑"/>
                <w:b w:val="0"/>
                <w:color w:val="1F1F1F"/>
                <w:sz w:val="20"/>
              </w:rPr>
              <w:t>存款账号、日均存款、定期存款到期日、贷款账号、贷款余额、贷款类型（抵押/信用/保证）、贷款利率、还款方式</w:t>
            </w:r>
          </w:p>
        </w:tc>
      </w:tr>
      <w:tr>
        <w:tc>
          <w:tcPr>
            <w:tcW w:type="dxa" w:w="4680"/>
            <w:vAlign w:val="center"/>
          </w:tcPr>
          <w:p>
            <w:pPr>
              <w:spacing w:before="0" w:after="0" w:line="269" w:lineRule="auto"/>
            </w:pPr>
            <w:r/>
            <w:r>
              <w:rPr>
                <w:rFonts w:ascii="Calibri" w:hAnsi="Calibri" w:eastAsia="微软雅黑"/>
                <w:b w:val="0"/>
                <w:color w:val="1F1F1F"/>
                <w:sz w:val="20"/>
              </w:rPr>
              <w:t>合同与用信</w:t>
            </w:r>
          </w:p>
        </w:tc>
        <w:tc>
          <w:tcPr>
            <w:tcW w:type="dxa" w:w="4680"/>
            <w:vAlign w:val="center"/>
          </w:tcPr>
          <w:p>
            <w:pPr>
              <w:spacing w:before="0" w:after="0" w:line="269" w:lineRule="auto"/>
            </w:pPr>
            <w:r/>
            <w:r>
              <w:rPr>
                <w:rFonts w:ascii="Calibri" w:hAnsi="Calibri" w:eastAsia="微软雅黑"/>
                <w:b w:val="0"/>
                <w:color w:val="1F1F1F"/>
                <w:sz w:val="20"/>
              </w:rPr>
              <w:t>合同编号、合同状态（有效/失效）、授信金额、用信金额、用信比例、合同起止日期</w:t>
            </w:r>
          </w:p>
        </w:tc>
      </w:tr>
      <w:tr>
        <w:tc>
          <w:tcPr>
            <w:tcW w:type="dxa" w:w="4680"/>
            <w:vAlign w:val="center"/>
          </w:tcPr>
          <w:p>
            <w:pPr>
              <w:spacing w:before="0" w:after="0" w:line="269" w:lineRule="auto"/>
            </w:pPr>
            <w:r/>
            <w:r>
              <w:rPr>
                <w:rFonts w:ascii="Calibri" w:hAnsi="Calibri" w:eastAsia="微软雅黑"/>
                <w:b w:val="0"/>
                <w:color w:val="1F1F1F"/>
                <w:sz w:val="20"/>
              </w:rPr>
              <w:t>征信信息</w:t>
            </w:r>
          </w:p>
        </w:tc>
        <w:tc>
          <w:tcPr>
            <w:tcW w:type="dxa" w:w="4680"/>
            <w:vAlign w:val="center"/>
          </w:tcPr>
          <w:p>
            <w:pPr>
              <w:spacing w:before="0" w:after="0" w:line="269" w:lineRule="auto"/>
            </w:pPr>
            <w:r/>
            <w:r>
              <w:rPr>
                <w:rFonts w:ascii="Calibri" w:hAnsi="Calibri" w:eastAsia="微软雅黑"/>
                <w:b w:val="0"/>
                <w:color w:val="1F1F1F"/>
                <w:sz w:val="20"/>
              </w:rPr>
              <w:t>最近征信查询日期、征信报告摘要、他行贷款情况、征信异常标记</w:t>
            </w:r>
          </w:p>
        </w:tc>
      </w:tr>
      <w:tr>
        <w:tc>
          <w:tcPr>
            <w:tcW w:type="dxa" w:w="4680"/>
            <w:vAlign w:val="center"/>
          </w:tcPr>
          <w:p>
            <w:pPr>
              <w:spacing w:before="0" w:after="0" w:line="269" w:lineRule="auto"/>
            </w:pPr>
            <w:r/>
            <w:r>
              <w:rPr>
                <w:rFonts w:ascii="Calibri" w:hAnsi="Calibri" w:eastAsia="微软雅黑"/>
                <w:b w:val="0"/>
                <w:color w:val="1F1F1F"/>
                <w:sz w:val="20"/>
              </w:rPr>
              <w:t>网格与归属</w:t>
            </w:r>
          </w:p>
        </w:tc>
        <w:tc>
          <w:tcPr>
            <w:tcW w:type="dxa" w:w="4680"/>
            <w:vAlign w:val="center"/>
          </w:tcPr>
          <w:p>
            <w:pPr>
              <w:spacing w:before="0" w:after="0" w:line="269" w:lineRule="auto"/>
            </w:pPr>
            <w:r/>
            <w:r>
              <w:rPr>
                <w:rFonts w:ascii="Calibri" w:hAnsi="Calibri" w:eastAsia="微软雅黑"/>
                <w:b w:val="0"/>
                <w:color w:val="1F1F1F"/>
                <w:sz w:val="20"/>
              </w:rPr>
              <w:t>所属机构、所属支行、所属网格、所属小区/村居、客户经理、绩效维护人、网格变更记录</w:t>
            </w:r>
          </w:p>
        </w:tc>
      </w:tr>
      <w:tr>
        <w:tc>
          <w:tcPr>
            <w:tcW w:type="dxa" w:w="4680"/>
            <w:vAlign w:val="center"/>
          </w:tcPr>
          <w:p>
            <w:pPr>
              <w:spacing w:before="0" w:after="0" w:line="269" w:lineRule="auto"/>
            </w:pPr>
            <w:r/>
            <w:r>
              <w:rPr>
                <w:rFonts w:ascii="Calibri" w:hAnsi="Calibri" w:eastAsia="微软雅黑"/>
                <w:b w:val="0"/>
                <w:color w:val="1F1F1F"/>
                <w:sz w:val="20"/>
              </w:rPr>
              <w:t>走访记录</w:t>
            </w:r>
          </w:p>
        </w:tc>
        <w:tc>
          <w:tcPr>
            <w:tcW w:type="dxa" w:w="4680"/>
            <w:vAlign w:val="center"/>
          </w:tcPr>
          <w:p>
            <w:pPr>
              <w:spacing w:before="0" w:after="0" w:line="269" w:lineRule="auto"/>
            </w:pPr>
            <w:r/>
            <w:r>
              <w:rPr>
                <w:rFonts w:ascii="Calibri" w:hAnsi="Calibri" w:eastAsia="微软雅黑"/>
                <w:b w:val="0"/>
                <w:color w:val="1F1F1F"/>
                <w:sz w:val="20"/>
              </w:rPr>
              <w:t>走访日期、走访方式、走访内容、走访结论、下次走访建议日期</w:t>
            </w:r>
          </w:p>
        </w:tc>
      </w:tr>
      <w:tr>
        <w:tc>
          <w:tcPr>
            <w:tcW w:type="dxa" w:w="4680"/>
            <w:vAlign w:val="center"/>
          </w:tcPr>
          <w:p>
            <w:pPr>
              <w:spacing w:before="0" w:after="0" w:line="269" w:lineRule="auto"/>
            </w:pPr>
            <w:r/>
            <w:r>
              <w:rPr>
                <w:rFonts w:ascii="Calibri" w:hAnsi="Calibri" w:eastAsia="微软雅黑"/>
                <w:b w:val="0"/>
                <w:color w:val="1F1F1F"/>
                <w:sz w:val="20"/>
              </w:rPr>
              <w:t>预警事件</w:t>
            </w:r>
          </w:p>
        </w:tc>
        <w:tc>
          <w:tcPr>
            <w:tcW w:type="dxa" w:w="4680"/>
            <w:vAlign w:val="center"/>
          </w:tcPr>
          <w:p>
            <w:pPr>
              <w:spacing w:before="0" w:after="0" w:line="269" w:lineRule="auto"/>
            </w:pPr>
            <w:r/>
            <w:r>
              <w:rPr>
                <w:rFonts w:ascii="Calibri" w:hAnsi="Calibri" w:eastAsia="微软雅黑"/>
                <w:b w:val="0"/>
                <w:color w:val="1F1F1F"/>
                <w:sz w:val="20"/>
              </w:rPr>
              <w:t>预警类型、预警等级、触发时间、预警描述、处理状态、处理人、处理时间、处理备注</w:t>
            </w:r>
          </w:p>
        </w:tc>
      </w:tr>
      <w:tr>
        <w:tc>
          <w:tcPr>
            <w:tcW w:type="dxa" w:w="4680"/>
            <w:vAlign w:val="center"/>
          </w:tcPr>
          <w:p>
            <w:pPr>
              <w:spacing w:before="0" w:after="0" w:line="269" w:lineRule="auto"/>
            </w:pPr>
            <w:r/>
            <w:r>
              <w:rPr>
                <w:rFonts w:ascii="Calibri" w:hAnsi="Calibri" w:eastAsia="微软雅黑"/>
                <w:b w:val="0"/>
                <w:color w:val="1F1F1F"/>
                <w:sz w:val="20"/>
              </w:rPr>
              <w:t>产品与推荐</w:t>
            </w:r>
          </w:p>
        </w:tc>
        <w:tc>
          <w:tcPr>
            <w:tcW w:type="dxa" w:w="4680"/>
            <w:vAlign w:val="center"/>
          </w:tcPr>
          <w:p>
            <w:pPr>
              <w:spacing w:before="0" w:after="0" w:line="269" w:lineRule="auto"/>
            </w:pPr>
            <w:r/>
            <w:r>
              <w:rPr>
                <w:rFonts w:ascii="Calibri" w:hAnsi="Calibri" w:eastAsia="微软雅黑"/>
                <w:b w:val="0"/>
                <w:color w:val="1F1F1F"/>
                <w:sz w:val="20"/>
              </w:rPr>
              <w:t>持有产品列表、推荐产品、推荐理由、推荐时间</w:t>
            </w:r>
          </w:p>
        </w:tc>
      </w:tr>
    </w:tbl>
    <w:p/>
    <w:p>
      <w:pPr>
        <w:pStyle w:val="Heading2"/>
        <w:spacing w:before="240" w:after="120" w:line="269" w:lineRule="auto"/>
      </w:pPr>
      <w:r>
        <w:rPr>
          <w:rFonts w:ascii="Calibri" w:hAnsi="Calibri" w:eastAsia="微软雅黑"/>
          <w:b/>
          <w:color w:val="1F4E79"/>
          <w:sz w:val="26"/>
        </w:rPr>
        <w:t>7.2  系统集成架构</w:t>
      </w:r>
    </w:p>
    <w:p>
      <w:pPr>
        <w:spacing w:before="0" w:after="120" w:line="283" w:lineRule="auto"/>
      </w:pPr>
      <w:r>
        <w:rPr>
          <w:rFonts w:ascii="Calibri" w:hAnsi="Calibri" w:eastAsia="微软雅黑"/>
          <w:color w:val="1F1F1F"/>
          <w:sz w:val="22"/>
        </w:rPr>
        <w:t>平台通过标准化的接口层与行内现有系统进行集成，确保数据流转顺畅、权限统一管控：</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1872"/>
            <w:shd w:fill="F2F4F7"/>
            <w:vAlign w:val="center"/>
          </w:tcPr>
          <w:p>
            <w:pPr>
              <w:spacing w:before="0" w:after="0" w:line="269" w:lineRule="auto"/>
              <w:jc w:val="center"/>
            </w:pPr>
            <w:r/>
            <w:r>
              <w:rPr>
                <w:rFonts w:ascii="Calibri" w:hAnsi="Calibri" w:eastAsia="微软雅黑"/>
                <w:b/>
                <w:color w:val="1F1F1F"/>
                <w:sz w:val="21"/>
              </w:rPr>
              <w:t>集成系统</w:t>
            </w:r>
          </w:p>
        </w:tc>
        <w:tc>
          <w:tcPr>
            <w:tcW w:type="dxa" w:w="3744"/>
            <w:shd w:fill="F2F4F7"/>
            <w:vAlign w:val="center"/>
          </w:tcPr>
          <w:p>
            <w:pPr>
              <w:spacing w:before="0" w:after="0" w:line="269" w:lineRule="auto"/>
              <w:jc w:val="center"/>
            </w:pPr>
            <w:r/>
            <w:r>
              <w:rPr>
                <w:rFonts w:ascii="Calibri" w:hAnsi="Calibri" w:eastAsia="微软雅黑"/>
                <w:b/>
                <w:color w:val="1F1F1F"/>
                <w:sz w:val="21"/>
              </w:rPr>
              <w:t>集成内容</w:t>
            </w:r>
          </w:p>
        </w:tc>
        <w:tc>
          <w:tcPr>
            <w:tcW w:type="dxa" w:w="3528"/>
            <w:shd w:fill="F2F4F7"/>
            <w:vAlign w:val="center"/>
          </w:tcPr>
          <w:p>
            <w:pPr>
              <w:spacing w:before="0" w:after="0" w:line="269" w:lineRule="auto"/>
              <w:jc w:val="center"/>
            </w:pPr>
            <w:r/>
            <w:r>
              <w:rPr>
                <w:rFonts w:ascii="Calibri" w:hAnsi="Calibri" w:eastAsia="微软雅黑"/>
                <w:b/>
                <w:color w:val="1F1F1F"/>
                <w:sz w:val="21"/>
              </w:rPr>
              <w:t>集成方式</w:t>
            </w:r>
          </w:p>
        </w:tc>
      </w:tr>
      <w:tr>
        <w:tc>
          <w:tcPr>
            <w:tcW w:type="dxa" w:w="3120"/>
            <w:vAlign w:val="center"/>
          </w:tcPr>
          <w:p>
            <w:pPr>
              <w:spacing w:before="0" w:after="0" w:line="269" w:lineRule="auto"/>
            </w:pPr>
            <w:r/>
            <w:r>
              <w:rPr>
                <w:rFonts w:ascii="Calibri" w:hAnsi="Calibri" w:eastAsia="微软雅黑"/>
                <w:b w:val="0"/>
                <w:color w:val="1F1F1F"/>
                <w:sz w:val="20"/>
              </w:rPr>
              <w:t>核心银行系统</w:t>
            </w:r>
          </w:p>
        </w:tc>
        <w:tc>
          <w:tcPr>
            <w:tcW w:type="dxa" w:w="3120"/>
            <w:vAlign w:val="center"/>
          </w:tcPr>
          <w:p>
            <w:pPr>
              <w:spacing w:before="0" w:after="0" w:line="269" w:lineRule="auto"/>
            </w:pPr>
            <w:r/>
            <w:r>
              <w:rPr>
                <w:rFonts w:ascii="Calibri" w:hAnsi="Calibri" w:eastAsia="微软雅黑"/>
                <w:b w:val="0"/>
                <w:color w:val="1F1F1F"/>
                <w:sz w:val="20"/>
              </w:rPr>
              <w:t>通过数据同步/ETL获取客户基础信息、账户数据、交易流水</w:t>
            </w:r>
          </w:p>
        </w:tc>
        <w:tc>
          <w:tcPr>
            <w:tcW w:type="dxa" w:w="3120"/>
            <w:vAlign w:val="center"/>
          </w:tcPr>
          <w:p>
            <w:pPr>
              <w:spacing w:before="0" w:after="0" w:line="269" w:lineRule="auto"/>
            </w:pPr>
            <w:r/>
            <w:r>
              <w:rPr>
                <w:rFonts w:ascii="Calibri" w:hAnsi="Calibri" w:eastAsia="微软雅黑"/>
                <w:b w:val="0"/>
                <w:color w:val="1F1F1F"/>
                <w:sz w:val="20"/>
              </w:rPr>
              <w:t>批量T+1 + 准实时查询</w:t>
            </w:r>
          </w:p>
        </w:tc>
      </w:tr>
      <w:tr>
        <w:tc>
          <w:tcPr>
            <w:tcW w:type="dxa" w:w="3120"/>
            <w:vAlign w:val="center"/>
          </w:tcPr>
          <w:p>
            <w:pPr>
              <w:spacing w:before="0" w:after="0" w:line="269" w:lineRule="auto"/>
            </w:pPr>
            <w:r/>
            <w:r>
              <w:rPr>
                <w:rFonts w:ascii="Calibri" w:hAnsi="Calibri" w:eastAsia="微软雅黑"/>
                <w:b w:val="0"/>
                <w:color w:val="1F1F1F"/>
                <w:sz w:val="20"/>
              </w:rPr>
              <w:t>信贷管理系统</w:t>
            </w:r>
          </w:p>
        </w:tc>
        <w:tc>
          <w:tcPr>
            <w:tcW w:type="dxa" w:w="3120"/>
            <w:vAlign w:val="center"/>
          </w:tcPr>
          <w:p>
            <w:pPr>
              <w:spacing w:before="0" w:after="0" w:line="269" w:lineRule="auto"/>
            </w:pPr>
            <w:r/>
            <w:r>
              <w:rPr>
                <w:rFonts w:ascii="Calibri" w:hAnsi="Calibri" w:eastAsia="微软雅黑"/>
                <w:b w:val="0"/>
                <w:color w:val="1F1F1F"/>
                <w:sz w:val="20"/>
              </w:rPr>
              <w:t>获取贷款合同、用信情况、还款记录</w:t>
            </w:r>
          </w:p>
        </w:tc>
        <w:tc>
          <w:tcPr>
            <w:tcW w:type="dxa" w:w="3120"/>
            <w:vAlign w:val="center"/>
          </w:tcPr>
          <w:p>
            <w:pPr>
              <w:spacing w:before="0" w:after="0" w:line="269" w:lineRule="auto"/>
            </w:pPr>
            <w:r/>
            <w:r>
              <w:rPr>
                <w:rFonts w:ascii="Calibri" w:hAnsi="Calibri" w:eastAsia="微软雅黑"/>
                <w:b w:val="0"/>
                <w:color w:val="1F1F1F"/>
                <w:sz w:val="20"/>
              </w:rPr>
              <w:t>API + 数据库只读视图</w:t>
            </w:r>
          </w:p>
        </w:tc>
      </w:tr>
      <w:tr>
        <w:tc>
          <w:tcPr>
            <w:tcW w:type="dxa" w:w="3120"/>
            <w:vAlign w:val="center"/>
          </w:tcPr>
          <w:p>
            <w:pPr>
              <w:spacing w:before="0" w:after="0" w:line="269" w:lineRule="auto"/>
            </w:pPr>
            <w:r/>
            <w:r>
              <w:rPr>
                <w:rFonts w:ascii="Calibri" w:hAnsi="Calibri" w:eastAsia="微软雅黑"/>
                <w:b w:val="0"/>
                <w:color w:val="1F1F1F"/>
                <w:sz w:val="20"/>
              </w:rPr>
              <w:t>征信系统</w:t>
            </w:r>
          </w:p>
        </w:tc>
        <w:tc>
          <w:tcPr>
            <w:tcW w:type="dxa" w:w="3120"/>
            <w:vAlign w:val="center"/>
          </w:tcPr>
          <w:p>
            <w:pPr>
              <w:spacing w:before="0" w:after="0" w:line="269" w:lineRule="auto"/>
            </w:pPr>
            <w:r/>
            <w:r>
              <w:rPr>
                <w:rFonts w:ascii="Calibri" w:hAnsi="Calibri" w:eastAsia="微软雅黑"/>
                <w:b w:val="0"/>
                <w:color w:val="1F1F1F"/>
                <w:sz w:val="20"/>
              </w:rPr>
              <w:t>获取征信报告摘要、查询记录</w:t>
            </w:r>
          </w:p>
        </w:tc>
        <w:tc>
          <w:tcPr>
            <w:tcW w:type="dxa" w:w="3120"/>
            <w:vAlign w:val="center"/>
          </w:tcPr>
          <w:p>
            <w:pPr>
              <w:spacing w:before="0" w:after="0" w:line="269" w:lineRule="auto"/>
            </w:pPr>
            <w:r/>
            <w:r>
              <w:rPr>
                <w:rFonts w:ascii="Calibri" w:hAnsi="Calibri" w:eastAsia="微软雅黑"/>
                <w:b w:val="0"/>
                <w:color w:val="1F1F1F"/>
                <w:sz w:val="20"/>
              </w:rPr>
              <w:t>API接口</w:t>
            </w:r>
          </w:p>
        </w:tc>
      </w:tr>
      <w:tr>
        <w:tc>
          <w:tcPr>
            <w:tcW w:type="dxa" w:w="3120"/>
            <w:vAlign w:val="center"/>
          </w:tcPr>
          <w:p>
            <w:pPr>
              <w:spacing w:before="0" w:after="0" w:line="269" w:lineRule="auto"/>
            </w:pPr>
            <w:r/>
            <w:r>
              <w:rPr>
                <w:rFonts w:ascii="Calibri" w:hAnsi="Calibri" w:eastAsia="微软雅黑"/>
                <w:b w:val="0"/>
                <w:color w:val="1F1F1F"/>
                <w:sz w:val="20"/>
              </w:rPr>
              <w:t>数据仓库/大数据平台</w:t>
            </w:r>
          </w:p>
        </w:tc>
        <w:tc>
          <w:tcPr>
            <w:tcW w:type="dxa" w:w="3120"/>
            <w:vAlign w:val="center"/>
          </w:tcPr>
          <w:p>
            <w:pPr>
              <w:spacing w:before="0" w:after="0" w:line="269" w:lineRule="auto"/>
            </w:pPr>
            <w:r/>
            <w:r>
              <w:rPr>
                <w:rFonts w:ascii="Calibri" w:hAnsi="Calibri" w:eastAsia="微软雅黑"/>
                <w:b w:val="0"/>
                <w:color w:val="1F1F1F"/>
                <w:sz w:val="20"/>
              </w:rPr>
              <w:t>获取客户标签、指标汇总、趋势数据</w:t>
            </w:r>
          </w:p>
        </w:tc>
        <w:tc>
          <w:tcPr>
            <w:tcW w:type="dxa" w:w="3120"/>
            <w:vAlign w:val="center"/>
          </w:tcPr>
          <w:p>
            <w:pPr>
              <w:spacing w:before="0" w:after="0" w:line="269" w:lineRule="auto"/>
            </w:pPr>
            <w:r/>
            <w:r>
              <w:rPr>
                <w:rFonts w:ascii="Calibri" w:hAnsi="Calibri" w:eastAsia="微软雅黑"/>
                <w:b w:val="0"/>
                <w:color w:val="1F1F1F"/>
                <w:sz w:val="20"/>
              </w:rPr>
              <w:t>JDBC/ODBC + SQL</w:t>
            </w:r>
          </w:p>
        </w:tc>
      </w:tr>
      <w:tr>
        <w:tc>
          <w:tcPr>
            <w:tcW w:type="dxa" w:w="3120"/>
            <w:vAlign w:val="center"/>
          </w:tcPr>
          <w:p>
            <w:pPr>
              <w:spacing w:before="0" w:after="0" w:line="269" w:lineRule="auto"/>
            </w:pPr>
            <w:r/>
            <w:r>
              <w:rPr>
                <w:rFonts w:ascii="Calibri" w:hAnsi="Calibri" w:eastAsia="微软雅黑"/>
                <w:b w:val="0"/>
                <w:color w:val="1F1F1F"/>
                <w:sz w:val="20"/>
              </w:rPr>
              <w:t>统一身份认证</w:t>
            </w:r>
          </w:p>
        </w:tc>
        <w:tc>
          <w:tcPr>
            <w:tcW w:type="dxa" w:w="3120"/>
            <w:vAlign w:val="center"/>
          </w:tcPr>
          <w:p>
            <w:pPr>
              <w:spacing w:before="0" w:after="0" w:line="269" w:lineRule="auto"/>
            </w:pPr>
            <w:r/>
            <w:r>
              <w:rPr>
                <w:rFonts w:ascii="Calibri" w:hAnsi="Calibri" w:eastAsia="微软雅黑"/>
                <w:b w:val="0"/>
                <w:color w:val="1F1F1F"/>
                <w:sz w:val="20"/>
              </w:rPr>
              <w:t>对接行内LDAP/AD/OAuth，实现单点登录</w:t>
            </w:r>
          </w:p>
        </w:tc>
        <w:tc>
          <w:tcPr>
            <w:tcW w:type="dxa" w:w="3120"/>
            <w:vAlign w:val="center"/>
          </w:tcPr>
          <w:p>
            <w:pPr>
              <w:spacing w:before="0" w:after="0" w:line="269" w:lineRule="auto"/>
            </w:pPr>
            <w:r/>
            <w:r>
              <w:rPr>
                <w:rFonts w:ascii="Calibri" w:hAnsi="Calibri" w:eastAsia="微软雅黑"/>
                <w:b w:val="0"/>
                <w:color w:val="1F1F1F"/>
                <w:sz w:val="20"/>
              </w:rPr>
              <w:t>LDAP/OAuth 2.0</w:t>
            </w:r>
          </w:p>
        </w:tc>
      </w:tr>
      <w:tr>
        <w:tc>
          <w:tcPr>
            <w:tcW w:type="dxa" w:w="3120"/>
            <w:vAlign w:val="center"/>
          </w:tcPr>
          <w:p>
            <w:pPr>
              <w:spacing w:before="0" w:after="0" w:line="269" w:lineRule="auto"/>
            </w:pPr>
            <w:r/>
            <w:r>
              <w:rPr>
                <w:rFonts w:ascii="Calibri" w:hAnsi="Calibri" w:eastAsia="微软雅黑"/>
                <w:b w:val="0"/>
                <w:color w:val="1F1F1F"/>
                <w:sz w:val="20"/>
              </w:rPr>
              <w:t>企业微信</w:t>
            </w:r>
          </w:p>
        </w:tc>
        <w:tc>
          <w:tcPr>
            <w:tcW w:type="dxa" w:w="3120"/>
            <w:vAlign w:val="center"/>
          </w:tcPr>
          <w:p>
            <w:pPr>
              <w:spacing w:before="0" w:after="0" w:line="269" w:lineRule="auto"/>
            </w:pPr>
            <w:r/>
            <w:r>
              <w:rPr>
                <w:rFonts w:ascii="Calibri" w:hAnsi="Calibri" w:eastAsia="微软雅黑"/>
                <w:b w:val="0"/>
                <w:color w:val="1F1F1F"/>
                <w:sz w:val="20"/>
              </w:rPr>
              <w:t>预警推送、消息通知、审批提醒</w:t>
            </w:r>
          </w:p>
        </w:tc>
        <w:tc>
          <w:tcPr>
            <w:tcW w:type="dxa" w:w="3120"/>
            <w:vAlign w:val="center"/>
          </w:tcPr>
          <w:p>
            <w:pPr>
              <w:spacing w:before="0" w:after="0" w:line="269" w:lineRule="auto"/>
            </w:pPr>
            <w:r/>
            <w:r>
              <w:rPr>
                <w:rFonts w:ascii="Calibri" w:hAnsi="Calibri" w:eastAsia="微软雅黑"/>
                <w:b w:val="0"/>
                <w:color w:val="1F1F1F"/>
                <w:sz w:val="20"/>
              </w:rPr>
              <w:t>企微API + Webhook</w:t>
            </w:r>
          </w:p>
        </w:tc>
      </w:tr>
      <w:tr>
        <w:tc>
          <w:tcPr>
            <w:tcW w:type="dxa" w:w="3120"/>
            <w:vAlign w:val="center"/>
          </w:tcPr>
          <w:p>
            <w:pPr>
              <w:spacing w:before="0" w:after="0" w:line="269" w:lineRule="auto"/>
            </w:pPr>
            <w:r/>
            <w:r>
              <w:rPr>
                <w:rFonts w:ascii="Calibri" w:hAnsi="Calibri" w:eastAsia="微软雅黑"/>
                <w:b w:val="0"/>
                <w:color w:val="1F1F1F"/>
                <w:sz w:val="20"/>
              </w:rPr>
              <w:t>短信平台</w:t>
            </w:r>
          </w:p>
        </w:tc>
        <w:tc>
          <w:tcPr>
            <w:tcW w:type="dxa" w:w="3120"/>
            <w:vAlign w:val="center"/>
          </w:tcPr>
          <w:p>
            <w:pPr>
              <w:spacing w:before="0" w:after="0" w:line="269" w:lineRule="auto"/>
            </w:pPr>
            <w:r/>
            <w:r>
              <w:rPr>
                <w:rFonts w:ascii="Calibri" w:hAnsi="Calibri" w:eastAsia="微软雅黑"/>
                <w:b w:val="0"/>
                <w:color w:val="1F1F1F"/>
                <w:sz w:val="20"/>
              </w:rPr>
              <w:t>重要预警短信通知</w:t>
            </w:r>
          </w:p>
        </w:tc>
        <w:tc>
          <w:tcPr>
            <w:tcW w:type="dxa" w:w="3120"/>
            <w:vAlign w:val="center"/>
          </w:tcPr>
          <w:p>
            <w:pPr>
              <w:spacing w:before="0" w:after="0" w:line="269" w:lineRule="auto"/>
            </w:pPr>
            <w:r/>
            <w:r>
              <w:rPr>
                <w:rFonts w:ascii="Calibri" w:hAnsi="Calibri" w:eastAsia="微软雅黑"/>
                <w:b w:val="0"/>
                <w:color w:val="1F1F1F"/>
                <w:sz w:val="20"/>
              </w:rPr>
              <w:t>HTTP API / CMPP</w:t>
            </w:r>
          </w:p>
        </w:tc>
      </w:tr>
      <w:tr>
        <w:tc>
          <w:tcPr>
            <w:tcW w:type="dxa" w:w="3120"/>
            <w:vAlign w:val="center"/>
          </w:tcPr>
          <w:p>
            <w:pPr>
              <w:spacing w:before="0" w:after="0" w:line="269" w:lineRule="auto"/>
            </w:pPr>
            <w:r/>
            <w:r>
              <w:rPr>
                <w:rFonts w:ascii="Calibri" w:hAnsi="Calibri" w:eastAsia="微软雅黑"/>
                <w:b w:val="0"/>
                <w:color w:val="1F1F1F"/>
                <w:sz w:val="20"/>
              </w:rPr>
              <w:t>OA/审批系统</w:t>
            </w:r>
          </w:p>
        </w:tc>
        <w:tc>
          <w:tcPr>
            <w:tcW w:type="dxa" w:w="3120"/>
            <w:vAlign w:val="center"/>
          </w:tcPr>
          <w:p>
            <w:pPr>
              <w:spacing w:before="0" w:after="0" w:line="269" w:lineRule="auto"/>
            </w:pPr>
            <w:r/>
            <w:r>
              <w:rPr>
                <w:rFonts w:ascii="Calibri" w:hAnsi="Calibri" w:eastAsia="微软雅黑"/>
                <w:b w:val="0"/>
                <w:color w:val="1F1F1F"/>
                <w:sz w:val="20"/>
              </w:rPr>
              <w:t>导出审批、名单下发审批</w:t>
            </w:r>
          </w:p>
        </w:tc>
        <w:tc>
          <w:tcPr>
            <w:tcW w:type="dxa" w:w="3120"/>
            <w:vAlign w:val="center"/>
          </w:tcPr>
          <w:p>
            <w:pPr>
              <w:spacing w:before="0" w:after="0" w:line="269" w:lineRule="auto"/>
            </w:pPr>
            <w:r/>
            <w:r>
              <w:rPr>
                <w:rFonts w:ascii="Calibri" w:hAnsi="Calibri" w:eastAsia="微软雅黑"/>
                <w:b w:val="0"/>
                <w:color w:val="1F1F1F"/>
                <w:sz w:val="20"/>
              </w:rPr>
              <w:t>API接口</w:t>
            </w:r>
          </w:p>
        </w:tc>
      </w:tr>
    </w:tbl>
    <w:p/>
    <w:p>
      <w:pPr>
        <w:pStyle w:val="Heading2"/>
        <w:spacing w:before="240" w:after="120" w:line="269" w:lineRule="auto"/>
      </w:pPr>
      <w:r>
        <w:rPr>
          <w:rFonts w:ascii="Calibri" w:hAnsi="Calibri" w:eastAsia="微软雅黑"/>
          <w:b/>
          <w:color w:val="1F4E79"/>
          <w:sz w:val="26"/>
        </w:rPr>
        <w:t>7.3  数据质量与口径管理</w:t>
      </w:r>
    </w:p>
    <w:p>
      <w:pPr>
        <w:pStyle w:val="ListBullet"/>
        <w:spacing w:before="0" w:after="80" w:line="276" w:lineRule="auto"/>
      </w:pPr>
      <w:r>
        <w:rPr>
          <w:rFonts w:ascii="Calibri" w:hAnsi="Calibri" w:eastAsia="微软雅黑"/>
          <w:color w:val="1F1F1F"/>
          <w:sz w:val="22"/>
        </w:rPr>
        <w:t>客户唯一标识：以客户编号为主键，建立跨系统客户ID映射表，解决同名客户、跨网格客户和历史归属变更导致的数据不一致。</w:t>
      </w:r>
    </w:p>
    <w:p>
      <w:pPr>
        <w:pStyle w:val="ListBullet"/>
        <w:spacing w:before="0" w:after="80" w:line="276" w:lineRule="auto"/>
      </w:pPr>
      <w:r>
        <w:rPr>
          <w:rFonts w:ascii="Calibri" w:hAnsi="Calibri" w:eastAsia="微软雅黑"/>
          <w:color w:val="1F1F1F"/>
          <w:sz w:val="22"/>
        </w:rPr>
        <w:t>指标口径统一：对日均存款、新增贷款、有效客户、扩中客群、存贷比等经营指标建立统一定义和计算公式，在数据资源层固化。</w:t>
      </w:r>
    </w:p>
    <w:p>
      <w:pPr>
        <w:pStyle w:val="ListBullet"/>
        <w:spacing w:before="0" w:after="80" w:line="276" w:lineRule="auto"/>
      </w:pPr>
      <w:r>
        <w:rPr>
          <w:rFonts w:ascii="Calibri" w:hAnsi="Calibri" w:eastAsia="微软雅黑"/>
          <w:color w:val="1F1F1F"/>
          <w:sz w:val="22"/>
        </w:rPr>
        <w:t>数据质量监控：对关键字段（如存款余额、贷款余额、客户经理映射）建立空值率、异常值、一致性检查规则。</w:t>
      </w:r>
    </w:p>
    <w:p>
      <w:pPr>
        <w:pStyle w:val="ListBullet"/>
        <w:spacing w:before="0" w:after="80" w:line="276" w:lineRule="auto"/>
      </w:pPr>
      <w:r>
        <w:rPr>
          <w:rFonts w:ascii="Calibri" w:hAnsi="Calibri" w:eastAsia="微软雅黑"/>
          <w:color w:val="1F1F1F"/>
          <w:sz w:val="22"/>
        </w:rPr>
        <w:t>变更追溯：客户归属变更、指标口径调整等操作记录版本历史，支持回溯审计。</w:t>
      </w:r>
    </w:p>
    <w:p>
      <w:r>
        <w:br w:type="page"/>
      </w:r>
    </w:p>
    <w:p>
      <w:pPr>
        <w:pStyle w:val="Heading1"/>
        <w:spacing w:before="360" w:after="160" w:line="269" w:lineRule="auto"/>
      </w:pPr>
      <w:r>
        <w:rPr>
          <w:rFonts w:ascii="Calibri" w:hAnsi="Calibri" w:eastAsia="微软雅黑"/>
          <w:b/>
          <w:color w:val="1F4E79"/>
          <w:sz w:val="32"/>
        </w:rPr>
        <w:t>第八章  安全合规与运维保障</w:t>
      </w:r>
    </w:p>
    <w:p>
      <w:pPr>
        <w:pStyle w:val="Heading2"/>
        <w:spacing w:before="240" w:after="120" w:line="269" w:lineRule="auto"/>
      </w:pPr>
      <w:r>
        <w:rPr>
          <w:rFonts w:ascii="Calibri" w:hAnsi="Calibri" w:eastAsia="微软雅黑"/>
          <w:b/>
          <w:color w:val="1F4E79"/>
          <w:sz w:val="26"/>
        </w:rPr>
        <w:t>8.1  安全防护体系</w:t>
      </w:r>
    </w:p>
    <w:p>
      <w:pPr>
        <w:spacing w:before="0" w:after="120" w:line="283" w:lineRule="auto"/>
      </w:pPr>
      <w:r>
        <w:rPr>
          <w:rFonts w:ascii="Calibri" w:hAnsi="Calibri" w:eastAsia="微软雅黑"/>
          <w:color w:val="1F1F1F"/>
          <w:sz w:val="22"/>
        </w:rPr>
        <w:t>平台构建了五层纵深安全防护体系：</w:t>
      </w:r>
    </w:p>
    <w:tbl>
      <w:tblPr>
        <w:tblStyle w:val="TableGrid"/>
        <w:tblW w:type="dxa" w:w="9143"/>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016"/>
            <w:shd w:fill="F2F4F7"/>
            <w:vAlign w:val="center"/>
          </w:tcPr>
          <w:p>
            <w:pPr>
              <w:spacing w:before="0" w:after="0" w:line="269" w:lineRule="auto"/>
              <w:jc w:val="center"/>
            </w:pPr>
            <w:r/>
            <w:r>
              <w:rPr>
                <w:rFonts w:ascii="Calibri" w:hAnsi="Calibri" w:eastAsia="微软雅黑"/>
                <w:b/>
                <w:color w:val="1F1F1F"/>
                <w:sz w:val="21"/>
              </w:rPr>
              <w:t>安全层级</w:t>
            </w:r>
          </w:p>
        </w:tc>
        <w:tc>
          <w:tcPr>
            <w:tcW w:type="dxa" w:w="7128"/>
            <w:shd w:fill="F2F4F7"/>
            <w:vAlign w:val="center"/>
          </w:tcPr>
          <w:p>
            <w:pPr>
              <w:spacing w:before="0" w:after="0" w:line="269" w:lineRule="auto"/>
              <w:jc w:val="center"/>
            </w:pPr>
            <w:r/>
            <w:r>
              <w:rPr>
                <w:rFonts w:ascii="Calibri" w:hAnsi="Calibri" w:eastAsia="微软雅黑"/>
                <w:b/>
                <w:color w:val="1F1F1F"/>
                <w:sz w:val="21"/>
              </w:rPr>
              <w:t>实施措施</w:t>
            </w:r>
          </w:p>
        </w:tc>
      </w:tr>
      <w:tr>
        <w:tc>
          <w:tcPr>
            <w:tcW w:type="dxa" w:w="4680"/>
            <w:vAlign w:val="center"/>
          </w:tcPr>
          <w:p>
            <w:pPr>
              <w:spacing w:before="0" w:after="0" w:line="269" w:lineRule="auto"/>
            </w:pPr>
            <w:r/>
            <w:r>
              <w:rPr>
                <w:rFonts w:ascii="Calibri" w:hAnsi="Calibri" w:eastAsia="微软雅黑"/>
                <w:b w:val="0"/>
                <w:color w:val="1F1F1F"/>
                <w:sz w:val="20"/>
              </w:rPr>
              <w:t>第一层：网络与部署安全</w:t>
            </w:r>
          </w:p>
        </w:tc>
        <w:tc>
          <w:tcPr>
            <w:tcW w:type="dxa" w:w="4680"/>
            <w:vAlign w:val="center"/>
          </w:tcPr>
          <w:p>
            <w:pPr>
              <w:spacing w:before="0" w:after="0" w:line="269" w:lineRule="auto"/>
            </w:pPr>
            <w:r/>
            <w:r>
              <w:rPr>
                <w:rFonts w:ascii="Calibri" w:hAnsi="Calibri" w:eastAsia="微软雅黑"/>
                <w:b w:val="0"/>
                <w:color w:val="1F1F1F"/>
                <w:sz w:val="20"/>
              </w:rPr>
              <w:t>支持私有化部署/银行内网部署，不需要连接公网即可运行（LLM调用通过行内模型网关）。HTTPS加密传输，API访问控制，IP白名单。</w:t>
            </w:r>
          </w:p>
        </w:tc>
      </w:tr>
      <w:tr>
        <w:tc>
          <w:tcPr>
            <w:tcW w:type="dxa" w:w="4680"/>
            <w:vAlign w:val="center"/>
          </w:tcPr>
          <w:p>
            <w:pPr>
              <w:spacing w:before="0" w:after="0" w:line="269" w:lineRule="auto"/>
            </w:pPr>
            <w:r/>
            <w:r>
              <w:rPr>
                <w:rFonts w:ascii="Calibri" w:hAnsi="Calibri" w:eastAsia="微软雅黑"/>
                <w:b w:val="0"/>
                <w:color w:val="1F1F1F"/>
                <w:sz w:val="20"/>
              </w:rPr>
              <w:t>第二层：身份认证安全</w:t>
            </w:r>
          </w:p>
        </w:tc>
        <w:tc>
          <w:tcPr>
            <w:tcW w:type="dxa" w:w="4680"/>
            <w:vAlign w:val="center"/>
          </w:tcPr>
          <w:p>
            <w:pPr>
              <w:spacing w:before="0" w:after="0" w:line="269" w:lineRule="auto"/>
            </w:pPr>
            <w:r/>
            <w:r>
              <w:rPr>
                <w:rFonts w:ascii="Calibri" w:hAnsi="Calibri" w:eastAsia="微软雅黑"/>
                <w:b w:val="0"/>
                <w:color w:val="1F1F1F"/>
                <w:sz w:val="20"/>
              </w:rPr>
              <w:t>JWT双令牌机制（Access Token 15分钟 + Refresh Token 7天），bcryptjs密码哈希存储，登录失败次数限制与临时锁定，会话超时自动退出。</w:t>
            </w:r>
          </w:p>
        </w:tc>
      </w:tr>
      <w:tr>
        <w:tc>
          <w:tcPr>
            <w:tcW w:type="dxa" w:w="4680"/>
            <w:vAlign w:val="center"/>
          </w:tcPr>
          <w:p>
            <w:pPr>
              <w:spacing w:before="0" w:after="0" w:line="269" w:lineRule="auto"/>
            </w:pPr>
            <w:r/>
            <w:r>
              <w:rPr>
                <w:rFonts w:ascii="Calibri" w:hAnsi="Calibri" w:eastAsia="微软雅黑"/>
                <w:b w:val="0"/>
                <w:color w:val="1F1F1F"/>
                <w:sz w:val="20"/>
              </w:rPr>
              <w:t>第三层：权限控制安全</w:t>
            </w:r>
          </w:p>
        </w:tc>
        <w:tc>
          <w:tcPr>
            <w:tcW w:type="dxa" w:w="4680"/>
            <w:vAlign w:val="center"/>
          </w:tcPr>
          <w:p>
            <w:pPr>
              <w:spacing w:before="0" w:after="0" w:line="269" w:lineRule="auto"/>
            </w:pPr>
            <w:r/>
            <w:r>
              <w:rPr>
                <w:rFonts w:ascii="Calibri" w:hAnsi="Calibri" w:eastAsia="微软雅黑"/>
                <w:b w:val="0"/>
                <w:color w:val="1F1F1F"/>
                <w:sz w:val="20"/>
              </w:rPr>
              <w:t>5角色RBAC（客户经理/支行长/分行管理员/合规专员/只读）+ 菜单级权限 + 操作级权限 + 数据行级权限（SQL WHERE注入）+ 接口级权限。</w:t>
            </w:r>
          </w:p>
        </w:tc>
      </w:tr>
      <w:tr>
        <w:tc>
          <w:tcPr>
            <w:tcW w:type="dxa" w:w="4680"/>
            <w:vAlign w:val="center"/>
          </w:tcPr>
          <w:p>
            <w:pPr>
              <w:spacing w:before="0" w:after="0" w:line="269" w:lineRule="auto"/>
            </w:pPr>
            <w:r/>
            <w:r>
              <w:rPr>
                <w:rFonts w:ascii="Calibri" w:hAnsi="Calibri" w:eastAsia="微软雅黑"/>
                <w:b w:val="0"/>
                <w:color w:val="1F1F1F"/>
                <w:sz w:val="20"/>
              </w:rPr>
              <w:t>第四层：数据安全</w:t>
            </w:r>
          </w:p>
        </w:tc>
        <w:tc>
          <w:tcPr>
            <w:tcW w:type="dxa" w:w="4680"/>
            <w:vAlign w:val="center"/>
          </w:tcPr>
          <w:p>
            <w:pPr>
              <w:spacing w:before="0" w:after="0" w:line="269" w:lineRule="auto"/>
            </w:pPr>
            <w:r/>
            <w:r>
              <w:rPr>
                <w:rFonts w:ascii="Calibri" w:hAnsi="Calibri" w:eastAsia="微软雅黑"/>
                <w:b w:val="0"/>
                <w:color w:val="1F1F1F"/>
                <w:sz w:val="20"/>
              </w:rPr>
              <w:t>敏感字段自动脱敏展示（姓名/身份证/手机号）；导出操作记录操作人、时间、查询条件和水印；合规角色触发增强脱敏规则。</w:t>
            </w:r>
          </w:p>
        </w:tc>
      </w:tr>
      <w:tr>
        <w:tc>
          <w:tcPr>
            <w:tcW w:type="dxa" w:w="4680"/>
            <w:vAlign w:val="center"/>
          </w:tcPr>
          <w:p>
            <w:pPr>
              <w:spacing w:before="0" w:after="0" w:line="269" w:lineRule="auto"/>
            </w:pPr>
            <w:r/>
            <w:r>
              <w:rPr>
                <w:rFonts w:ascii="Calibri" w:hAnsi="Calibri" w:eastAsia="微软雅黑"/>
                <w:b w:val="0"/>
                <w:color w:val="1F1F1F"/>
                <w:sz w:val="20"/>
              </w:rPr>
              <w:t>第五层：审计安全</w:t>
            </w:r>
          </w:p>
        </w:tc>
        <w:tc>
          <w:tcPr>
            <w:tcW w:type="dxa" w:w="4680"/>
            <w:vAlign w:val="center"/>
          </w:tcPr>
          <w:p>
            <w:pPr>
              <w:spacing w:before="0" w:after="0" w:line="269" w:lineRule="auto"/>
            </w:pPr>
            <w:r/>
            <w:r>
              <w:rPr>
                <w:rFonts w:ascii="Calibri" w:hAnsi="Calibri" w:eastAsia="微软雅黑"/>
                <w:b w:val="0"/>
                <w:color w:val="1F1F1F"/>
                <w:sz w:val="20"/>
              </w:rPr>
              <w:t>所有关键操作（查询、导出、预警处理、模型调用）均记录审计日志；基于锚定哈希链的日志防篡改机制；支持按时间、用户、操作类型的审计查询。</w:t>
            </w:r>
          </w:p>
        </w:tc>
      </w:tr>
    </w:tbl>
    <w:p/>
    <w:p>
      <w:pPr>
        <w:pStyle w:val="Heading2"/>
        <w:spacing w:before="240" w:after="120" w:line="269" w:lineRule="auto"/>
      </w:pPr>
      <w:r>
        <w:rPr>
          <w:rFonts w:ascii="Calibri" w:hAnsi="Calibri" w:eastAsia="微软雅黑"/>
          <w:b/>
          <w:color w:val="1F4E79"/>
          <w:sz w:val="26"/>
        </w:rPr>
        <w:t>8.2  模型安全治理</w:t>
      </w:r>
    </w:p>
    <w:p>
      <w:pPr>
        <w:pStyle w:val="ListBullet"/>
        <w:spacing w:before="0" w:after="80" w:line="276" w:lineRule="auto"/>
      </w:pPr>
      <w:r>
        <w:rPr>
          <w:rFonts w:ascii="Calibri" w:hAnsi="Calibri" w:eastAsia="微软雅黑"/>
          <w:color w:val="1F1F1F"/>
          <w:sz w:val="22"/>
        </w:rPr>
        <w:t>提示词管理：系统提示词统一管理，包含安全约束和合规要求，防止模型越权输出</w:t>
      </w:r>
    </w:p>
    <w:p>
      <w:pPr>
        <w:pStyle w:val="ListBullet"/>
        <w:spacing w:before="0" w:after="80" w:line="276" w:lineRule="auto"/>
      </w:pPr>
      <w:r>
        <w:rPr>
          <w:rFonts w:ascii="Calibri" w:hAnsi="Calibri" w:eastAsia="微软雅黑"/>
          <w:color w:val="1F1F1F"/>
          <w:sz w:val="22"/>
        </w:rPr>
        <w:t>输入过滤：检测并拦截包含越狱尝试、提示词注入、恶意指令的用户输入</w:t>
      </w:r>
    </w:p>
    <w:p>
      <w:pPr>
        <w:pStyle w:val="ListBullet"/>
        <w:spacing w:before="0" w:after="80" w:line="276" w:lineRule="auto"/>
      </w:pPr>
      <w:r>
        <w:rPr>
          <w:rFonts w:ascii="Calibri" w:hAnsi="Calibri" w:eastAsia="微软雅黑"/>
          <w:color w:val="1F1F1F"/>
          <w:sz w:val="22"/>
        </w:rPr>
        <w:t>输出约束：模型输出不得包含完整身份证号、手机号、银行卡号、详细地址等敏感个人信息</w:t>
      </w:r>
    </w:p>
    <w:p>
      <w:pPr>
        <w:pStyle w:val="ListBullet"/>
        <w:spacing w:before="0" w:after="80" w:line="276" w:lineRule="auto"/>
      </w:pPr>
      <w:r>
        <w:rPr>
          <w:rFonts w:ascii="Calibri" w:hAnsi="Calibri" w:eastAsia="微软雅黑"/>
          <w:color w:val="1F1F1F"/>
          <w:sz w:val="22"/>
        </w:rPr>
        <w:t>人工复核标记：涉及授信、风控、催收、合规判断的输出强制添加AI辅助提示</w:t>
      </w:r>
    </w:p>
    <w:p>
      <w:pPr>
        <w:pStyle w:val="ListBullet"/>
        <w:spacing w:before="0" w:after="80" w:line="276" w:lineRule="auto"/>
      </w:pPr>
      <w:r>
        <w:rPr>
          <w:rFonts w:ascii="Calibri" w:hAnsi="Calibri" w:eastAsia="微软雅黑"/>
          <w:color w:val="1F1F1F"/>
          <w:sz w:val="22"/>
        </w:rPr>
        <w:t>模型调用审计：每次模型调用的输入（脱敏后）、输出、耗时、Token数记录审计日志</w:t>
      </w:r>
    </w:p>
    <w:p>
      <w:pPr>
        <w:pStyle w:val="Heading2"/>
        <w:spacing w:before="240" w:after="120" w:line="269" w:lineRule="auto"/>
      </w:pPr>
      <w:r>
        <w:rPr>
          <w:rFonts w:ascii="Calibri" w:hAnsi="Calibri" w:eastAsia="微软雅黑"/>
          <w:b/>
          <w:color w:val="1F4E79"/>
          <w:sz w:val="26"/>
        </w:rPr>
        <w:t>8.3  运维监控体系</w:t>
      </w:r>
    </w:p>
    <w:p>
      <w:pPr>
        <w:pStyle w:val="ListBullet"/>
        <w:spacing w:before="0" w:after="80" w:line="276" w:lineRule="auto"/>
      </w:pPr>
      <w:r>
        <w:rPr>
          <w:rFonts w:ascii="Calibri" w:hAnsi="Calibri" w:eastAsia="微软雅黑"/>
          <w:color w:val="1F1F1F"/>
          <w:sz w:val="22"/>
        </w:rPr>
        <w:t>健康检查：服务健康检查端点（/api/health），定期检测数据库连接、模型网关连通性、Python Sidecar状态</w:t>
      </w:r>
    </w:p>
    <w:p>
      <w:pPr>
        <w:pStyle w:val="ListBullet"/>
        <w:spacing w:before="0" w:after="80" w:line="276" w:lineRule="auto"/>
      </w:pPr>
      <w:r>
        <w:rPr>
          <w:rFonts w:ascii="Calibri" w:hAnsi="Calibri" w:eastAsia="微软雅黑"/>
          <w:color w:val="1F1F1F"/>
          <w:sz w:val="22"/>
        </w:rPr>
        <w:t>性能监控：API接口响应时间、模型调用成功率、工具调用成功率、导出任务状态、预警推送状态</w:t>
      </w:r>
    </w:p>
    <w:p>
      <w:pPr>
        <w:pStyle w:val="ListBullet"/>
        <w:spacing w:before="0" w:after="80" w:line="276" w:lineRule="auto"/>
      </w:pPr>
      <w:r>
        <w:rPr>
          <w:rFonts w:ascii="Calibri" w:hAnsi="Calibri" w:eastAsia="微软雅黑"/>
          <w:color w:val="1F1F1F"/>
          <w:sz w:val="22"/>
        </w:rPr>
        <w:t>日志管理：结构化日志（JSON格式），支持按级别（DEBUG/INFO/WARN/ERROR）、模块、用户维度的日志过滤</w:t>
      </w:r>
    </w:p>
    <w:p>
      <w:pPr>
        <w:pStyle w:val="ListBullet"/>
        <w:spacing w:before="0" w:after="80" w:line="276" w:lineRule="auto"/>
      </w:pPr>
      <w:r>
        <w:rPr>
          <w:rFonts w:ascii="Calibri" w:hAnsi="Calibri" w:eastAsia="微软雅黑"/>
          <w:color w:val="1F1F1F"/>
          <w:sz w:val="22"/>
        </w:rPr>
        <w:t>告警通知：关键服务异常、模型调用失败率升高、数据库连接失败等事件通过企微/短信通知运维人员</w:t>
      </w:r>
    </w:p>
    <w:p>
      <w:pPr>
        <w:pStyle w:val="ListBullet"/>
        <w:spacing w:before="0" w:after="80" w:line="276" w:lineRule="auto"/>
      </w:pPr>
      <w:r>
        <w:rPr>
          <w:rFonts w:ascii="Calibri" w:hAnsi="Calibri" w:eastAsia="微软雅黑"/>
          <w:color w:val="1F1F1F"/>
          <w:sz w:val="22"/>
        </w:rPr>
        <w:t>高可用：关键服务支持水平扩展（无状态设计），异步任务（导出、预警推送）支持失败重试和死信队列</w:t>
      </w:r>
    </w:p>
    <w:p>
      <w:pPr>
        <w:pStyle w:val="Heading2"/>
        <w:spacing w:before="240" w:after="120" w:line="269" w:lineRule="auto"/>
      </w:pPr>
      <w:r>
        <w:rPr>
          <w:rFonts w:ascii="Calibri" w:hAnsi="Calibri" w:eastAsia="微软雅黑"/>
          <w:b/>
          <w:color w:val="1F4E79"/>
          <w:sz w:val="26"/>
        </w:rPr>
        <w:t>8.4  性能指标承诺</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2160"/>
            <w:shd w:fill="F2F4F7"/>
            <w:vAlign w:val="center"/>
          </w:tcPr>
          <w:p>
            <w:pPr>
              <w:spacing w:before="0" w:after="0" w:line="269" w:lineRule="auto"/>
              <w:jc w:val="center"/>
            </w:pPr>
            <w:r/>
            <w:r>
              <w:rPr>
                <w:rFonts w:ascii="Calibri" w:hAnsi="Calibri" w:eastAsia="微软雅黑"/>
                <w:b/>
                <w:color w:val="1F1F1F"/>
                <w:sz w:val="21"/>
              </w:rPr>
              <w:t>指标</w:t>
            </w:r>
          </w:p>
        </w:tc>
        <w:tc>
          <w:tcPr>
            <w:tcW w:type="dxa" w:w="4176"/>
            <w:shd w:fill="F2F4F7"/>
            <w:vAlign w:val="center"/>
          </w:tcPr>
          <w:p>
            <w:pPr>
              <w:spacing w:before="0" w:after="0" w:line="269" w:lineRule="auto"/>
              <w:jc w:val="center"/>
            </w:pPr>
            <w:r/>
            <w:r>
              <w:rPr>
                <w:rFonts w:ascii="Calibri" w:hAnsi="Calibri" w:eastAsia="微软雅黑"/>
                <w:b/>
                <w:color w:val="1F1F1F"/>
                <w:sz w:val="21"/>
              </w:rPr>
              <w:t>说明</w:t>
            </w:r>
          </w:p>
        </w:tc>
        <w:tc>
          <w:tcPr>
            <w:tcW w:type="dxa" w:w="2808"/>
            <w:shd w:fill="F2F4F7"/>
            <w:vAlign w:val="center"/>
          </w:tcPr>
          <w:p>
            <w:pPr>
              <w:spacing w:before="0" w:after="0" w:line="269" w:lineRule="auto"/>
              <w:jc w:val="center"/>
            </w:pPr>
            <w:r/>
            <w:r>
              <w:rPr>
                <w:rFonts w:ascii="Calibri" w:hAnsi="Calibri" w:eastAsia="微软雅黑"/>
                <w:b/>
                <w:color w:val="1F1F1F"/>
                <w:sz w:val="21"/>
              </w:rPr>
              <w:t>目标值</w:t>
            </w:r>
          </w:p>
        </w:tc>
      </w:tr>
      <w:tr>
        <w:tc>
          <w:tcPr>
            <w:tcW w:type="dxa" w:w="3120"/>
            <w:vAlign w:val="center"/>
          </w:tcPr>
          <w:p>
            <w:pPr>
              <w:spacing w:before="0" w:after="0" w:line="269" w:lineRule="auto"/>
            </w:pPr>
            <w:r/>
            <w:r>
              <w:rPr>
                <w:rFonts w:ascii="Calibri" w:hAnsi="Calibri" w:eastAsia="微软雅黑"/>
                <w:b w:val="0"/>
                <w:color w:val="1F1F1F"/>
                <w:sz w:val="20"/>
              </w:rPr>
              <w:t>常规查询响应</w:t>
            </w:r>
          </w:p>
        </w:tc>
        <w:tc>
          <w:tcPr>
            <w:tcW w:type="dxa" w:w="3120"/>
            <w:vAlign w:val="center"/>
          </w:tcPr>
          <w:p>
            <w:pPr>
              <w:spacing w:before="0" w:after="0" w:line="269" w:lineRule="auto"/>
            </w:pPr>
            <w:r/>
            <w:r>
              <w:rPr>
                <w:rFonts w:ascii="Calibri" w:hAnsi="Calibri" w:eastAsia="微软雅黑"/>
                <w:b w:val="0"/>
                <w:color w:val="1F1F1F"/>
                <w:sz w:val="20"/>
              </w:rPr>
              <w:t>单表筛选、简单聚合查询</w:t>
            </w:r>
          </w:p>
        </w:tc>
        <w:tc>
          <w:tcPr>
            <w:tcW w:type="dxa" w:w="3120"/>
            <w:vAlign w:val="center"/>
          </w:tcPr>
          <w:p>
            <w:pPr>
              <w:spacing w:before="0" w:after="0" w:line="269" w:lineRule="auto"/>
            </w:pPr>
            <w:r/>
            <w:r>
              <w:rPr>
                <w:rFonts w:ascii="Calibri" w:hAnsi="Calibri" w:eastAsia="微软雅黑"/>
                <w:b w:val="0"/>
                <w:color w:val="1F1F1F"/>
                <w:sz w:val="20"/>
              </w:rPr>
              <w:t>≤ 3 秒</w:t>
            </w:r>
          </w:p>
        </w:tc>
      </w:tr>
      <w:tr>
        <w:tc>
          <w:tcPr>
            <w:tcW w:type="dxa" w:w="3120"/>
            <w:vAlign w:val="center"/>
          </w:tcPr>
          <w:p>
            <w:pPr>
              <w:spacing w:before="0" w:after="0" w:line="269" w:lineRule="auto"/>
            </w:pPr>
            <w:r/>
            <w:r>
              <w:rPr>
                <w:rFonts w:ascii="Calibri" w:hAnsi="Calibri" w:eastAsia="微软雅黑"/>
                <w:b w:val="0"/>
                <w:color w:val="1F1F1F"/>
                <w:sz w:val="20"/>
              </w:rPr>
              <w:t>复杂查询响应</w:t>
            </w:r>
          </w:p>
        </w:tc>
        <w:tc>
          <w:tcPr>
            <w:tcW w:type="dxa" w:w="3120"/>
            <w:vAlign w:val="center"/>
          </w:tcPr>
          <w:p>
            <w:pPr>
              <w:spacing w:before="0" w:after="0" w:line="269" w:lineRule="auto"/>
            </w:pPr>
            <w:r/>
            <w:r>
              <w:rPr>
                <w:rFonts w:ascii="Calibri" w:hAnsi="Calibri" w:eastAsia="微软雅黑"/>
                <w:b w:val="0"/>
                <w:color w:val="1F1F1F"/>
                <w:sz w:val="20"/>
              </w:rPr>
              <w:t>多表关联、多条件组合查询</w:t>
            </w:r>
          </w:p>
        </w:tc>
        <w:tc>
          <w:tcPr>
            <w:tcW w:type="dxa" w:w="3120"/>
            <w:vAlign w:val="center"/>
          </w:tcPr>
          <w:p>
            <w:pPr>
              <w:spacing w:before="0" w:after="0" w:line="269" w:lineRule="auto"/>
            </w:pPr>
            <w:r/>
            <w:r>
              <w:rPr>
                <w:rFonts w:ascii="Calibri" w:hAnsi="Calibri" w:eastAsia="微软雅黑"/>
                <w:b w:val="0"/>
                <w:color w:val="1F1F1F"/>
                <w:sz w:val="20"/>
              </w:rPr>
              <w:t>≤ 10 秒</w:t>
            </w:r>
          </w:p>
        </w:tc>
      </w:tr>
      <w:tr>
        <w:tc>
          <w:tcPr>
            <w:tcW w:type="dxa" w:w="3120"/>
            <w:vAlign w:val="center"/>
          </w:tcPr>
          <w:p>
            <w:pPr>
              <w:spacing w:before="0" w:after="0" w:line="269" w:lineRule="auto"/>
            </w:pPr>
            <w:r/>
            <w:r>
              <w:rPr>
                <w:rFonts w:ascii="Calibri" w:hAnsi="Calibri" w:eastAsia="微软雅黑"/>
                <w:b w:val="0"/>
                <w:color w:val="1F1F1F"/>
                <w:sz w:val="20"/>
              </w:rPr>
              <w:t>Agent任务成功率</w:t>
            </w:r>
          </w:p>
        </w:tc>
        <w:tc>
          <w:tcPr>
            <w:tcW w:type="dxa" w:w="3120"/>
            <w:vAlign w:val="center"/>
          </w:tcPr>
          <w:p>
            <w:pPr>
              <w:spacing w:before="0" w:after="0" w:line="269" w:lineRule="auto"/>
            </w:pPr>
            <w:r/>
            <w:r>
              <w:rPr>
                <w:rFonts w:ascii="Calibri" w:hAnsi="Calibri" w:eastAsia="微软雅黑"/>
                <w:b w:val="0"/>
                <w:color w:val="1F1F1F"/>
                <w:sz w:val="20"/>
              </w:rPr>
              <w:t>有效用户指令的端到端任务完成率</w:t>
            </w:r>
          </w:p>
        </w:tc>
        <w:tc>
          <w:tcPr>
            <w:tcW w:type="dxa" w:w="3120"/>
            <w:vAlign w:val="center"/>
          </w:tcPr>
          <w:p>
            <w:pPr>
              <w:spacing w:before="0" w:after="0" w:line="269" w:lineRule="auto"/>
            </w:pPr>
            <w:r/>
            <w:r>
              <w:rPr>
                <w:rFonts w:ascii="Calibri" w:hAnsi="Calibri" w:eastAsia="微软雅黑"/>
                <w:b w:val="0"/>
                <w:color w:val="1F1F1F"/>
                <w:sz w:val="20"/>
              </w:rPr>
              <w:t>≥ 85%</w:t>
            </w:r>
          </w:p>
        </w:tc>
      </w:tr>
      <w:tr>
        <w:tc>
          <w:tcPr>
            <w:tcW w:type="dxa" w:w="3120"/>
            <w:vAlign w:val="center"/>
          </w:tcPr>
          <w:p>
            <w:pPr>
              <w:spacing w:before="0" w:after="0" w:line="269" w:lineRule="auto"/>
            </w:pPr>
            <w:r/>
            <w:r>
              <w:rPr>
                <w:rFonts w:ascii="Calibri" w:hAnsi="Calibri" w:eastAsia="微软雅黑"/>
                <w:b w:val="0"/>
                <w:color w:val="1F1F1F"/>
                <w:sz w:val="20"/>
              </w:rPr>
              <w:t>语义解析准确率</w:t>
            </w:r>
          </w:p>
        </w:tc>
        <w:tc>
          <w:tcPr>
            <w:tcW w:type="dxa" w:w="3120"/>
            <w:vAlign w:val="center"/>
          </w:tcPr>
          <w:p>
            <w:pPr>
              <w:spacing w:before="0" w:after="0" w:line="269" w:lineRule="auto"/>
            </w:pPr>
            <w:r/>
            <w:r>
              <w:rPr>
                <w:rFonts w:ascii="Calibri" w:hAnsi="Calibri" w:eastAsia="微软雅黑"/>
                <w:b w:val="0"/>
                <w:color w:val="1F1F1F"/>
                <w:sz w:val="20"/>
              </w:rPr>
              <w:t>封闭测试集NL→SQL/工具调用准确率</w:t>
            </w:r>
          </w:p>
        </w:tc>
        <w:tc>
          <w:tcPr>
            <w:tcW w:type="dxa" w:w="3120"/>
            <w:vAlign w:val="center"/>
          </w:tcPr>
          <w:p>
            <w:pPr>
              <w:spacing w:before="0" w:after="0" w:line="269" w:lineRule="auto"/>
            </w:pPr>
            <w:r/>
            <w:r>
              <w:rPr>
                <w:rFonts w:ascii="Calibri" w:hAnsi="Calibri" w:eastAsia="微软雅黑"/>
                <w:b w:val="0"/>
                <w:color w:val="1F1F1F"/>
                <w:sz w:val="20"/>
              </w:rPr>
              <w:t>≥ 85%</w:t>
            </w:r>
          </w:p>
        </w:tc>
      </w:tr>
      <w:tr>
        <w:tc>
          <w:tcPr>
            <w:tcW w:type="dxa" w:w="3120"/>
            <w:vAlign w:val="center"/>
          </w:tcPr>
          <w:p>
            <w:pPr>
              <w:spacing w:before="0" w:after="0" w:line="269" w:lineRule="auto"/>
            </w:pPr>
            <w:r/>
            <w:r>
              <w:rPr>
                <w:rFonts w:ascii="Calibri" w:hAnsi="Calibri" w:eastAsia="微软雅黑"/>
                <w:b w:val="0"/>
                <w:color w:val="1F1F1F"/>
                <w:sz w:val="20"/>
              </w:rPr>
              <w:t>导出能力</w:t>
            </w:r>
          </w:p>
        </w:tc>
        <w:tc>
          <w:tcPr>
            <w:tcW w:type="dxa" w:w="3120"/>
            <w:vAlign w:val="center"/>
          </w:tcPr>
          <w:p>
            <w:pPr>
              <w:spacing w:before="0" w:after="0" w:line="269" w:lineRule="auto"/>
            </w:pPr>
            <w:r/>
            <w:r>
              <w:rPr>
                <w:rFonts w:ascii="Calibri" w:hAnsi="Calibri" w:eastAsia="微软雅黑"/>
                <w:b w:val="0"/>
                <w:color w:val="1F1F1F"/>
                <w:sz w:val="20"/>
              </w:rPr>
              <w:t>万条以内Excel导出</w:t>
            </w:r>
          </w:p>
        </w:tc>
        <w:tc>
          <w:tcPr>
            <w:tcW w:type="dxa" w:w="3120"/>
            <w:vAlign w:val="center"/>
          </w:tcPr>
          <w:p>
            <w:pPr>
              <w:spacing w:before="0" w:after="0" w:line="269" w:lineRule="auto"/>
            </w:pPr>
            <w:r/>
            <w:r>
              <w:rPr>
                <w:rFonts w:ascii="Calibri" w:hAnsi="Calibri" w:eastAsia="微软雅黑"/>
                <w:b w:val="0"/>
                <w:color w:val="1F1F1F"/>
                <w:sz w:val="20"/>
              </w:rPr>
              <w:t>≤ 30 秒</w:t>
            </w:r>
          </w:p>
        </w:tc>
      </w:tr>
      <w:tr>
        <w:tc>
          <w:tcPr>
            <w:tcW w:type="dxa" w:w="3120"/>
            <w:vAlign w:val="center"/>
          </w:tcPr>
          <w:p>
            <w:pPr>
              <w:spacing w:before="0" w:after="0" w:line="269" w:lineRule="auto"/>
            </w:pPr>
            <w:r/>
            <w:r>
              <w:rPr>
                <w:rFonts w:ascii="Calibri" w:hAnsi="Calibri" w:eastAsia="微软雅黑"/>
                <w:b w:val="0"/>
                <w:color w:val="1F1F1F"/>
                <w:sz w:val="20"/>
              </w:rPr>
              <w:t>并发支持</w:t>
            </w:r>
          </w:p>
        </w:tc>
        <w:tc>
          <w:tcPr>
            <w:tcW w:type="dxa" w:w="3120"/>
            <w:vAlign w:val="center"/>
          </w:tcPr>
          <w:p>
            <w:pPr>
              <w:spacing w:before="0" w:after="0" w:line="269" w:lineRule="auto"/>
            </w:pPr>
            <w:r/>
            <w:r>
              <w:rPr>
                <w:rFonts w:ascii="Calibri" w:hAnsi="Calibri" w:eastAsia="微软雅黑"/>
                <w:b w:val="0"/>
                <w:color w:val="1F1F1F"/>
                <w:sz w:val="20"/>
              </w:rPr>
              <w:t>同时在线用户数</w:t>
            </w:r>
          </w:p>
        </w:tc>
        <w:tc>
          <w:tcPr>
            <w:tcW w:type="dxa" w:w="3120"/>
            <w:vAlign w:val="center"/>
          </w:tcPr>
          <w:p>
            <w:pPr>
              <w:spacing w:before="0" w:after="0" w:line="269" w:lineRule="auto"/>
            </w:pPr>
            <w:r/>
            <w:r>
              <w:rPr>
                <w:rFonts w:ascii="Calibri" w:hAnsi="Calibri" w:eastAsia="微软雅黑"/>
                <w:b w:val="0"/>
                <w:color w:val="1F1F1F"/>
                <w:sz w:val="20"/>
              </w:rPr>
              <w:t>≥ 200</w:t>
            </w:r>
          </w:p>
        </w:tc>
      </w:tr>
      <w:tr>
        <w:tc>
          <w:tcPr>
            <w:tcW w:type="dxa" w:w="3120"/>
            <w:vAlign w:val="center"/>
          </w:tcPr>
          <w:p>
            <w:pPr>
              <w:spacing w:before="0" w:after="0" w:line="269" w:lineRule="auto"/>
            </w:pPr>
            <w:r/>
            <w:r>
              <w:rPr>
                <w:rFonts w:ascii="Calibri" w:hAnsi="Calibri" w:eastAsia="微软雅黑"/>
                <w:b w:val="0"/>
                <w:color w:val="1F1F1F"/>
                <w:sz w:val="20"/>
              </w:rPr>
              <w:t>系统可用性</w:t>
            </w:r>
          </w:p>
        </w:tc>
        <w:tc>
          <w:tcPr>
            <w:tcW w:type="dxa" w:w="3120"/>
            <w:vAlign w:val="center"/>
          </w:tcPr>
          <w:p>
            <w:pPr>
              <w:spacing w:before="0" w:after="0" w:line="269" w:lineRule="auto"/>
            </w:pPr>
            <w:r/>
            <w:r>
              <w:rPr>
                <w:rFonts w:ascii="Calibri" w:hAnsi="Calibri" w:eastAsia="微软雅黑"/>
                <w:b w:val="0"/>
                <w:color w:val="1F1F1F"/>
                <w:sz w:val="20"/>
              </w:rPr>
              <w:t>非计划停机时间/年</w:t>
            </w:r>
          </w:p>
        </w:tc>
        <w:tc>
          <w:tcPr>
            <w:tcW w:type="dxa" w:w="3120"/>
            <w:vAlign w:val="center"/>
          </w:tcPr>
          <w:p>
            <w:pPr>
              <w:spacing w:before="0" w:after="0" w:line="269" w:lineRule="auto"/>
            </w:pPr>
            <w:r/>
            <w:r>
              <w:rPr>
                <w:rFonts w:ascii="Calibri" w:hAnsi="Calibri" w:eastAsia="微软雅黑"/>
                <w:b w:val="0"/>
                <w:color w:val="1F1F1F"/>
                <w:sz w:val="20"/>
              </w:rPr>
              <w:t>≤ 8 小时（99.9%）</w:t>
            </w:r>
          </w:p>
        </w:tc>
      </w:tr>
    </w:tbl>
    <w:p/>
    <w:p>
      <w:r>
        <w:br w:type="page"/>
      </w:r>
    </w:p>
    <w:p>
      <w:pPr>
        <w:pStyle w:val="Heading1"/>
        <w:spacing w:before="360" w:after="160" w:line="269" w:lineRule="auto"/>
      </w:pPr>
      <w:r>
        <w:rPr>
          <w:rFonts w:ascii="Calibri" w:hAnsi="Calibri" w:eastAsia="微软雅黑"/>
          <w:b/>
          <w:color w:val="1F4E79"/>
          <w:sz w:val="32"/>
        </w:rPr>
        <w:t>第九章  项目组织管理</w:t>
      </w:r>
    </w:p>
    <w:tbl>
      <w:tblPr>
        <w:tblStyle w:val="TableGrid"/>
        <w:tblW w:type="dxa" w:w="9144"/>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144"/>
            <w:shd w:fill="EEF6FC"/>
          </w:tcPr>
          <w:p>
            <w:pPr>
              <w:spacing w:before="0" w:after="80" w:line="276" w:lineRule="auto"/>
            </w:pPr>
            <w:r/>
            <w:r>
              <w:rPr>
                <w:rFonts w:ascii="Calibri" w:hAnsi="Calibri" w:eastAsia="微软雅黑"/>
                <w:b/>
                <w:color w:val="1F4E79"/>
                <w:sz w:val="22"/>
              </w:rPr>
              <w:t>本章对应评分项</w:t>
            </w:r>
          </w:p>
          <w:p>
            <w:pPr>
              <w:spacing w:before="0" w:after="0" w:line="276" w:lineRule="auto"/>
            </w:pPr>
            <w:r>
              <w:rPr>
                <w:rFonts w:ascii="Calibri" w:hAnsi="Calibri" w:eastAsia="微软雅黑"/>
                <w:color w:val="1F1F1F"/>
                <w:sz w:val="21"/>
              </w:rPr>
              <w:t>项目组织管理（4分）：① 项目经理从事相关工作5年以上，有AI智能体开发管理经验，PMP或软考信管师认证（2分）</w:t>
              <w:br/>
              <w:t>② 驻场开发4人以上，团队有过AI智能体开发经验（1分）</w:t>
              <w:br/>
              <w:t>③ 维护服务团队、服务质量控制、服务响应、应急处理（1分）</w:t>
            </w:r>
          </w:p>
        </w:tc>
      </w:tr>
    </w:tbl>
    <w:p/>
    <w:p>
      <w:pPr>
        <w:pStyle w:val="Heading2"/>
        <w:spacing w:before="240" w:after="120" w:line="269" w:lineRule="auto"/>
      </w:pPr>
      <w:r>
        <w:rPr>
          <w:rFonts w:ascii="Calibri" w:hAnsi="Calibri" w:eastAsia="微软雅黑"/>
          <w:b/>
          <w:color w:val="1F4E79"/>
          <w:sz w:val="26"/>
        </w:rPr>
        <w:t>9.1  项目经理资质（2 分响应）</w:t>
      </w:r>
    </w:p>
    <w:p>
      <w:pPr>
        <w:spacing w:before="0" w:after="120" w:line="283" w:lineRule="auto"/>
      </w:pPr>
      <w:r>
        <w:rPr>
          <w:rFonts w:ascii="Calibri" w:hAnsi="Calibri" w:eastAsia="微软雅黑"/>
          <w:color w:val="1F1F1F"/>
          <w:sz w:val="22"/>
        </w:rPr>
        <w:t>我公司为本项目指派的项目经理具备以下资质（满足全部三项，预期 2 分）：</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1728"/>
            <w:shd w:fill="F2F4F7"/>
            <w:vAlign w:val="center"/>
          </w:tcPr>
          <w:p>
            <w:pPr>
              <w:spacing w:before="0" w:after="0" w:line="269" w:lineRule="auto"/>
              <w:jc w:val="center"/>
            </w:pPr>
            <w:r/>
            <w:r>
              <w:rPr>
                <w:rFonts w:ascii="Calibri" w:hAnsi="Calibri" w:eastAsia="微软雅黑"/>
                <w:b/>
                <w:color w:val="1F1F1F"/>
                <w:sz w:val="21"/>
              </w:rPr>
              <w:t>评估维度</w:t>
            </w:r>
          </w:p>
        </w:tc>
        <w:tc>
          <w:tcPr>
            <w:tcW w:type="dxa" w:w="7416"/>
            <w:shd w:fill="F2F4F7"/>
            <w:vAlign w:val="center"/>
          </w:tcPr>
          <w:p>
            <w:pPr>
              <w:spacing w:before="0" w:after="0" w:line="269" w:lineRule="auto"/>
              <w:jc w:val="center"/>
            </w:pPr>
            <w:r/>
            <w:r>
              <w:rPr>
                <w:rFonts w:ascii="Calibri" w:hAnsi="Calibri" w:eastAsia="微软雅黑"/>
                <w:b/>
                <w:color w:val="1F1F1F"/>
                <w:sz w:val="21"/>
              </w:rPr>
              <w:t>项目经理情况</w:t>
            </w:r>
          </w:p>
        </w:tc>
      </w:tr>
      <w:tr>
        <w:tc>
          <w:tcPr>
            <w:tcW w:type="dxa" w:w="4680"/>
            <w:vAlign w:val="center"/>
          </w:tcPr>
          <w:p>
            <w:pPr>
              <w:spacing w:before="0" w:after="0" w:line="269" w:lineRule="auto"/>
            </w:pPr>
            <w:r/>
            <w:r>
              <w:rPr>
                <w:rFonts w:ascii="Calibri" w:hAnsi="Calibri" w:eastAsia="微软雅黑"/>
                <w:b w:val="0"/>
                <w:color w:val="1F1F1F"/>
                <w:sz w:val="20"/>
              </w:rPr>
              <w:t>从业年限</w:t>
            </w:r>
          </w:p>
        </w:tc>
        <w:tc>
          <w:tcPr>
            <w:tcW w:type="dxa" w:w="4680"/>
            <w:vAlign w:val="center"/>
          </w:tcPr>
          <w:p>
            <w:pPr>
              <w:spacing w:before="0" w:after="0" w:line="269" w:lineRule="auto"/>
            </w:pPr>
            <w:r/>
            <w:r>
              <w:rPr>
                <w:rFonts w:ascii="Calibri" w:hAnsi="Calibri" w:eastAsia="微软雅黑"/>
                <w:b w:val="0"/>
                <w:color w:val="1F1F1F"/>
                <w:sz w:val="20"/>
              </w:rPr>
              <w:t>从事软件开发和项目管理相关工作 12 年，其中 AI/大数据领域 7 年</w:t>
            </w:r>
          </w:p>
        </w:tc>
      </w:tr>
      <w:tr>
        <w:tc>
          <w:tcPr>
            <w:tcW w:type="dxa" w:w="4680"/>
            <w:vAlign w:val="center"/>
          </w:tcPr>
          <w:p>
            <w:pPr>
              <w:spacing w:before="0" w:after="0" w:line="269" w:lineRule="auto"/>
            </w:pPr>
            <w:r/>
            <w:r>
              <w:rPr>
                <w:rFonts w:ascii="Calibri" w:hAnsi="Calibri" w:eastAsia="微软雅黑"/>
                <w:b w:val="0"/>
                <w:color w:val="1F1F1F"/>
                <w:sz w:val="20"/>
              </w:rPr>
              <w:t>AI 智能体经验</w:t>
            </w:r>
          </w:p>
        </w:tc>
        <w:tc>
          <w:tcPr>
            <w:tcW w:type="dxa" w:w="4680"/>
            <w:vAlign w:val="center"/>
          </w:tcPr>
          <w:p>
            <w:pPr>
              <w:spacing w:before="0" w:after="0" w:line="269" w:lineRule="auto"/>
            </w:pPr>
            <w:r/>
            <w:r>
              <w:rPr>
                <w:rFonts w:ascii="Calibri" w:hAnsi="Calibri" w:eastAsia="微软雅黑"/>
                <w:b w:val="0"/>
                <w:color w:val="1F1F1F"/>
                <w:sz w:val="20"/>
              </w:rPr>
              <w:t>主导交付过 3 个以上 AI Agent / 智能体相关项目，包括某股份制银行智能客服Agent、某省农信联社客户经营助手、某城商行RAG知识问答平台</w:t>
            </w:r>
          </w:p>
        </w:tc>
      </w:tr>
      <w:tr>
        <w:tc>
          <w:tcPr>
            <w:tcW w:type="dxa" w:w="4680"/>
            <w:vAlign w:val="center"/>
          </w:tcPr>
          <w:p>
            <w:pPr>
              <w:spacing w:before="0" w:after="0" w:line="269" w:lineRule="auto"/>
            </w:pPr>
            <w:r/>
            <w:r>
              <w:rPr>
                <w:rFonts w:ascii="Calibri" w:hAnsi="Calibri" w:eastAsia="微软雅黑"/>
                <w:b w:val="0"/>
                <w:color w:val="1F1F1F"/>
                <w:sz w:val="20"/>
              </w:rPr>
              <w:t>资质认证</w:t>
            </w:r>
          </w:p>
        </w:tc>
        <w:tc>
          <w:tcPr>
            <w:tcW w:type="dxa" w:w="4680"/>
            <w:vAlign w:val="center"/>
          </w:tcPr>
          <w:p>
            <w:pPr>
              <w:spacing w:before="0" w:after="0" w:line="269" w:lineRule="auto"/>
            </w:pPr>
            <w:r/>
            <w:r>
              <w:rPr>
                <w:rFonts w:ascii="Calibri" w:hAnsi="Calibri" w:eastAsia="微软雅黑"/>
                <w:b w:val="0"/>
                <w:color w:val="1F1F1F"/>
                <w:sz w:val="20"/>
              </w:rPr>
              <w:t>持有 PMP（Project Management Professional）认证（PMI 编号：xxxxxxx）</w:t>
              <w:br/>
              <w:t>持有信息系统项目管理师（软考高级）证书（编号：xxxxxxxxxxxxx）</w:t>
            </w:r>
          </w:p>
        </w:tc>
      </w:tr>
      <w:tr>
        <w:tc>
          <w:tcPr>
            <w:tcW w:type="dxa" w:w="4680"/>
            <w:vAlign w:val="center"/>
          </w:tcPr>
          <w:p>
            <w:pPr>
              <w:spacing w:before="0" w:after="0" w:line="269" w:lineRule="auto"/>
            </w:pPr>
            <w:r/>
            <w:r>
              <w:rPr>
                <w:rFonts w:ascii="Calibri" w:hAnsi="Calibri" w:eastAsia="微软雅黑"/>
                <w:b w:val="0"/>
                <w:color w:val="1F1F1F"/>
                <w:sz w:val="20"/>
              </w:rPr>
              <w:t>行业经验</w:t>
            </w:r>
          </w:p>
        </w:tc>
        <w:tc>
          <w:tcPr>
            <w:tcW w:type="dxa" w:w="4680"/>
            <w:vAlign w:val="center"/>
          </w:tcPr>
          <w:p>
            <w:pPr>
              <w:spacing w:before="0" w:after="0" w:line="269" w:lineRule="auto"/>
            </w:pPr>
            <w:r/>
            <w:r>
              <w:rPr>
                <w:rFonts w:ascii="Calibri" w:hAnsi="Calibri" w:eastAsia="微软雅黑"/>
                <w:b w:val="0"/>
                <w:color w:val="1F1F1F"/>
                <w:sz w:val="20"/>
              </w:rPr>
              <w:t>熟悉银行业务流程，曾负责 5 个以上银行IT系统建设项目</w:t>
            </w:r>
          </w:p>
        </w:tc>
      </w:tr>
    </w:tbl>
    <w:p/>
    <w:p>
      <w:pPr>
        <w:pStyle w:val="Heading2"/>
        <w:spacing w:before="240" w:after="120" w:line="269" w:lineRule="auto"/>
      </w:pPr>
      <w:r>
        <w:rPr>
          <w:rFonts w:ascii="Calibri" w:hAnsi="Calibri" w:eastAsia="微软雅黑"/>
          <w:b/>
          <w:color w:val="1F4E79"/>
          <w:sz w:val="26"/>
        </w:rPr>
        <w:t>9.2  驻场开发团队（1 分响应）</w:t>
      </w:r>
    </w:p>
    <w:p>
      <w:pPr>
        <w:spacing w:before="0" w:after="120" w:line="283" w:lineRule="auto"/>
      </w:pPr>
      <w:r>
        <w:rPr>
          <w:rFonts w:ascii="Calibri" w:hAnsi="Calibri" w:eastAsia="微软雅黑"/>
          <w:color w:val="1F1F1F"/>
          <w:sz w:val="22"/>
        </w:rPr>
        <w:t>我公司承诺为本项目配备驻场开发团队 5 人（超过要求的 4 人），预期得分 1 分：</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1728"/>
            <w:shd w:fill="F2F4F7"/>
            <w:vAlign w:val="center"/>
          </w:tcPr>
          <w:p>
            <w:pPr>
              <w:spacing w:before="0" w:after="0" w:line="269" w:lineRule="auto"/>
              <w:jc w:val="center"/>
            </w:pPr>
            <w:r/>
            <w:r>
              <w:rPr>
                <w:rFonts w:ascii="Calibri" w:hAnsi="Calibri" w:eastAsia="微软雅黑"/>
                <w:b/>
                <w:color w:val="1F1F1F"/>
                <w:sz w:val="21"/>
              </w:rPr>
              <w:t>角色</w:t>
            </w:r>
          </w:p>
        </w:tc>
        <w:tc>
          <w:tcPr>
            <w:tcW w:type="dxa" w:w="864"/>
            <w:shd w:fill="F2F4F7"/>
            <w:vAlign w:val="center"/>
          </w:tcPr>
          <w:p>
            <w:pPr>
              <w:spacing w:before="0" w:after="0" w:line="269" w:lineRule="auto"/>
              <w:jc w:val="center"/>
            </w:pPr>
            <w:r/>
            <w:r>
              <w:rPr>
                <w:rFonts w:ascii="Calibri" w:hAnsi="Calibri" w:eastAsia="微软雅黑"/>
                <w:b/>
                <w:color w:val="1F1F1F"/>
                <w:sz w:val="21"/>
              </w:rPr>
              <w:t>人数</w:t>
            </w:r>
          </w:p>
        </w:tc>
        <w:tc>
          <w:tcPr>
            <w:tcW w:type="dxa" w:w="1440"/>
            <w:shd w:fill="F2F4F7"/>
            <w:vAlign w:val="center"/>
          </w:tcPr>
          <w:p>
            <w:pPr>
              <w:spacing w:before="0" w:after="0" w:line="269" w:lineRule="auto"/>
              <w:jc w:val="center"/>
            </w:pPr>
            <w:r/>
            <w:r>
              <w:rPr>
                <w:rFonts w:ascii="Calibri" w:hAnsi="Calibri" w:eastAsia="微软雅黑"/>
                <w:b/>
                <w:color w:val="1F1F1F"/>
                <w:sz w:val="21"/>
              </w:rPr>
              <w:t>驻场方式</w:t>
            </w:r>
          </w:p>
        </w:tc>
        <w:tc>
          <w:tcPr>
            <w:tcW w:type="dxa" w:w="5112"/>
            <w:shd w:fill="F2F4F7"/>
            <w:vAlign w:val="center"/>
          </w:tcPr>
          <w:p>
            <w:pPr>
              <w:spacing w:before="0" w:after="0" w:line="269" w:lineRule="auto"/>
              <w:jc w:val="center"/>
            </w:pPr>
            <w:r/>
            <w:r>
              <w:rPr>
                <w:rFonts w:ascii="Calibri" w:hAnsi="Calibri" w:eastAsia="微软雅黑"/>
                <w:b/>
                <w:color w:val="1F1F1F"/>
                <w:sz w:val="21"/>
              </w:rPr>
              <w:t>资质要求</w:t>
            </w:r>
          </w:p>
        </w:tc>
      </w:tr>
      <w:tr>
        <w:tc>
          <w:tcPr>
            <w:tcW w:type="dxa" w:w="2340"/>
            <w:vAlign w:val="center"/>
          </w:tcPr>
          <w:p>
            <w:pPr>
              <w:spacing w:before="0" w:after="0" w:line="269" w:lineRule="auto"/>
            </w:pPr>
            <w:r/>
            <w:r>
              <w:rPr>
                <w:rFonts w:ascii="Calibri" w:hAnsi="Calibri" w:eastAsia="微软雅黑"/>
                <w:b w:val="0"/>
                <w:color w:val="1F1F1F"/>
                <w:sz w:val="20"/>
              </w:rPr>
              <w:t>项目经理</w:t>
            </w:r>
          </w:p>
        </w:tc>
        <w:tc>
          <w:tcPr>
            <w:tcW w:type="dxa" w:w="2340"/>
            <w:vAlign w:val="center"/>
          </w:tcPr>
          <w:p>
            <w:pPr>
              <w:spacing w:before="0" w:after="0" w:line="269" w:lineRule="auto"/>
            </w:pPr>
            <w:r/>
            <w:r>
              <w:rPr>
                <w:rFonts w:ascii="Calibri" w:hAnsi="Calibri" w:eastAsia="微软雅黑"/>
                <w:b w:val="0"/>
                <w:color w:val="1F1F1F"/>
                <w:sz w:val="20"/>
              </w:rPr>
              <w:t>1 人</w:t>
            </w:r>
          </w:p>
        </w:tc>
        <w:tc>
          <w:tcPr>
            <w:tcW w:type="dxa" w:w="2340"/>
            <w:vAlign w:val="center"/>
          </w:tcPr>
          <w:p>
            <w:pPr>
              <w:spacing w:before="0" w:after="0" w:line="269" w:lineRule="auto"/>
            </w:pPr>
            <w:r/>
            <w:r>
              <w:rPr>
                <w:rFonts w:ascii="Calibri" w:hAnsi="Calibri" w:eastAsia="微软雅黑"/>
                <w:b w:val="0"/>
                <w:color w:val="1F1F1F"/>
                <w:sz w:val="20"/>
              </w:rPr>
              <w:t>驻场</w:t>
            </w:r>
          </w:p>
        </w:tc>
        <w:tc>
          <w:tcPr>
            <w:tcW w:type="dxa" w:w="2340"/>
            <w:vAlign w:val="center"/>
          </w:tcPr>
          <w:p>
            <w:pPr>
              <w:spacing w:before="0" w:after="0" w:line="269" w:lineRule="auto"/>
            </w:pPr>
            <w:r/>
            <w:r>
              <w:rPr>
                <w:rFonts w:ascii="Calibri" w:hAnsi="Calibri" w:eastAsia="微软雅黑"/>
                <w:b w:val="0"/>
                <w:color w:val="1F1F1F"/>
                <w:sz w:val="20"/>
              </w:rPr>
              <w:t>12年经验，PMP+信管师，全面负责项目管理和客户沟通</w:t>
            </w:r>
          </w:p>
        </w:tc>
      </w:tr>
      <w:tr>
        <w:tc>
          <w:tcPr>
            <w:tcW w:type="dxa" w:w="2340"/>
            <w:vAlign w:val="center"/>
          </w:tcPr>
          <w:p>
            <w:pPr>
              <w:spacing w:before="0" w:after="0" w:line="269" w:lineRule="auto"/>
            </w:pPr>
            <w:r/>
            <w:r>
              <w:rPr>
                <w:rFonts w:ascii="Calibri" w:hAnsi="Calibri" w:eastAsia="微软雅黑"/>
                <w:b w:val="0"/>
                <w:color w:val="1F1F1F"/>
                <w:sz w:val="20"/>
              </w:rPr>
              <w:t>技术架构师</w:t>
            </w:r>
          </w:p>
        </w:tc>
        <w:tc>
          <w:tcPr>
            <w:tcW w:type="dxa" w:w="2340"/>
            <w:vAlign w:val="center"/>
          </w:tcPr>
          <w:p>
            <w:pPr>
              <w:spacing w:before="0" w:after="0" w:line="269" w:lineRule="auto"/>
            </w:pPr>
            <w:r/>
            <w:r>
              <w:rPr>
                <w:rFonts w:ascii="Calibri" w:hAnsi="Calibri" w:eastAsia="微软雅黑"/>
                <w:b w:val="0"/>
                <w:color w:val="1F1F1F"/>
                <w:sz w:val="20"/>
              </w:rPr>
              <w:t>1 人</w:t>
            </w:r>
          </w:p>
        </w:tc>
        <w:tc>
          <w:tcPr>
            <w:tcW w:type="dxa" w:w="2340"/>
            <w:vAlign w:val="center"/>
          </w:tcPr>
          <w:p>
            <w:pPr>
              <w:spacing w:before="0" w:after="0" w:line="269" w:lineRule="auto"/>
            </w:pPr>
            <w:r/>
            <w:r>
              <w:rPr>
                <w:rFonts w:ascii="Calibri" w:hAnsi="Calibri" w:eastAsia="微软雅黑"/>
                <w:b w:val="0"/>
                <w:color w:val="1F1F1F"/>
                <w:sz w:val="20"/>
              </w:rPr>
              <w:t>驻场</w:t>
            </w:r>
          </w:p>
        </w:tc>
        <w:tc>
          <w:tcPr>
            <w:tcW w:type="dxa" w:w="2340"/>
            <w:vAlign w:val="center"/>
          </w:tcPr>
          <w:p>
            <w:pPr>
              <w:spacing w:before="0" w:after="0" w:line="269" w:lineRule="auto"/>
            </w:pPr>
            <w:r/>
            <w:r>
              <w:rPr>
                <w:rFonts w:ascii="Calibri" w:hAnsi="Calibri" w:eastAsia="微软雅黑"/>
                <w:b w:val="0"/>
                <w:color w:val="1F1F1F"/>
                <w:sz w:val="20"/>
              </w:rPr>
              <w:t>10年经验，负责系统架构设计、技术选型和非功能需求落地</w:t>
            </w:r>
          </w:p>
        </w:tc>
      </w:tr>
      <w:tr>
        <w:tc>
          <w:tcPr>
            <w:tcW w:type="dxa" w:w="2340"/>
            <w:vAlign w:val="center"/>
          </w:tcPr>
          <w:p>
            <w:pPr>
              <w:spacing w:before="0" w:after="0" w:line="269" w:lineRule="auto"/>
            </w:pPr>
            <w:r/>
            <w:r>
              <w:rPr>
                <w:rFonts w:ascii="Calibri" w:hAnsi="Calibri" w:eastAsia="微软雅黑"/>
                <w:b w:val="0"/>
                <w:color w:val="1F1F1F"/>
                <w:sz w:val="20"/>
              </w:rPr>
              <w:t>前端开发工程师</w:t>
            </w:r>
          </w:p>
        </w:tc>
        <w:tc>
          <w:tcPr>
            <w:tcW w:type="dxa" w:w="2340"/>
            <w:vAlign w:val="center"/>
          </w:tcPr>
          <w:p>
            <w:pPr>
              <w:spacing w:before="0" w:after="0" w:line="269" w:lineRule="auto"/>
            </w:pPr>
            <w:r/>
            <w:r>
              <w:rPr>
                <w:rFonts w:ascii="Calibri" w:hAnsi="Calibri" w:eastAsia="微软雅黑"/>
                <w:b w:val="0"/>
                <w:color w:val="1F1F1F"/>
                <w:sz w:val="20"/>
              </w:rPr>
              <w:t>1 人</w:t>
            </w:r>
          </w:p>
        </w:tc>
        <w:tc>
          <w:tcPr>
            <w:tcW w:type="dxa" w:w="2340"/>
            <w:vAlign w:val="center"/>
          </w:tcPr>
          <w:p>
            <w:pPr>
              <w:spacing w:before="0" w:after="0" w:line="269" w:lineRule="auto"/>
            </w:pPr>
            <w:r/>
            <w:r>
              <w:rPr>
                <w:rFonts w:ascii="Calibri" w:hAnsi="Calibri" w:eastAsia="微软雅黑"/>
                <w:b w:val="0"/>
                <w:color w:val="1F1F1F"/>
                <w:sz w:val="20"/>
              </w:rPr>
              <w:t>驻场</w:t>
            </w:r>
          </w:p>
        </w:tc>
        <w:tc>
          <w:tcPr>
            <w:tcW w:type="dxa" w:w="2340"/>
            <w:vAlign w:val="center"/>
          </w:tcPr>
          <w:p>
            <w:pPr>
              <w:spacing w:before="0" w:after="0" w:line="269" w:lineRule="auto"/>
            </w:pPr>
            <w:r/>
            <w:r>
              <w:rPr>
                <w:rFonts w:ascii="Calibri" w:hAnsi="Calibri" w:eastAsia="微软雅黑"/>
                <w:b w:val="0"/>
                <w:color w:val="1F1F1F"/>
                <w:sz w:val="20"/>
              </w:rPr>
              <w:t>6年React/TypeScript经验，负责前端界面和交互开发</w:t>
            </w:r>
          </w:p>
        </w:tc>
      </w:tr>
      <w:tr>
        <w:tc>
          <w:tcPr>
            <w:tcW w:type="dxa" w:w="2340"/>
            <w:vAlign w:val="center"/>
          </w:tcPr>
          <w:p>
            <w:pPr>
              <w:spacing w:before="0" w:after="0" w:line="269" w:lineRule="auto"/>
            </w:pPr>
            <w:r/>
            <w:r>
              <w:rPr>
                <w:rFonts w:ascii="Calibri" w:hAnsi="Calibri" w:eastAsia="微软雅黑"/>
                <w:b w:val="0"/>
                <w:color w:val="1F1F1F"/>
                <w:sz w:val="20"/>
              </w:rPr>
              <w:t>后端开发工程师</w:t>
            </w:r>
          </w:p>
        </w:tc>
        <w:tc>
          <w:tcPr>
            <w:tcW w:type="dxa" w:w="2340"/>
            <w:vAlign w:val="center"/>
          </w:tcPr>
          <w:p>
            <w:pPr>
              <w:spacing w:before="0" w:after="0" w:line="269" w:lineRule="auto"/>
            </w:pPr>
            <w:r/>
            <w:r>
              <w:rPr>
                <w:rFonts w:ascii="Calibri" w:hAnsi="Calibri" w:eastAsia="微软雅黑"/>
                <w:b w:val="0"/>
                <w:color w:val="1F1F1F"/>
                <w:sz w:val="20"/>
              </w:rPr>
              <w:t>1 人</w:t>
            </w:r>
          </w:p>
        </w:tc>
        <w:tc>
          <w:tcPr>
            <w:tcW w:type="dxa" w:w="2340"/>
            <w:vAlign w:val="center"/>
          </w:tcPr>
          <w:p>
            <w:pPr>
              <w:spacing w:before="0" w:after="0" w:line="269" w:lineRule="auto"/>
            </w:pPr>
            <w:r/>
            <w:r>
              <w:rPr>
                <w:rFonts w:ascii="Calibri" w:hAnsi="Calibri" w:eastAsia="微软雅黑"/>
                <w:b w:val="0"/>
                <w:color w:val="1F1F1F"/>
                <w:sz w:val="20"/>
              </w:rPr>
              <w:t>驻场</w:t>
            </w:r>
          </w:p>
        </w:tc>
        <w:tc>
          <w:tcPr>
            <w:tcW w:type="dxa" w:w="2340"/>
            <w:vAlign w:val="center"/>
          </w:tcPr>
          <w:p>
            <w:pPr>
              <w:spacing w:before="0" w:after="0" w:line="269" w:lineRule="auto"/>
            </w:pPr>
            <w:r/>
            <w:r>
              <w:rPr>
                <w:rFonts w:ascii="Calibri" w:hAnsi="Calibri" w:eastAsia="微软雅黑"/>
                <w:b w:val="0"/>
                <w:color w:val="1F1F1F"/>
                <w:sz w:val="20"/>
              </w:rPr>
              <w:t>7年Java/Python经验，负责Agent引擎和API服务开发</w:t>
            </w:r>
          </w:p>
        </w:tc>
      </w:tr>
      <w:tr>
        <w:tc>
          <w:tcPr>
            <w:tcW w:type="dxa" w:w="2340"/>
            <w:vAlign w:val="center"/>
          </w:tcPr>
          <w:p>
            <w:pPr>
              <w:spacing w:before="0" w:after="0" w:line="269" w:lineRule="auto"/>
            </w:pPr>
            <w:r/>
            <w:r>
              <w:rPr>
                <w:rFonts w:ascii="Calibri" w:hAnsi="Calibri" w:eastAsia="微软雅黑"/>
                <w:b w:val="0"/>
                <w:color w:val="1F1F1F"/>
                <w:sz w:val="20"/>
              </w:rPr>
              <w:t>AI/算法工程师</w:t>
            </w:r>
          </w:p>
        </w:tc>
        <w:tc>
          <w:tcPr>
            <w:tcW w:type="dxa" w:w="2340"/>
            <w:vAlign w:val="center"/>
          </w:tcPr>
          <w:p>
            <w:pPr>
              <w:spacing w:before="0" w:after="0" w:line="269" w:lineRule="auto"/>
            </w:pPr>
            <w:r/>
            <w:r>
              <w:rPr>
                <w:rFonts w:ascii="Calibri" w:hAnsi="Calibri" w:eastAsia="微软雅黑"/>
                <w:b w:val="0"/>
                <w:color w:val="1F1F1F"/>
                <w:sz w:val="20"/>
              </w:rPr>
              <w:t>1 人</w:t>
            </w:r>
          </w:p>
        </w:tc>
        <w:tc>
          <w:tcPr>
            <w:tcW w:type="dxa" w:w="2340"/>
            <w:vAlign w:val="center"/>
          </w:tcPr>
          <w:p>
            <w:pPr>
              <w:spacing w:before="0" w:after="0" w:line="269" w:lineRule="auto"/>
            </w:pPr>
            <w:r/>
            <w:r>
              <w:rPr>
                <w:rFonts w:ascii="Calibri" w:hAnsi="Calibri" w:eastAsia="微软雅黑"/>
                <w:b w:val="0"/>
                <w:color w:val="1F1F1F"/>
                <w:sz w:val="20"/>
              </w:rPr>
              <w:t>驻场</w:t>
            </w:r>
          </w:p>
        </w:tc>
        <w:tc>
          <w:tcPr>
            <w:tcW w:type="dxa" w:w="2340"/>
            <w:vAlign w:val="center"/>
          </w:tcPr>
          <w:p>
            <w:pPr>
              <w:spacing w:before="0" w:after="0" w:line="269" w:lineRule="auto"/>
            </w:pPr>
            <w:r/>
            <w:r>
              <w:rPr>
                <w:rFonts w:ascii="Calibri" w:hAnsi="Calibri" w:eastAsia="微软雅黑"/>
                <w:b w:val="0"/>
                <w:color w:val="1F1F1F"/>
                <w:sz w:val="20"/>
              </w:rPr>
              <w:t>5年NLP/LLM经验，负责模型接入、RAG优化和Agent编排</w:t>
            </w:r>
          </w:p>
        </w:tc>
      </w:tr>
      <w:tr>
        <w:tc>
          <w:tcPr>
            <w:tcW w:type="dxa" w:w="2340"/>
            <w:vAlign w:val="center"/>
          </w:tcPr>
          <w:p>
            <w:pPr>
              <w:spacing w:before="0" w:after="0" w:line="269" w:lineRule="auto"/>
            </w:pPr>
            <w:r/>
            <w:r>
              <w:rPr>
                <w:rFonts w:ascii="Calibri" w:hAnsi="Calibri" w:eastAsia="微软雅黑"/>
                <w:b w:val="0"/>
                <w:color w:val="1F1F1F"/>
                <w:sz w:val="20"/>
              </w:rPr>
              <w:t>测试工程师</w:t>
            </w:r>
          </w:p>
        </w:tc>
        <w:tc>
          <w:tcPr>
            <w:tcW w:type="dxa" w:w="2340"/>
            <w:vAlign w:val="center"/>
          </w:tcPr>
          <w:p>
            <w:pPr>
              <w:spacing w:before="0" w:after="0" w:line="269" w:lineRule="auto"/>
            </w:pPr>
            <w:r/>
            <w:r>
              <w:rPr>
                <w:rFonts w:ascii="Calibri" w:hAnsi="Calibri" w:eastAsia="微软雅黑"/>
                <w:b w:val="0"/>
                <w:color w:val="1F1F1F"/>
                <w:sz w:val="20"/>
              </w:rPr>
              <w:t>1 人</w:t>
            </w:r>
          </w:p>
        </w:tc>
        <w:tc>
          <w:tcPr>
            <w:tcW w:type="dxa" w:w="2340"/>
            <w:vAlign w:val="center"/>
          </w:tcPr>
          <w:p>
            <w:pPr>
              <w:spacing w:before="0" w:after="0" w:line="269" w:lineRule="auto"/>
            </w:pPr>
            <w:r/>
            <w:r>
              <w:rPr>
                <w:rFonts w:ascii="Calibri" w:hAnsi="Calibri" w:eastAsia="微软雅黑"/>
                <w:b w:val="0"/>
                <w:color w:val="1F1F1F"/>
                <w:sz w:val="20"/>
              </w:rPr>
              <w:t>按需驻场</w:t>
            </w:r>
          </w:p>
        </w:tc>
        <w:tc>
          <w:tcPr>
            <w:tcW w:type="dxa" w:w="2340"/>
            <w:vAlign w:val="center"/>
          </w:tcPr>
          <w:p>
            <w:pPr>
              <w:spacing w:before="0" w:after="0" w:line="269" w:lineRule="auto"/>
            </w:pPr>
            <w:r/>
            <w:r>
              <w:rPr>
                <w:rFonts w:ascii="Calibri" w:hAnsi="Calibri" w:eastAsia="微软雅黑"/>
                <w:b w:val="0"/>
                <w:color w:val="1F1F1F"/>
                <w:sz w:val="20"/>
              </w:rPr>
              <w:t>5年测试经验，负责功能测试、性能测试和安全测试</w:t>
            </w:r>
          </w:p>
        </w:tc>
      </w:tr>
      <w:tr>
        <w:tc>
          <w:tcPr>
            <w:tcW w:type="dxa" w:w="2340"/>
            <w:vAlign w:val="center"/>
          </w:tcPr>
          <w:p>
            <w:pPr>
              <w:spacing w:before="0" w:after="0" w:line="269" w:lineRule="auto"/>
            </w:pPr>
            <w:r/>
            <w:r>
              <w:rPr>
                <w:rFonts w:ascii="Calibri" w:hAnsi="Calibri" w:eastAsia="微软雅黑"/>
                <w:b w:val="0"/>
                <w:color w:val="1F1F1F"/>
                <w:sz w:val="20"/>
              </w:rPr>
              <w:t>产品经理</w:t>
            </w:r>
          </w:p>
        </w:tc>
        <w:tc>
          <w:tcPr>
            <w:tcW w:type="dxa" w:w="2340"/>
            <w:vAlign w:val="center"/>
          </w:tcPr>
          <w:p>
            <w:pPr>
              <w:spacing w:before="0" w:after="0" w:line="269" w:lineRule="auto"/>
            </w:pPr>
            <w:r/>
            <w:r>
              <w:rPr>
                <w:rFonts w:ascii="Calibri" w:hAnsi="Calibri" w:eastAsia="微软雅黑"/>
                <w:b w:val="0"/>
                <w:color w:val="1F1F1F"/>
                <w:sz w:val="20"/>
              </w:rPr>
              <w:t>1 人</w:t>
            </w:r>
          </w:p>
        </w:tc>
        <w:tc>
          <w:tcPr>
            <w:tcW w:type="dxa" w:w="2340"/>
            <w:vAlign w:val="center"/>
          </w:tcPr>
          <w:p>
            <w:pPr>
              <w:spacing w:before="0" w:after="0" w:line="269" w:lineRule="auto"/>
            </w:pPr>
            <w:r/>
            <w:r>
              <w:rPr>
                <w:rFonts w:ascii="Calibri" w:hAnsi="Calibri" w:eastAsia="微软雅黑"/>
                <w:b w:val="0"/>
                <w:color w:val="1F1F1F"/>
                <w:sz w:val="20"/>
              </w:rPr>
              <w:t>按需驻场</w:t>
            </w:r>
          </w:p>
        </w:tc>
        <w:tc>
          <w:tcPr>
            <w:tcW w:type="dxa" w:w="2340"/>
            <w:vAlign w:val="center"/>
          </w:tcPr>
          <w:p>
            <w:pPr>
              <w:spacing w:before="0" w:after="0" w:line="269" w:lineRule="auto"/>
            </w:pPr>
            <w:r/>
            <w:r>
              <w:rPr>
                <w:rFonts w:ascii="Calibri" w:hAnsi="Calibri" w:eastAsia="微软雅黑"/>
                <w:b w:val="0"/>
                <w:color w:val="1F1F1F"/>
                <w:sz w:val="20"/>
              </w:rPr>
              <w:t>8年金融产品经验，负责需求分析和用户验收</w:t>
            </w:r>
          </w:p>
        </w:tc>
      </w:tr>
    </w:tbl>
    <w:p/>
    <w:p>
      <w:pPr>
        <w:pStyle w:val="Heading2"/>
        <w:spacing w:before="240" w:after="120" w:line="269" w:lineRule="auto"/>
      </w:pPr>
      <w:r>
        <w:rPr>
          <w:rFonts w:ascii="Calibri" w:hAnsi="Calibri" w:eastAsia="微软雅黑"/>
          <w:b/>
          <w:color w:val="1F4E79"/>
          <w:sz w:val="26"/>
        </w:rPr>
        <w:t>9.3  维护服务团队（1 分响应）</w:t>
      </w:r>
    </w:p>
    <w:p>
      <w:pPr>
        <w:spacing w:before="0" w:after="120" w:line="283" w:lineRule="auto"/>
      </w:pPr>
      <w:r>
        <w:rPr>
          <w:rFonts w:ascii="Calibri" w:hAnsi="Calibri" w:eastAsia="微软雅黑"/>
          <w:color w:val="1F1F1F"/>
          <w:sz w:val="22"/>
        </w:rPr>
        <w:t>我公司建立了完善的项目维护服务体系，确保系统上线后的持续稳定运行：</w:t>
      </w:r>
    </w:p>
    <w:p>
      <w:pPr>
        <w:pStyle w:val="ListBullet"/>
        <w:spacing w:before="0" w:after="80" w:line="276" w:lineRule="auto"/>
      </w:pPr>
      <w:r>
        <w:rPr>
          <w:rFonts w:ascii="Calibri" w:hAnsi="Calibri" w:eastAsia="微软雅黑"/>
          <w:color w:val="1F1F1F"/>
          <w:sz w:val="22"/>
        </w:rPr>
        <w:t>维护团队配置：设立专门的系统维护小组（不少于 3 人），包括 1 名运维工程师 + 1 名后端工程师 + 1 名AI工程师，7×24小时响应</w:t>
      </w:r>
    </w:p>
    <w:p>
      <w:pPr>
        <w:pStyle w:val="ListBullet"/>
        <w:spacing w:before="0" w:after="80" w:line="276" w:lineRule="auto"/>
      </w:pPr>
      <w:r>
        <w:rPr>
          <w:rFonts w:ascii="Calibri" w:hAnsi="Calibri" w:eastAsia="微软雅黑"/>
          <w:color w:val="1F1F1F"/>
          <w:sz w:val="22"/>
        </w:rPr>
        <w:t>服务质量控制：建立SLA指标 — 一般故障2小时内响应、4小时内解决；严重故障30分钟内响应、2小时内解决；紧急故障15分钟内响应、1小时内解决</w:t>
      </w:r>
    </w:p>
    <w:p>
      <w:pPr>
        <w:pStyle w:val="ListBullet"/>
        <w:spacing w:before="0" w:after="80" w:line="276" w:lineRule="auto"/>
      </w:pPr>
      <w:r>
        <w:rPr>
          <w:rFonts w:ascii="Calibri" w:hAnsi="Calibri" w:eastAsia="微软雅黑"/>
          <w:color w:val="1F1F1F"/>
          <w:sz w:val="22"/>
        </w:rPr>
        <w:t>服务响应流程：一线运维（故障识别+初步处理）→ 二线技术专家（深度排查+修复）→ 三线研发（重大问题+版本修复），逐级升级</w:t>
      </w:r>
    </w:p>
    <w:p>
      <w:pPr>
        <w:pStyle w:val="ListBullet"/>
        <w:spacing w:before="0" w:after="80" w:line="276" w:lineRule="auto"/>
      </w:pPr>
      <w:r>
        <w:rPr>
          <w:rFonts w:ascii="Calibri" w:hAnsi="Calibri" w:eastAsia="微软雅黑"/>
          <w:color w:val="1F1F1F"/>
          <w:sz w:val="22"/>
        </w:rPr>
        <w:t>突发事件应急：制定应急预案，包括数据恢复、服务切换、回滚方案；每季度进行应急演练</w:t>
      </w:r>
    </w:p>
    <w:p>
      <w:pPr>
        <w:pStyle w:val="ListBullet"/>
        <w:spacing w:before="0" w:after="80" w:line="276" w:lineRule="auto"/>
      </w:pPr>
      <w:r>
        <w:rPr>
          <w:rFonts w:ascii="Calibri" w:hAnsi="Calibri" w:eastAsia="微软雅黑"/>
          <w:color w:val="1F1F1F"/>
          <w:sz w:val="22"/>
        </w:rPr>
        <w:t>定期巡检：每月一次系统健康巡检，包括性能评估、安全扫描、日志审计、容量规划</w:t>
      </w:r>
    </w:p>
    <w:p>
      <w:pPr>
        <w:pStyle w:val="ListBullet"/>
        <w:spacing w:before="0" w:after="80" w:line="276" w:lineRule="auto"/>
      </w:pPr>
      <w:r>
        <w:rPr>
          <w:rFonts w:ascii="Calibri" w:hAnsi="Calibri" w:eastAsia="微软雅黑"/>
          <w:color w:val="1F1F1F"/>
          <w:sz w:val="22"/>
        </w:rPr>
        <w:t>知识转移：建立运维知识库（FAQ、常见问题、处理SOP），确保维护团队人员变动不影响服务质量</w:t>
      </w:r>
    </w:p>
    <w:p>
      <w:r>
        <w:br w:type="page"/>
      </w:r>
    </w:p>
    <w:p>
      <w:pPr>
        <w:pStyle w:val="Heading1"/>
        <w:spacing w:before="360" w:after="160" w:line="269" w:lineRule="auto"/>
      </w:pPr>
      <w:r>
        <w:rPr>
          <w:rFonts w:ascii="Calibri" w:hAnsi="Calibri" w:eastAsia="微软雅黑"/>
          <w:b/>
          <w:color w:val="1F4E79"/>
          <w:sz w:val="32"/>
        </w:rPr>
        <w:t>第十章  质量保证与售后服务</w:t>
      </w:r>
    </w:p>
    <w:tbl>
      <w:tblPr>
        <w:tblStyle w:val="TableGrid"/>
        <w:tblW w:type="dxa" w:w="9144"/>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144"/>
            <w:shd w:fill="EEF6FC"/>
          </w:tcPr>
          <w:p>
            <w:pPr>
              <w:spacing w:before="0" w:after="80" w:line="276" w:lineRule="auto"/>
            </w:pPr>
            <w:r/>
            <w:r>
              <w:rPr>
                <w:rFonts w:ascii="Calibri" w:hAnsi="Calibri" w:eastAsia="微软雅黑"/>
                <w:b/>
                <w:color w:val="1F4E79"/>
                <w:sz w:val="22"/>
              </w:rPr>
              <w:t>本章对应评分项</w:t>
            </w:r>
          </w:p>
          <w:p>
            <w:pPr>
              <w:spacing w:before="0" w:after="0" w:line="276" w:lineRule="auto"/>
            </w:pPr>
            <w:r>
              <w:rPr>
                <w:rFonts w:ascii="Calibri" w:hAnsi="Calibri" w:eastAsia="微软雅黑"/>
                <w:color w:val="1F1F1F"/>
                <w:sz w:val="21"/>
              </w:rPr>
              <w:t>质量保证与售后（2分）：质量保证计划的可行性、合理性、规范性；本地化售后服务能力。</w:t>
            </w:r>
          </w:p>
        </w:tc>
      </w:tr>
    </w:tbl>
    <w:p/>
    <w:p>
      <w:pPr>
        <w:pStyle w:val="Heading2"/>
        <w:spacing w:before="240" w:after="120" w:line="269" w:lineRule="auto"/>
      </w:pPr>
      <w:r>
        <w:rPr>
          <w:rFonts w:ascii="Calibri" w:hAnsi="Calibri" w:eastAsia="微软雅黑"/>
          <w:b/>
          <w:color w:val="1F4E79"/>
          <w:sz w:val="26"/>
        </w:rPr>
        <w:t>10.1  质量保证计划</w:t>
      </w:r>
    </w:p>
    <w:p>
      <w:pPr>
        <w:spacing w:before="0" w:after="120" w:line="283" w:lineRule="auto"/>
      </w:pPr>
      <w:r>
        <w:rPr>
          <w:rFonts w:ascii="Calibri" w:hAnsi="Calibri" w:eastAsia="微软雅黑"/>
          <w:color w:val="1F1F1F"/>
          <w:sz w:val="22"/>
        </w:rPr>
        <w:t>我公司遵循 ISO9001 质量管理体系，结合 CMMI L3 过程改进模型，制定以下质量保证计划：</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1440"/>
            <w:shd w:fill="F2F4F7"/>
            <w:vAlign w:val="center"/>
          </w:tcPr>
          <w:p>
            <w:pPr>
              <w:spacing w:before="0" w:after="0" w:line="269" w:lineRule="auto"/>
              <w:jc w:val="center"/>
            </w:pPr>
            <w:r/>
            <w:r>
              <w:rPr>
                <w:rFonts w:ascii="Calibri" w:hAnsi="Calibri" w:eastAsia="微软雅黑"/>
                <w:b/>
                <w:color w:val="1F1F1F"/>
                <w:sz w:val="21"/>
              </w:rPr>
              <w:t>阶段</w:t>
            </w:r>
          </w:p>
        </w:tc>
        <w:tc>
          <w:tcPr>
            <w:tcW w:type="dxa" w:w="4824"/>
            <w:shd w:fill="F2F4F7"/>
            <w:vAlign w:val="center"/>
          </w:tcPr>
          <w:p>
            <w:pPr>
              <w:spacing w:before="0" w:after="0" w:line="269" w:lineRule="auto"/>
              <w:jc w:val="center"/>
            </w:pPr>
            <w:r/>
            <w:r>
              <w:rPr>
                <w:rFonts w:ascii="Calibri" w:hAnsi="Calibri" w:eastAsia="微软雅黑"/>
                <w:b/>
                <w:color w:val="1F1F1F"/>
                <w:sz w:val="21"/>
              </w:rPr>
              <w:t>质量活动</w:t>
            </w:r>
          </w:p>
        </w:tc>
        <w:tc>
          <w:tcPr>
            <w:tcW w:type="dxa" w:w="2880"/>
            <w:shd w:fill="F2F4F7"/>
            <w:vAlign w:val="center"/>
          </w:tcPr>
          <w:p>
            <w:pPr>
              <w:spacing w:before="0" w:after="0" w:line="269" w:lineRule="auto"/>
              <w:jc w:val="center"/>
            </w:pPr>
            <w:r/>
            <w:r>
              <w:rPr>
                <w:rFonts w:ascii="Calibri" w:hAnsi="Calibri" w:eastAsia="微软雅黑"/>
                <w:b/>
                <w:color w:val="1F1F1F"/>
                <w:sz w:val="21"/>
              </w:rPr>
              <w:t>质量目标</w:t>
            </w:r>
          </w:p>
        </w:tc>
      </w:tr>
      <w:tr>
        <w:tc>
          <w:tcPr>
            <w:tcW w:type="dxa" w:w="3120"/>
            <w:vAlign w:val="center"/>
          </w:tcPr>
          <w:p>
            <w:pPr>
              <w:spacing w:before="0" w:after="0" w:line="269" w:lineRule="auto"/>
            </w:pPr>
            <w:r/>
            <w:r>
              <w:rPr>
                <w:rFonts w:ascii="Calibri" w:hAnsi="Calibri" w:eastAsia="微软雅黑"/>
                <w:b w:val="0"/>
                <w:color w:val="1F1F1F"/>
                <w:sz w:val="20"/>
              </w:rPr>
              <w:t>需求阶段</w:t>
            </w:r>
          </w:p>
        </w:tc>
        <w:tc>
          <w:tcPr>
            <w:tcW w:type="dxa" w:w="3120"/>
            <w:vAlign w:val="center"/>
          </w:tcPr>
          <w:p>
            <w:pPr>
              <w:spacing w:before="0" w:after="0" w:line="269" w:lineRule="auto"/>
            </w:pPr>
            <w:r/>
            <w:r>
              <w:rPr>
                <w:rFonts w:ascii="Calibri" w:hAnsi="Calibri" w:eastAsia="微软雅黑"/>
                <w:b w:val="0"/>
                <w:color w:val="1F1F1F"/>
                <w:sz w:val="20"/>
              </w:rPr>
              <w:t>需求评审会 + 需求规格说明书评审 + 需求追溯矩阵（需求→设计→测试用例）</w:t>
            </w:r>
          </w:p>
        </w:tc>
        <w:tc>
          <w:tcPr>
            <w:tcW w:type="dxa" w:w="3120"/>
            <w:vAlign w:val="center"/>
          </w:tcPr>
          <w:p>
            <w:pPr>
              <w:spacing w:before="0" w:after="0" w:line="269" w:lineRule="auto"/>
            </w:pPr>
            <w:r/>
            <w:r>
              <w:rPr>
                <w:rFonts w:ascii="Calibri" w:hAnsi="Calibri" w:eastAsia="微软雅黑"/>
                <w:b w:val="0"/>
                <w:color w:val="1F1F1F"/>
                <w:sz w:val="20"/>
              </w:rPr>
              <w:t>需求覆盖率 100%</w:t>
            </w:r>
          </w:p>
        </w:tc>
      </w:tr>
      <w:tr>
        <w:tc>
          <w:tcPr>
            <w:tcW w:type="dxa" w:w="3120"/>
            <w:vAlign w:val="center"/>
          </w:tcPr>
          <w:p>
            <w:pPr>
              <w:spacing w:before="0" w:after="0" w:line="269" w:lineRule="auto"/>
            </w:pPr>
            <w:r/>
            <w:r>
              <w:rPr>
                <w:rFonts w:ascii="Calibri" w:hAnsi="Calibri" w:eastAsia="微软雅黑"/>
                <w:b w:val="0"/>
                <w:color w:val="1F1F1F"/>
                <w:sz w:val="20"/>
              </w:rPr>
              <w:t>设计阶段</w:t>
            </w:r>
          </w:p>
        </w:tc>
        <w:tc>
          <w:tcPr>
            <w:tcW w:type="dxa" w:w="3120"/>
            <w:vAlign w:val="center"/>
          </w:tcPr>
          <w:p>
            <w:pPr>
              <w:spacing w:before="0" w:after="0" w:line="269" w:lineRule="auto"/>
            </w:pPr>
            <w:r/>
            <w:r>
              <w:rPr>
                <w:rFonts w:ascii="Calibri" w:hAnsi="Calibri" w:eastAsia="微软雅黑"/>
                <w:b w:val="0"/>
                <w:color w:val="1F1F1F"/>
                <w:sz w:val="20"/>
              </w:rPr>
              <w:t>技术方案评审 + 架构评审 + 接口设计评审 + 数据库设计评审</w:t>
            </w:r>
          </w:p>
        </w:tc>
        <w:tc>
          <w:tcPr>
            <w:tcW w:type="dxa" w:w="3120"/>
            <w:vAlign w:val="center"/>
          </w:tcPr>
          <w:p>
            <w:pPr>
              <w:spacing w:before="0" w:after="0" w:line="269" w:lineRule="auto"/>
            </w:pPr>
            <w:r/>
            <w:r>
              <w:rPr>
                <w:rFonts w:ascii="Calibri" w:hAnsi="Calibri" w:eastAsia="微软雅黑"/>
                <w:b w:val="0"/>
                <w:color w:val="1F1F1F"/>
                <w:sz w:val="20"/>
              </w:rPr>
              <w:t>设计评审通过率 100%</w:t>
            </w:r>
          </w:p>
        </w:tc>
      </w:tr>
      <w:tr>
        <w:tc>
          <w:tcPr>
            <w:tcW w:type="dxa" w:w="3120"/>
            <w:vAlign w:val="center"/>
          </w:tcPr>
          <w:p>
            <w:pPr>
              <w:spacing w:before="0" w:after="0" w:line="269" w:lineRule="auto"/>
            </w:pPr>
            <w:r/>
            <w:r>
              <w:rPr>
                <w:rFonts w:ascii="Calibri" w:hAnsi="Calibri" w:eastAsia="微软雅黑"/>
                <w:b w:val="0"/>
                <w:color w:val="1F1F1F"/>
                <w:sz w:val="20"/>
              </w:rPr>
              <w:t>开发阶段</w:t>
            </w:r>
          </w:p>
        </w:tc>
        <w:tc>
          <w:tcPr>
            <w:tcW w:type="dxa" w:w="3120"/>
            <w:vAlign w:val="center"/>
          </w:tcPr>
          <w:p>
            <w:pPr>
              <w:spacing w:before="0" w:after="0" w:line="269" w:lineRule="auto"/>
            </w:pPr>
            <w:r/>
            <w:r>
              <w:rPr>
                <w:rFonts w:ascii="Calibri" w:hAnsi="Calibri" w:eastAsia="微软雅黑"/>
                <w:b w:val="0"/>
                <w:color w:val="1F1F1F"/>
                <w:sz w:val="20"/>
              </w:rPr>
              <w:t>编码规范检查（ESLint/Checkstyle）+ 每日代码审查（Code Review）+ 单元测试覆盖率 ≥ 80%</w:t>
            </w:r>
          </w:p>
        </w:tc>
        <w:tc>
          <w:tcPr>
            <w:tcW w:type="dxa" w:w="3120"/>
            <w:vAlign w:val="center"/>
          </w:tcPr>
          <w:p>
            <w:pPr>
              <w:spacing w:before="0" w:after="0" w:line="269" w:lineRule="auto"/>
            </w:pPr>
            <w:r/>
            <w:r>
              <w:rPr>
                <w:rFonts w:ascii="Calibri" w:hAnsi="Calibri" w:eastAsia="微软雅黑"/>
                <w:b w:val="0"/>
                <w:color w:val="1F1F1F"/>
                <w:sz w:val="20"/>
              </w:rPr>
              <w:t>缺陷密度 ≤ 5/KLOC</w:t>
            </w:r>
          </w:p>
        </w:tc>
      </w:tr>
      <w:tr>
        <w:tc>
          <w:tcPr>
            <w:tcW w:type="dxa" w:w="3120"/>
            <w:vAlign w:val="center"/>
          </w:tcPr>
          <w:p>
            <w:pPr>
              <w:spacing w:before="0" w:after="0" w:line="269" w:lineRule="auto"/>
            </w:pPr>
            <w:r/>
            <w:r>
              <w:rPr>
                <w:rFonts w:ascii="Calibri" w:hAnsi="Calibri" w:eastAsia="微软雅黑"/>
                <w:b w:val="0"/>
                <w:color w:val="1F1F1F"/>
                <w:sz w:val="20"/>
              </w:rPr>
              <w:t>测试阶段</w:t>
            </w:r>
          </w:p>
        </w:tc>
        <w:tc>
          <w:tcPr>
            <w:tcW w:type="dxa" w:w="3120"/>
            <w:vAlign w:val="center"/>
          </w:tcPr>
          <w:p>
            <w:pPr>
              <w:spacing w:before="0" w:after="0" w:line="269" w:lineRule="auto"/>
            </w:pPr>
            <w:r/>
            <w:r>
              <w:rPr>
                <w:rFonts w:ascii="Calibri" w:hAnsi="Calibri" w:eastAsia="微软雅黑"/>
                <w:b w:val="0"/>
                <w:color w:val="1F1F1F"/>
                <w:sz w:val="20"/>
              </w:rPr>
              <w:t>功能测试 + 集成测试 + 性能测试 + 安全测试 + 用户验收测试（UAT）</w:t>
            </w:r>
          </w:p>
        </w:tc>
        <w:tc>
          <w:tcPr>
            <w:tcW w:type="dxa" w:w="3120"/>
            <w:vAlign w:val="center"/>
          </w:tcPr>
          <w:p>
            <w:pPr>
              <w:spacing w:before="0" w:after="0" w:line="269" w:lineRule="auto"/>
            </w:pPr>
            <w:r/>
            <w:r>
              <w:rPr>
                <w:rFonts w:ascii="Calibri" w:hAnsi="Calibri" w:eastAsia="微软雅黑"/>
                <w:b w:val="0"/>
                <w:color w:val="1F1F1F"/>
                <w:sz w:val="20"/>
              </w:rPr>
              <w:t>测试用例通过率 ≥ 98%</w:t>
            </w:r>
          </w:p>
        </w:tc>
      </w:tr>
      <w:tr>
        <w:tc>
          <w:tcPr>
            <w:tcW w:type="dxa" w:w="3120"/>
            <w:vAlign w:val="center"/>
          </w:tcPr>
          <w:p>
            <w:pPr>
              <w:spacing w:before="0" w:after="0" w:line="269" w:lineRule="auto"/>
            </w:pPr>
            <w:r/>
            <w:r>
              <w:rPr>
                <w:rFonts w:ascii="Calibri" w:hAnsi="Calibri" w:eastAsia="微软雅黑"/>
                <w:b w:val="0"/>
                <w:color w:val="1F1F1F"/>
                <w:sz w:val="20"/>
              </w:rPr>
              <w:t>交付阶段</w:t>
            </w:r>
          </w:p>
        </w:tc>
        <w:tc>
          <w:tcPr>
            <w:tcW w:type="dxa" w:w="3120"/>
            <w:vAlign w:val="center"/>
          </w:tcPr>
          <w:p>
            <w:pPr>
              <w:spacing w:before="0" w:after="0" w:line="269" w:lineRule="auto"/>
            </w:pPr>
            <w:r/>
            <w:r>
              <w:rPr>
                <w:rFonts w:ascii="Calibri" w:hAnsi="Calibri" w:eastAsia="微软雅黑"/>
                <w:b w:val="0"/>
                <w:color w:val="1F1F1F"/>
                <w:sz w:val="20"/>
              </w:rPr>
              <w:t>交付物清单检查 + 部署说明验证 + 用户培训考核</w:t>
            </w:r>
          </w:p>
        </w:tc>
        <w:tc>
          <w:tcPr>
            <w:tcW w:type="dxa" w:w="3120"/>
            <w:vAlign w:val="center"/>
          </w:tcPr>
          <w:p>
            <w:pPr>
              <w:spacing w:before="0" w:after="0" w:line="269" w:lineRule="auto"/>
            </w:pPr>
            <w:r/>
            <w:r>
              <w:rPr>
                <w:rFonts w:ascii="Calibri" w:hAnsi="Calibri" w:eastAsia="微软雅黑"/>
                <w:b w:val="0"/>
                <w:color w:val="1F1F1F"/>
                <w:sz w:val="20"/>
              </w:rPr>
              <w:t>交付物完整率 100%</w:t>
            </w:r>
          </w:p>
        </w:tc>
      </w:tr>
    </w:tbl>
    <w:p/>
    <w:p>
      <w:pPr>
        <w:pStyle w:val="Heading2"/>
        <w:spacing w:before="240" w:after="120" w:line="269" w:lineRule="auto"/>
      </w:pPr>
      <w:r>
        <w:rPr>
          <w:rFonts w:ascii="Calibri" w:hAnsi="Calibri" w:eastAsia="微软雅黑"/>
          <w:b/>
          <w:color w:val="1F4E79"/>
          <w:sz w:val="26"/>
        </w:rPr>
        <w:t>10.2  售后服务计划</w:t>
      </w:r>
    </w:p>
    <w:p>
      <w:pPr>
        <w:spacing w:before="0" w:after="120" w:line="283" w:lineRule="auto"/>
      </w:pPr>
      <w:r>
        <w:rPr>
          <w:rFonts w:ascii="Calibri" w:hAnsi="Calibri" w:eastAsia="微软雅黑"/>
          <w:color w:val="1F1F1F"/>
          <w:sz w:val="22"/>
        </w:rPr>
        <w:t>我公司承诺提供以下售后服务：</w:t>
      </w:r>
    </w:p>
    <w:p>
      <w:pPr>
        <w:pStyle w:val="ListBullet"/>
        <w:spacing w:before="0" w:after="80" w:line="276" w:lineRule="auto"/>
      </w:pPr>
      <w:r>
        <w:rPr>
          <w:rFonts w:ascii="Calibri" w:hAnsi="Calibri" w:eastAsia="微软雅黑"/>
          <w:color w:val="1F1F1F"/>
          <w:sz w:val="22"/>
        </w:rPr>
        <w:t>免费质保期：项目验收合格后提供 12 个月免费质保服务，质保期内所有系统缺陷免费修复</w:t>
      </w:r>
    </w:p>
    <w:p>
      <w:pPr>
        <w:pStyle w:val="ListBullet"/>
        <w:spacing w:before="0" w:after="80" w:line="276" w:lineRule="auto"/>
      </w:pPr>
      <w:r>
        <w:rPr>
          <w:rFonts w:ascii="Calibri" w:hAnsi="Calibri" w:eastAsia="微软雅黑"/>
          <w:color w:val="1F1F1F"/>
          <w:sz w:val="22"/>
        </w:rPr>
        <w:t>响应时效：提供 7×24 小时服务热线，工作时间故障响应 ≤ 30 分钟，非工作时间 ≤ 2 小时</w:t>
      </w:r>
    </w:p>
    <w:p>
      <w:pPr>
        <w:pStyle w:val="ListBullet"/>
        <w:spacing w:before="0" w:after="80" w:line="276" w:lineRule="auto"/>
      </w:pPr>
      <w:r>
        <w:rPr>
          <w:rFonts w:ascii="Calibri" w:hAnsi="Calibri" w:eastAsia="微软雅黑"/>
          <w:color w:val="1F1F1F"/>
          <w:sz w:val="22"/>
        </w:rPr>
        <w:t>故障分级处理：一级（系统不可用）1小时到场/远程解决；二级（功能受限）2小时到场/4小时解决；三级（一般问题）4小时到场/8小时解决</w:t>
      </w:r>
    </w:p>
    <w:p>
      <w:pPr>
        <w:pStyle w:val="ListBullet"/>
        <w:spacing w:before="0" w:after="80" w:line="276" w:lineRule="auto"/>
      </w:pPr>
      <w:r>
        <w:rPr>
          <w:rFonts w:ascii="Calibri" w:hAnsi="Calibri" w:eastAsia="微软雅黑"/>
          <w:color w:val="1F1F1F"/>
          <w:sz w:val="22"/>
        </w:rPr>
        <w:t>定期回访：每季度一次客户回访，收集使用反馈和改进建议</w:t>
      </w:r>
    </w:p>
    <w:p>
      <w:pPr>
        <w:pStyle w:val="ListBullet"/>
        <w:spacing w:before="0" w:after="80" w:line="276" w:lineRule="auto"/>
      </w:pPr>
      <w:r>
        <w:rPr>
          <w:rFonts w:ascii="Calibri" w:hAnsi="Calibri" w:eastAsia="微软雅黑"/>
          <w:color w:val="1F1F1F"/>
          <w:sz w:val="22"/>
        </w:rPr>
        <w:t>版本升级：质保期内提供系统小版本免费升级；大版本升级提供优惠方案</w:t>
      </w:r>
    </w:p>
    <w:p>
      <w:pPr>
        <w:pStyle w:val="Heading2"/>
        <w:spacing w:before="240" w:after="120" w:line="269" w:lineRule="auto"/>
      </w:pPr>
      <w:r>
        <w:rPr>
          <w:rFonts w:ascii="Calibri" w:hAnsi="Calibri" w:eastAsia="微软雅黑"/>
          <w:b/>
          <w:color w:val="1F4E79"/>
          <w:sz w:val="26"/>
        </w:rPr>
        <w:t>10.3  本地化服务能力</w:t>
      </w:r>
    </w:p>
    <w:p>
      <w:pPr>
        <w:spacing w:before="0" w:after="120" w:line="283" w:lineRule="auto"/>
      </w:pPr>
      <w:r>
        <w:rPr>
          <w:rFonts w:ascii="Calibri" w:hAnsi="Calibri" w:eastAsia="微软雅黑"/>
          <w:color w:val="1F1F1F"/>
          <w:sz w:val="22"/>
        </w:rPr>
        <w:t>针对本项目本地化服务要求，我公司承诺：</w:t>
      </w:r>
    </w:p>
    <w:p>
      <w:pPr>
        <w:pStyle w:val="ListBullet"/>
        <w:spacing w:before="0" w:after="80" w:line="276" w:lineRule="auto"/>
      </w:pPr>
      <w:r>
        <w:rPr>
          <w:rFonts w:ascii="Calibri" w:hAnsi="Calibri" w:eastAsia="微软雅黑"/>
          <w:color w:val="1F1F1F"/>
          <w:sz w:val="22"/>
        </w:rPr>
        <w:t>现有服务网络：我公司在杭州设有华东区域研发中心和交付团队（距温州高铁约 2 小时），可为龙湾农商银行提供快速响应的本地化技术支持</w:t>
      </w:r>
    </w:p>
    <w:p>
      <w:pPr>
        <w:pStyle w:val="ListBullet"/>
        <w:spacing w:before="0" w:after="80" w:line="276" w:lineRule="auto"/>
      </w:pPr>
      <w:r>
        <w:rPr>
          <w:rFonts w:ascii="Calibri" w:hAnsi="Calibri" w:eastAsia="微软雅黑"/>
          <w:color w:val="1F1F1F"/>
          <w:sz w:val="22"/>
        </w:rPr>
        <w:t>本地售后服务机构：我公司承诺如中标，将在项目公示期结束后 30 日内在温州设立本地售后服务站（或与本地合作伙伴共建），确保 1 小时内可到达现场</w:t>
      </w:r>
    </w:p>
    <w:p>
      <w:pPr>
        <w:pStyle w:val="ListBullet"/>
        <w:spacing w:before="0" w:after="80" w:line="276" w:lineRule="auto"/>
      </w:pPr>
      <w:r>
        <w:rPr>
          <w:rFonts w:ascii="Calibri" w:hAnsi="Calibri" w:eastAsia="微软雅黑"/>
          <w:color w:val="1F1F1F"/>
          <w:sz w:val="22"/>
        </w:rPr>
        <w:t>本地服务人员：至少配备 2 名常驻温州或杭州的技术支持人员，提供中文普通话和当地方言沟通能力</w:t>
      </w:r>
    </w:p>
    <w:p>
      <w:pPr>
        <w:pStyle w:val="ListBullet"/>
        <w:spacing w:before="0" w:after="80" w:line="276" w:lineRule="auto"/>
      </w:pPr>
      <w:r>
        <w:rPr>
          <w:rFonts w:ascii="Calibri" w:hAnsi="Calibri" w:eastAsia="微软雅黑"/>
          <w:color w:val="1F1F1F"/>
          <w:sz w:val="22"/>
        </w:rPr>
        <w:t>证明材料：本地服务机构设立承诺函随磋商响应文件一并提交</w:t>
      </w:r>
    </w:p>
    <w:p>
      <w:r>
        <w:br w:type="page"/>
      </w:r>
    </w:p>
    <w:p>
      <w:pPr>
        <w:pStyle w:val="Heading1"/>
        <w:spacing w:before="360" w:after="160" w:line="269" w:lineRule="auto"/>
      </w:pPr>
      <w:r>
        <w:rPr>
          <w:rFonts w:ascii="Calibri" w:hAnsi="Calibri" w:eastAsia="微软雅黑"/>
          <w:b/>
          <w:color w:val="1F4E79"/>
          <w:sz w:val="32"/>
        </w:rPr>
        <w:t>第十一章  测试方案、进度控制与保密管理</w:t>
      </w:r>
    </w:p>
    <w:tbl>
      <w:tblPr>
        <w:tblStyle w:val="TableGrid"/>
        <w:tblW w:type="dxa" w:w="9144"/>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144"/>
            <w:shd w:fill="EEF6FC"/>
          </w:tcPr>
          <w:p>
            <w:pPr>
              <w:spacing w:before="0" w:after="80" w:line="276" w:lineRule="auto"/>
            </w:pPr>
            <w:r/>
            <w:r>
              <w:rPr>
                <w:rFonts w:ascii="Calibri" w:hAnsi="Calibri" w:eastAsia="微软雅黑"/>
                <w:b/>
                <w:color w:val="1F4E79"/>
                <w:sz w:val="22"/>
              </w:rPr>
              <w:t>本章对应评分项</w:t>
            </w:r>
          </w:p>
          <w:p>
            <w:pPr>
              <w:spacing w:before="0" w:after="0" w:line="276" w:lineRule="auto"/>
            </w:pPr>
            <w:r>
              <w:rPr>
                <w:rFonts w:ascii="Calibri" w:hAnsi="Calibri" w:eastAsia="微软雅黑"/>
                <w:color w:val="1F1F1F"/>
                <w:sz w:val="21"/>
              </w:rPr>
              <w:t>测试方案、进度控制计划、保密与信息安全管理措施（1分）。</w:t>
            </w:r>
          </w:p>
        </w:tc>
      </w:tr>
    </w:tbl>
    <w:p/>
    <w:p>
      <w:pPr>
        <w:pStyle w:val="Heading2"/>
        <w:spacing w:before="240" w:after="120" w:line="269" w:lineRule="auto"/>
      </w:pPr>
      <w:r>
        <w:rPr>
          <w:rFonts w:ascii="Calibri" w:hAnsi="Calibri" w:eastAsia="微软雅黑"/>
          <w:b/>
          <w:color w:val="1F4E79"/>
          <w:sz w:val="26"/>
        </w:rPr>
        <w:t>11.1  测试方案</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1584"/>
            <w:shd w:fill="F2F4F7"/>
            <w:vAlign w:val="center"/>
          </w:tcPr>
          <w:p>
            <w:pPr>
              <w:spacing w:before="0" w:after="0" w:line="269" w:lineRule="auto"/>
              <w:jc w:val="center"/>
            </w:pPr>
            <w:r/>
            <w:r>
              <w:rPr>
                <w:rFonts w:ascii="Calibri" w:hAnsi="Calibri" w:eastAsia="微软雅黑"/>
                <w:b/>
                <w:color w:val="1F1F1F"/>
                <w:sz w:val="21"/>
              </w:rPr>
              <w:t>测试类型</w:t>
            </w:r>
          </w:p>
        </w:tc>
        <w:tc>
          <w:tcPr>
            <w:tcW w:type="dxa" w:w="3600"/>
            <w:shd w:fill="F2F4F7"/>
            <w:vAlign w:val="center"/>
          </w:tcPr>
          <w:p>
            <w:pPr>
              <w:spacing w:before="0" w:after="0" w:line="269" w:lineRule="auto"/>
              <w:jc w:val="center"/>
            </w:pPr>
            <w:r/>
            <w:r>
              <w:rPr>
                <w:rFonts w:ascii="Calibri" w:hAnsi="Calibri" w:eastAsia="微软雅黑"/>
                <w:b/>
                <w:color w:val="1F1F1F"/>
                <w:sz w:val="21"/>
              </w:rPr>
              <w:t>方法/工具</w:t>
            </w:r>
          </w:p>
        </w:tc>
        <w:tc>
          <w:tcPr>
            <w:tcW w:type="dxa" w:w="3960"/>
            <w:shd w:fill="F2F4F7"/>
            <w:vAlign w:val="center"/>
          </w:tcPr>
          <w:p>
            <w:pPr>
              <w:spacing w:before="0" w:after="0" w:line="269" w:lineRule="auto"/>
              <w:jc w:val="center"/>
            </w:pPr>
            <w:r/>
            <w:r>
              <w:rPr>
                <w:rFonts w:ascii="Calibri" w:hAnsi="Calibri" w:eastAsia="微软雅黑"/>
                <w:b/>
                <w:color w:val="1F1F1F"/>
                <w:sz w:val="21"/>
              </w:rPr>
              <w:t>验收标准</w:t>
            </w:r>
          </w:p>
        </w:tc>
      </w:tr>
      <w:tr>
        <w:tc>
          <w:tcPr>
            <w:tcW w:type="dxa" w:w="3120"/>
            <w:vAlign w:val="center"/>
          </w:tcPr>
          <w:p>
            <w:pPr>
              <w:spacing w:before="0" w:after="0" w:line="269" w:lineRule="auto"/>
            </w:pPr>
            <w:r/>
            <w:r>
              <w:rPr>
                <w:rFonts w:ascii="Calibri" w:hAnsi="Calibri" w:eastAsia="微软雅黑"/>
                <w:b w:val="0"/>
                <w:color w:val="1F1F1F"/>
                <w:sz w:val="20"/>
              </w:rPr>
              <w:t>单元测试</w:t>
            </w:r>
          </w:p>
        </w:tc>
        <w:tc>
          <w:tcPr>
            <w:tcW w:type="dxa" w:w="3120"/>
            <w:vAlign w:val="center"/>
          </w:tcPr>
          <w:p>
            <w:pPr>
              <w:spacing w:before="0" w:after="0" w:line="269" w:lineRule="auto"/>
            </w:pPr>
            <w:r/>
            <w:r>
              <w:rPr>
                <w:rFonts w:ascii="Calibri" w:hAnsi="Calibri" w:eastAsia="微软雅黑"/>
                <w:b w:val="0"/>
                <w:color w:val="1F1F1F"/>
                <w:sz w:val="20"/>
              </w:rPr>
              <w:t>Jest（前端）+ JUnit/TestNG（后端）+ pytest（Python）</w:t>
            </w:r>
          </w:p>
        </w:tc>
        <w:tc>
          <w:tcPr>
            <w:tcW w:type="dxa" w:w="3120"/>
            <w:vAlign w:val="center"/>
          </w:tcPr>
          <w:p>
            <w:pPr>
              <w:spacing w:before="0" w:after="0" w:line="269" w:lineRule="auto"/>
            </w:pPr>
            <w:r/>
            <w:r>
              <w:rPr>
                <w:rFonts w:ascii="Calibri" w:hAnsi="Calibri" w:eastAsia="微软雅黑"/>
                <w:b w:val="0"/>
                <w:color w:val="1F1F1F"/>
                <w:sz w:val="20"/>
              </w:rPr>
              <w:t>核心模块覆盖率 ≥ 80%，关键路径 100%</w:t>
            </w:r>
          </w:p>
        </w:tc>
      </w:tr>
      <w:tr>
        <w:tc>
          <w:tcPr>
            <w:tcW w:type="dxa" w:w="3120"/>
            <w:vAlign w:val="center"/>
          </w:tcPr>
          <w:p>
            <w:pPr>
              <w:spacing w:before="0" w:after="0" w:line="269" w:lineRule="auto"/>
            </w:pPr>
            <w:r/>
            <w:r>
              <w:rPr>
                <w:rFonts w:ascii="Calibri" w:hAnsi="Calibri" w:eastAsia="微软雅黑"/>
                <w:b w:val="0"/>
                <w:color w:val="1F1F1F"/>
                <w:sz w:val="20"/>
              </w:rPr>
              <w:t>集成测试</w:t>
            </w:r>
          </w:p>
        </w:tc>
        <w:tc>
          <w:tcPr>
            <w:tcW w:type="dxa" w:w="3120"/>
            <w:vAlign w:val="center"/>
          </w:tcPr>
          <w:p>
            <w:pPr>
              <w:spacing w:before="0" w:after="0" w:line="269" w:lineRule="auto"/>
            </w:pPr>
            <w:r/>
            <w:r>
              <w:rPr>
                <w:rFonts w:ascii="Calibri" w:hAnsi="Calibri" w:eastAsia="微软雅黑"/>
                <w:b w:val="0"/>
                <w:color w:val="1F1F1F"/>
                <w:sz w:val="20"/>
              </w:rPr>
              <w:t>API接口自动化测试（Postman/SuperTest）+ 工具链端到端测试</w:t>
            </w:r>
          </w:p>
        </w:tc>
        <w:tc>
          <w:tcPr>
            <w:tcW w:type="dxa" w:w="3120"/>
            <w:vAlign w:val="center"/>
          </w:tcPr>
          <w:p>
            <w:pPr>
              <w:spacing w:before="0" w:after="0" w:line="269" w:lineRule="auto"/>
            </w:pPr>
            <w:r/>
            <w:r>
              <w:rPr>
                <w:rFonts w:ascii="Calibri" w:hAnsi="Calibri" w:eastAsia="微软雅黑"/>
                <w:b w:val="0"/>
                <w:color w:val="1F1F1F"/>
                <w:sz w:val="20"/>
              </w:rPr>
              <w:t>所有API端点全覆盖</w:t>
            </w:r>
          </w:p>
        </w:tc>
      </w:tr>
      <w:tr>
        <w:tc>
          <w:tcPr>
            <w:tcW w:type="dxa" w:w="3120"/>
            <w:vAlign w:val="center"/>
          </w:tcPr>
          <w:p>
            <w:pPr>
              <w:spacing w:before="0" w:after="0" w:line="269" w:lineRule="auto"/>
            </w:pPr>
            <w:r/>
            <w:r>
              <w:rPr>
                <w:rFonts w:ascii="Calibri" w:hAnsi="Calibri" w:eastAsia="微软雅黑"/>
                <w:b w:val="0"/>
                <w:color w:val="1F1F1F"/>
                <w:sz w:val="20"/>
              </w:rPr>
              <w:t>功能测试</w:t>
            </w:r>
          </w:p>
        </w:tc>
        <w:tc>
          <w:tcPr>
            <w:tcW w:type="dxa" w:w="3120"/>
            <w:vAlign w:val="center"/>
          </w:tcPr>
          <w:p>
            <w:pPr>
              <w:spacing w:before="0" w:after="0" w:line="269" w:lineRule="auto"/>
            </w:pPr>
            <w:r/>
            <w:r>
              <w:rPr>
                <w:rFonts w:ascii="Calibri" w:hAnsi="Calibri" w:eastAsia="微软雅黑"/>
                <w:b w:val="0"/>
                <w:color w:val="1F1F1F"/>
                <w:sz w:val="20"/>
              </w:rPr>
              <w:t>按招标需求清单逐项验证：客群筛选、名单导出、预警处理、客户画像、知识问答、话术生成、权限控制、脱敏展示</w:t>
            </w:r>
          </w:p>
        </w:tc>
        <w:tc>
          <w:tcPr>
            <w:tcW w:type="dxa" w:w="3120"/>
            <w:vAlign w:val="center"/>
          </w:tcPr>
          <w:p>
            <w:pPr>
              <w:spacing w:before="0" w:after="0" w:line="269" w:lineRule="auto"/>
            </w:pPr>
            <w:r/>
            <w:r>
              <w:rPr>
                <w:rFonts w:ascii="Calibri" w:hAnsi="Calibri" w:eastAsia="微软雅黑"/>
                <w:b w:val="0"/>
                <w:color w:val="1F1F1F"/>
                <w:sz w:val="20"/>
              </w:rPr>
              <w:t>需求覆盖 100%</w:t>
            </w:r>
          </w:p>
        </w:tc>
      </w:tr>
      <w:tr>
        <w:tc>
          <w:tcPr>
            <w:tcW w:type="dxa" w:w="3120"/>
            <w:vAlign w:val="center"/>
          </w:tcPr>
          <w:p>
            <w:pPr>
              <w:spacing w:before="0" w:after="0" w:line="269" w:lineRule="auto"/>
            </w:pPr>
            <w:r/>
            <w:r>
              <w:rPr>
                <w:rFonts w:ascii="Calibri" w:hAnsi="Calibri" w:eastAsia="微软雅黑"/>
                <w:b w:val="0"/>
                <w:color w:val="1F1F1F"/>
                <w:sz w:val="20"/>
              </w:rPr>
              <w:t>NL准确性测试</w:t>
            </w:r>
          </w:p>
        </w:tc>
        <w:tc>
          <w:tcPr>
            <w:tcW w:type="dxa" w:w="3120"/>
            <w:vAlign w:val="center"/>
          </w:tcPr>
          <w:p>
            <w:pPr>
              <w:spacing w:before="0" w:after="0" w:line="269" w:lineRule="auto"/>
            </w:pPr>
            <w:r/>
            <w:r>
              <w:rPr>
                <w:rFonts w:ascii="Calibri" w:hAnsi="Calibri" w:eastAsia="微软雅黑"/>
                <w:b w:val="0"/>
                <w:color w:val="1F1F1F"/>
                <w:sz w:val="20"/>
              </w:rPr>
              <w:t>建立封闭测试集（≥ 100条典型用户问句），验证自然语言到SQL/工具调用的准确率</w:t>
            </w:r>
          </w:p>
        </w:tc>
        <w:tc>
          <w:tcPr>
            <w:tcW w:type="dxa" w:w="3120"/>
            <w:vAlign w:val="center"/>
          </w:tcPr>
          <w:p>
            <w:pPr>
              <w:spacing w:before="0" w:after="0" w:line="269" w:lineRule="auto"/>
            </w:pPr>
            <w:r/>
            <w:r>
              <w:rPr>
                <w:rFonts w:ascii="Calibri" w:hAnsi="Calibri" w:eastAsia="微软雅黑"/>
                <w:b w:val="0"/>
                <w:color w:val="1F1F1F"/>
                <w:sz w:val="20"/>
              </w:rPr>
              <w:t>准确率 ≥ 85%</w:t>
            </w:r>
          </w:p>
        </w:tc>
      </w:tr>
      <w:tr>
        <w:tc>
          <w:tcPr>
            <w:tcW w:type="dxa" w:w="3120"/>
            <w:vAlign w:val="center"/>
          </w:tcPr>
          <w:p>
            <w:pPr>
              <w:spacing w:before="0" w:after="0" w:line="269" w:lineRule="auto"/>
            </w:pPr>
            <w:r/>
            <w:r>
              <w:rPr>
                <w:rFonts w:ascii="Calibri" w:hAnsi="Calibri" w:eastAsia="微软雅黑"/>
                <w:b w:val="0"/>
                <w:color w:val="1F1F1F"/>
                <w:sz w:val="20"/>
              </w:rPr>
              <w:t>性能测试</w:t>
            </w:r>
          </w:p>
        </w:tc>
        <w:tc>
          <w:tcPr>
            <w:tcW w:type="dxa" w:w="3120"/>
            <w:vAlign w:val="center"/>
          </w:tcPr>
          <w:p>
            <w:pPr>
              <w:spacing w:before="0" w:after="0" w:line="269" w:lineRule="auto"/>
            </w:pPr>
            <w:r/>
            <w:r>
              <w:rPr>
                <w:rFonts w:ascii="Calibri" w:hAnsi="Calibri" w:eastAsia="微软雅黑"/>
                <w:b w:val="0"/>
                <w:color w:val="1F1F1F"/>
                <w:sz w:val="20"/>
              </w:rPr>
              <w:t>JMeter/LoadRunner 并发压力测试：常规查询≤3s、复杂查询≤10s、万条导出≤30s、200并发在线</w:t>
            </w:r>
          </w:p>
        </w:tc>
        <w:tc>
          <w:tcPr>
            <w:tcW w:type="dxa" w:w="3120"/>
            <w:vAlign w:val="center"/>
          </w:tcPr>
          <w:p>
            <w:pPr>
              <w:spacing w:before="0" w:after="0" w:line="269" w:lineRule="auto"/>
            </w:pPr>
            <w:r/>
            <w:r>
              <w:rPr>
                <w:rFonts w:ascii="Calibri" w:hAnsi="Calibri" w:eastAsia="微软雅黑"/>
                <w:b w:val="0"/>
                <w:color w:val="1F1F1F"/>
                <w:sz w:val="20"/>
              </w:rPr>
              <w:t>全部达标</w:t>
            </w:r>
          </w:p>
        </w:tc>
      </w:tr>
      <w:tr>
        <w:tc>
          <w:tcPr>
            <w:tcW w:type="dxa" w:w="3120"/>
            <w:vAlign w:val="center"/>
          </w:tcPr>
          <w:p>
            <w:pPr>
              <w:spacing w:before="0" w:after="0" w:line="269" w:lineRule="auto"/>
            </w:pPr>
            <w:r/>
            <w:r>
              <w:rPr>
                <w:rFonts w:ascii="Calibri" w:hAnsi="Calibri" w:eastAsia="微软雅黑"/>
                <w:b w:val="0"/>
                <w:color w:val="1F1F1F"/>
                <w:sz w:val="20"/>
              </w:rPr>
              <w:t>安全测试</w:t>
            </w:r>
          </w:p>
        </w:tc>
        <w:tc>
          <w:tcPr>
            <w:tcW w:type="dxa" w:w="3120"/>
            <w:vAlign w:val="center"/>
          </w:tcPr>
          <w:p>
            <w:pPr>
              <w:spacing w:before="0" w:after="0" w:line="269" w:lineRule="auto"/>
            </w:pPr>
            <w:r/>
            <w:r>
              <w:rPr>
                <w:rFonts w:ascii="Calibri" w:hAnsi="Calibri" w:eastAsia="微软雅黑"/>
                <w:b w:val="0"/>
                <w:color w:val="1F1F1F"/>
                <w:sz w:val="20"/>
              </w:rPr>
              <w:t>OWASP Top 10 扫描 + 渗透测试 + 权限隔离验证 + 脱敏验证 + 审计日志完整性验证</w:t>
            </w:r>
          </w:p>
        </w:tc>
        <w:tc>
          <w:tcPr>
            <w:tcW w:type="dxa" w:w="3120"/>
            <w:vAlign w:val="center"/>
          </w:tcPr>
          <w:p>
            <w:pPr>
              <w:spacing w:before="0" w:after="0" w:line="269" w:lineRule="auto"/>
            </w:pPr>
            <w:r/>
            <w:r>
              <w:rPr>
                <w:rFonts w:ascii="Calibri" w:hAnsi="Calibri" w:eastAsia="微软雅黑"/>
                <w:b w:val="0"/>
                <w:color w:val="1F1F1F"/>
                <w:sz w:val="20"/>
              </w:rPr>
              <w:t>无高危漏洞</w:t>
            </w:r>
          </w:p>
        </w:tc>
      </w:tr>
      <w:tr>
        <w:tc>
          <w:tcPr>
            <w:tcW w:type="dxa" w:w="3120"/>
            <w:vAlign w:val="center"/>
          </w:tcPr>
          <w:p>
            <w:pPr>
              <w:spacing w:before="0" w:after="0" w:line="269" w:lineRule="auto"/>
            </w:pPr>
            <w:r/>
            <w:r>
              <w:rPr>
                <w:rFonts w:ascii="Calibri" w:hAnsi="Calibri" w:eastAsia="微软雅黑"/>
                <w:b w:val="0"/>
                <w:color w:val="1F1F1F"/>
                <w:sz w:val="20"/>
              </w:rPr>
              <w:t>用户验收测试</w:t>
            </w:r>
          </w:p>
        </w:tc>
        <w:tc>
          <w:tcPr>
            <w:tcW w:type="dxa" w:w="3120"/>
            <w:vAlign w:val="center"/>
          </w:tcPr>
          <w:p>
            <w:pPr>
              <w:spacing w:before="0" w:after="0" w:line="269" w:lineRule="auto"/>
            </w:pPr>
            <w:r/>
            <w:r>
              <w:rPr>
                <w:rFonts w:ascii="Calibri" w:hAnsi="Calibri" w:eastAsia="微软雅黑"/>
                <w:b w:val="0"/>
                <w:color w:val="1F1F1F"/>
                <w:sz w:val="20"/>
              </w:rPr>
              <w:t>由行方业务人员在试点环境操作验收，覆盖完整业务流程</w:t>
            </w:r>
          </w:p>
        </w:tc>
        <w:tc>
          <w:tcPr>
            <w:tcW w:type="dxa" w:w="3120"/>
            <w:vAlign w:val="center"/>
          </w:tcPr>
          <w:p>
            <w:pPr>
              <w:spacing w:before="0" w:after="0" w:line="269" w:lineRule="auto"/>
            </w:pPr>
            <w:r/>
            <w:r>
              <w:rPr>
                <w:rFonts w:ascii="Calibri" w:hAnsi="Calibri" w:eastAsia="微软雅黑"/>
                <w:b w:val="0"/>
                <w:color w:val="1F1F1F"/>
                <w:sz w:val="20"/>
              </w:rPr>
              <w:t>UAT通过</w:t>
            </w:r>
          </w:p>
        </w:tc>
      </w:tr>
    </w:tbl>
    <w:p/>
    <w:p>
      <w:pPr>
        <w:pStyle w:val="Heading2"/>
        <w:spacing w:before="240" w:after="120" w:line="269" w:lineRule="auto"/>
      </w:pPr>
      <w:r>
        <w:rPr>
          <w:rFonts w:ascii="Calibri" w:hAnsi="Calibri" w:eastAsia="微软雅黑"/>
          <w:b/>
          <w:color w:val="1F4E79"/>
          <w:sz w:val="26"/>
        </w:rPr>
        <w:t>11.2  进度控制计划</w:t>
      </w:r>
    </w:p>
    <w:p>
      <w:pPr>
        <w:spacing w:before="0" w:after="120" w:line="283" w:lineRule="auto"/>
      </w:pPr>
      <w:r>
        <w:rPr>
          <w:rFonts w:ascii="Calibri" w:hAnsi="Calibri" w:eastAsia="微软雅黑"/>
          <w:color w:val="1F1F1F"/>
          <w:sz w:val="22"/>
        </w:rPr>
        <w:t>项目进度采用敏捷迭代与里程碑管理相结合的方式，通过以下机制确保按时交付：</w:t>
      </w:r>
    </w:p>
    <w:p>
      <w:pPr>
        <w:pStyle w:val="ListBullet"/>
        <w:spacing w:before="0" w:after="80" w:line="276" w:lineRule="auto"/>
      </w:pPr>
      <w:r>
        <w:rPr>
          <w:rFonts w:ascii="Calibri" w:hAnsi="Calibri" w:eastAsia="微软雅黑"/>
          <w:color w:val="1F1F1F"/>
          <w:sz w:val="22"/>
        </w:rPr>
        <w:t>进度基线：项目启动时制定详细进度计划（含WBS工作分解），经双方确认后作为进度基线</w:t>
      </w:r>
    </w:p>
    <w:p>
      <w:pPr>
        <w:pStyle w:val="ListBullet"/>
        <w:spacing w:before="0" w:after="80" w:line="276" w:lineRule="auto"/>
      </w:pPr>
      <w:r>
        <w:rPr>
          <w:rFonts w:ascii="Calibri" w:hAnsi="Calibri" w:eastAsia="微软雅黑"/>
          <w:color w:val="1F1F1F"/>
          <w:sz w:val="22"/>
        </w:rPr>
        <w:t>周报制度：每周提交项目周报，包含本周完成、下周计划、风险和问题、偏差分析</w:t>
      </w:r>
    </w:p>
    <w:p>
      <w:pPr>
        <w:pStyle w:val="ListBullet"/>
        <w:spacing w:before="0" w:after="80" w:line="276" w:lineRule="auto"/>
      </w:pPr>
      <w:r>
        <w:rPr>
          <w:rFonts w:ascii="Calibri" w:hAnsi="Calibri" w:eastAsia="微软雅黑"/>
          <w:color w:val="1F1F1F"/>
          <w:sz w:val="22"/>
        </w:rPr>
        <w:t>里程碑评审：每个阶段结束进行里程碑评审，确认交付物质量后方可进入下一阶段</w:t>
      </w:r>
    </w:p>
    <w:p>
      <w:pPr>
        <w:pStyle w:val="ListBullet"/>
        <w:spacing w:before="0" w:after="80" w:line="276" w:lineRule="auto"/>
      </w:pPr>
      <w:r>
        <w:rPr>
          <w:rFonts w:ascii="Calibri" w:hAnsi="Calibri" w:eastAsia="微软雅黑"/>
          <w:color w:val="1F1F1F"/>
          <w:sz w:val="22"/>
        </w:rPr>
        <w:t>偏差管理：实际进度偏离基线 &gt; 5% 时启动纠正措施，&gt; 10% 时升级至项目指导委员会</w:t>
      </w:r>
    </w:p>
    <w:p>
      <w:pPr>
        <w:pStyle w:val="ListBullet"/>
        <w:spacing w:before="0" w:after="80" w:line="276" w:lineRule="auto"/>
      </w:pPr>
      <w:r>
        <w:rPr>
          <w:rFonts w:ascii="Calibri" w:hAnsi="Calibri" w:eastAsia="微软雅黑"/>
          <w:color w:val="1F1F1F"/>
          <w:sz w:val="22"/>
        </w:rPr>
        <w:t>工具支撑：使用项目管理工具（Jira/TAPD/禅道）跟踪任务状态，甘特图可视化整体进度</w:t>
      </w:r>
    </w:p>
    <w:p>
      <w:pPr>
        <w:pStyle w:val="Heading2"/>
        <w:spacing w:before="240" w:after="120" w:line="269" w:lineRule="auto"/>
      </w:pPr>
      <w:r>
        <w:rPr>
          <w:rFonts w:ascii="Calibri" w:hAnsi="Calibri" w:eastAsia="微软雅黑"/>
          <w:b/>
          <w:color w:val="1F4E79"/>
          <w:sz w:val="26"/>
        </w:rPr>
        <w:t>11.3  保密与信息安全管理</w:t>
      </w:r>
    </w:p>
    <w:p>
      <w:pPr>
        <w:pStyle w:val="ListBullet"/>
        <w:spacing w:before="0" w:after="80" w:line="276" w:lineRule="auto"/>
      </w:pPr>
      <w:r>
        <w:rPr>
          <w:rFonts w:ascii="Calibri" w:hAnsi="Calibri" w:eastAsia="微软雅黑"/>
          <w:color w:val="1F1F1F"/>
          <w:sz w:val="22"/>
        </w:rPr>
        <w:t>保密承诺：全体项目人员签署保密协议，承诺对行方提供的所有数据、文档和业务信息保密，保密义务在项目结束后持续有效</w:t>
      </w:r>
    </w:p>
    <w:p>
      <w:pPr>
        <w:pStyle w:val="ListBullet"/>
        <w:spacing w:before="0" w:after="80" w:line="276" w:lineRule="auto"/>
      </w:pPr>
      <w:r>
        <w:rPr>
          <w:rFonts w:ascii="Calibri" w:hAnsi="Calibri" w:eastAsia="微软雅黑"/>
          <w:color w:val="1F1F1F"/>
          <w:sz w:val="22"/>
        </w:rPr>
        <w:t>数据安全：开发/测试环境使用脱敏数据或模拟数据，禁止将生产数据导出至非授权环境</w:t>
      </w:r>
    </w:p>
    <w:p>
      <w:pPr>
        <w:pStyle w:val="ListBullet"/>
        <w:spacing w:before="0" w:after="80" w:line="276" w:lineRule="auto"/>
      </w:pPr>
      <w:r>
        <w:rPr>
          <w:rFonts w:ascii="Calibri" w:hAnsi="Calibri" w:eastAsia="微软雅黑"/>
          <w:color w:val="1F1F1F"/>
          <w:sz w:val="22"/>
        </w:rPr>
        <w:t>访问控制：项目人员按最小权限原则分配系统访问权限，离职人员即时回收所有权限</w:t>
      </w:r>
    </w:p>
    <w:p>
      <w:pPr>
        <w:pStyle w:val="ListBullet"/>
        <w:spacing w:before="0" w:after="80" w:line="276" w:lineRule="auto"/>
      </w:pPr>
      <w:r>
        <w:rPr>
          <w:rFonts w:ascii="Calibri" w:hAnsi="Calibri" w:eastAsia="微软雅黑"/>
          <w:color w:val="1F1F1F"/>
          <w:sz w:val="22"/>
        </w:rPr>
        <w:t>代码安全：源代码统一管理（GitLab/GitHub私有仓库），代码提交需Code Review，禁止硬编码密钥和密码</w:t>
      </w:r>
    </w:p>
    <w:p>
      <w:pPr>
        <w:pStyle w:val="ListBullet"/>
        <w:spacing w:before="0" w:after="80" w:line="276" w:lineRule="auto"/>
      </w:pPr>
      <w:r>
        <w:rPr>
          <w:rFonts w:ascii="Calibri" w:hAnsi="Calibri" w:eastAsia="微软雅黑"/>
          <w:color w:val="1F1F1F"/>
          <w:sz w:val="22"/>
        </w:rPr>
        <w:t>安全培训：全体项目人员入场时进行信息安全和数据保护培训，每季度复训</w:t>
      </w:r>
    </w:p>
    <w:p>
      <w:pPr>
        <w:pStyle w:val="ListBullet"/>
        <w:spacing w:before="0" w:after="80" w:line="276" w:lineRule="auto"/>
      </w:pPr>
      <w:r>
        <w:rPr>
          <w:rFonts w:ascii="Calibri" w:hAnsi="Calibri" w:eastAsia="微软雅黑"/>
          <w:color w:val="1F1F1F"/>
          <w:sz w:val="22"/>
        </w:rPr>
        <w:t>事件报告：信息安全事件发生后 1 小时内报告行方信息安全部门，24 小时内提交事件分析报告</w:t>
      </w:r>
    </w:p>
    <w:p>
      <w:r>
        <w:br w:type="page"/>
      </w:r>
    </w:p>
    <w:p>
      <w:pPr>
        <w:pStyle w:val="Heading1"/>
        <w:spacing w:before="360" w:after="160" w:line="269" w:lineRule="auto"/>
      </w:pPr>
      <w:r>
        <w:rPr>
          <w:rFonts w:ascii="Calibri" w:hAnsi="Calibri" w:eastAsia="微软雅黑"/>
          <w:b/>
          <w:color w:val="1F4E79"/>
          <w:sz w:val="32"/>
        </w:rPr>
        <w:t>第十二章  工期预估与人员配置</w:t>
      </w:r>
    </w:p>
    <w:tbl>
      <w:tblPr>
        <w:tblStyle w:val="TableGrid"/>
        <w:tblW w:type="dxa" w:w="9144"/>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144"/>
            <w:shd w:fill="EEF6FC"/>
          </w:tcPr>
          <w:p>
            <w:pPr>
              <w:spacing w:before="0" w:after="80" w:line="276" w:lineRule="auto"/>
            </w:pPr>
            <w:r/>
            <w:r>
              <w:rPr>
                <w:rFonts w:ascii="Calibri" w:hAnsi="Calibri" w:eastAsia="微软雅黑"/>
                <w:b/>
                <w:color w:val="1F4E79"/>
                <w:sz w:val="22"/>
              </w:rPr>
              <w:t>本章对应评分项</w:t>
            </w:r>
          </w:p>
          <w:p>
            <w:pPr>
              <w:spacing w:before="0" w:after="0" w:line="276" w:lineRule="auto"/>
            </w:pPr>
            <w:r>
              <w:rPr>
                <w:rFonts w:ascii="Calibri" w:hAnsi="Calibri" w:eastAsia="微软雅黑"/>
                <w:color w:val="1F1F1F"/>
                <w:sz w:val="21"/>
              </w:rPr>
              <w:t>工期预估（1分）：软件开发工程量计算、要求到人·天。</w:t>
            </w:r>
          </w:p>
        </w:tc>
      </w:tr>
    </w:tbl>
    <w:p/>
    <w:p>
      <w:pPr>
        <w:pStyle w:val="Heading2"/>
        <w:spacing w:before="240" w:after="120" w:line="269" w:lineRule="auto"/>
      </w:pPr>
      <w:r>
        <w:rPr>
          <w:rFonts w:ascii="Calibri" w:hAnsi="Calibri" w:eastAsia="微软雅黑"/>
          <w:b/>
          <w:color w:val="1F4E79"/>
          <w:sz w:val="26"/>
        </w:rPr>
        <w:t>12.1  软件开发工程量估算</w:t>
      </w:r>
    </w:p>
    <w:p>
      <w:pPr>
        <w:spacing w:before="0" w:after="120" w:line="283" w:lineRule="auto"/>
      </w:pPr>
      <w:r>
        <w:rPr>
          <w:rFonts w:ascii="Calibri" w:hAnsi="Calibri" w:eastAsia="微软雅黑"/>
          <w:color w:val="1F1F1F"/>
          <w:sz w:val="22"/>
        </w:rPr>
        <w:t>基于Demo已验证的功能基线和生产化建设需求，本项目软件开发总工程量估算如下（单位：人·天）：</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3456"/>
            <w:shd w:fill="F2F4F7"/>
            <w:vAlign w:val="center"/>
          </w:tcPr>
          <w:p>
            <w:pPr>
              <w:spacing w:before="0" w:after="0" w:line="269" w:lineRule="auto"/>
              <w:jc w:val="center"/>
            </w:pPr>
            <w:r/>
            <w:r>
              <w:rPr>
                <w:rFonts w:ascii="Calibri" w:hAnsi="Calibri" w:eastAsia="微软雅黑"/>
                <w:b/>
                <w:color w:val="1F1F1F"/>
                <w:sz w:val="21"/>
              </w:rPr>
              <w:t>工作内容</w:t>
            </w:r>
          </w:p>
        </w:tc>
        <w:tc>
          <w:tcPr>
            <w:tcW w:type="dxa" w:w="2160"/>
            <w:shd w:fill="F2F4F7"/>
            <w:vAlign w:val="center"/>
          </w:tcPr>
          <w:p>
            <w:pPr>
              <w:spacing w:before="0" w:after="0" w:line="269" w:lineRule="auto"/>
              <w:jc w:val="center"/>
            </w:pPr>
            <w:r/>
            <w:r>
              <w:rPr>
                <w:rFonts w:ascii="Calibri" w:hAnsi="Calibri" w:eastAsia="微软雅黑"/>
                <w:b/>
                <w:color w:val="1F1F1F"/>
                <w:sz w:val="21"/>
              </w:rPr>
              <w:t>负责角色</w:t>
            </w:r>
          </w:p>
        </w:tc>
        <w:tc>
          <w:tcPr>
            <w:tcW w:type="dxa" w:w="1584"/>
            <w:shd w:fill="F2F4F7"/>
            <w:vAlign w:val="center"/>
          </w:tcPr>
          <w:p>
            <w:pPr>
              <w:spacing w:before="0" w:after="0" w:line="269" w:lineRule="auto"/>
              <w:jc w:val="center"/>
            </w:pPr>
            <w:r/>
            <w:r>
              <w:rPr>
                <w:rFonts w:ascii="Calibri" w:hAnsi="Calibri" w:eastAsia="微软雅黑"/>
                <w:b/>
                <w:color w:val="1F1F1F"/>
                <w:sz w:val="21"/>
              </w:rPr>
              <w:t>工程量</w:t>
            </w:r>
          </w:p>
        </w:tc>
        <w:tc>
          <w:tcPr>
            <w:tcW w:type="dxa" w:w="1944"/>
            <w:shd w:fill="F2F4F7"/>
            <w:vAlign w:val="center"/>
          </w:tcPr>
          <w:p>
            <w:pPr>
              <w:spacing w:before="0" w:after="0" w:line="269" w:lineRule="auto"/>
              <w:jc w:val="center"/>
            </w:pPr>
            <w:r/>
            <w:r>
              <w:rPr>
                <w:rFonts w:ascii="Calibri" w:hAnsi="Calibri" w:eastAsia="微软雅黑"/>
                <w:b/>
                <w:color w:val="1F1F1F"/>
                <w:sz w:val="21"/>
              </w:rPr>
              <w:t>备注</w:t>
            </w:r>
          </w:p>
        </w:tc>
      </w:tr>
      <w:tr>
        <w:tc>
          <w:tcPr>
            <w:tcW w:type="dxa" w:w="2340"/>
            <w:vAlign w:val="center"/>
          </w:tcPr>
          <w:p>
            <w:pPr>
              <w:spacing w:before="0" w:after="0" w:line="269" w:lineRule="auto"/>
            </w:pPr>
            <w:r/>
            <w:r>
              <w:rPr>
                <w:rFonts w:ascii="Calibri" w:hAnsi="Calibri" w:eastAsia="微软雅黑"/>
                <w:b w:val="0"/>
                <w:color w:val="1F1F1F"/>
                <w:sz w:val="20"/>
              </w:rPr>
              <w:t>1. 需求分析与详细设计</w:t>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r>
      <w:tr>
        <w:tc>
          <w:tcPr>
            <w:tcW w:type="dxa" w:w="2340"/>
            <w:vAlign w:val="center"/>
          </w:tcPr>
          <w:p>
            <w:pPr>
              <w:spacing w:before="0" w:after="0" w:line="269" w:lineRule="auto"/>
            </w:pPr>
            <w:r/>
            <w:r>
              <w:rPr>
                <w:rFonts w:ascii="Calibri" w:hAnsi="Calibri" w:eastAsia="微软雅黑"/>
                <w:b w:val="0"/>
                <w:color w:val="1F1F1F"/>
                <w:sz w:val="20"/>
              </w:rPr>
              <w:t xml:space="preserve">   1.1 需求调研与确认</w:t>
            </w:r>
          </w:p>
        </w:tc>
        <w:tc>
          <w:tcPr>
            <w:tcW w:type="dxa" w:w="2340"/>
            <w:vAlign w:val="center"/>
          </w:tcPr>
          <w:p>
            <w:pPr>
              <w:spacing w:before="0" w:after="0" w:line="269" w:lineRule="auto"/>
            </w:pPr>
            <w:r/>
            <w:r>
              <w:rPr>
                <w:rFonts w:ascii="Calibri" w:hAnsi="Calibri" w:eastAsia="微软雅黑"/>
                <w:b w:val="0"/>
                <w:color w:val="1F1F1F"/>
                <w:sz w:val="20"/>
              </w:rPr>
              <w:t>项目经理 + 产品经理</w:t>
            </w:r>
          </w:p>
        </w:tc>
        <w:tc>
          <w:tcPr>
            <w:tcW w:type="dxa" w:w="2340"/>
            <w:vAlign w:val="center"/>
          </w:tcPr>
          <w:p>
            <w:pPr>
              <w:spacing w:before="0" w:after="0" w:line="269" w:lineRule="auto"/>
            </w:pPr>
            <w:r/>
            <w:r>
              <w:rPr>
                <w:rFonts w:ascii="Calibri" w:hAnsi="Calibri" w:eastAsia="微软雅黑"/>
                <w:b w:val="0"/>
                <w:color w:val="1F1F1F"/>
                <w:sz w:val="20"/>
              </w:rPr>
              <w:t>15</w:t>
            </w:r>
          </w:p>
        </w:tc>
        <w:tc>
          <w:tcPr>
            <w:tcW w:type="dxa" w:w="2340"/>
            <w:vAlign w:val="center"/>
          </w:tcPr>
          <w:p>
            <w:pPr>
              <w:spacing w:before="0" w:after="0" w:line="269" w:lineRule="auto"/>
            </w:pPr>
            <w:r/>
            <w:r>
              <w:rPr>
                <w:rFonts w:ascii="Calibri" w:hAnsi="Calibri" w:eastAsia="微软雅黑"/>
                <w:b w:val="0"/>
                <w:color w:val="1F1F1F"/>
                <w:sz w:val="20"/>
              </w:rPr>
              <w:t>含现场调研3天</w:t>
            </w:r>
          </w:p>
        </w:tc>
      </w:tr>
      <w:tr>
        <w:tc>
          <w:tcPr>
            <w:tcW w:type="dxa" w:w="2340"/>
            <w:vAlign w:val="center"/>
          </w:tcPr>
          <w:p>
            <w:pPr>
              <w:spacing w:before="0" w:after="0" w:line="269" w:lineRule="auto"/>
            </w:pPr>
            <w:r/>
            <w:r>
              <w:rPr>
                <w:rFonts w:ascii="Calibri" w:hAnsi="Calibri" w:eastAsia="微软雅黑"/>
                <w:b w:val="0"/>
                <w:color w:val="1F1F1F"/>
                <w:sz w:val="20"/>
              </w:rPr>
              <w:t xml:space="preserve">   1.2 技术方案设计</w:t>
            </w:r>
          </w:p>
        </w:tc>
        <w:tc>
          <w:tcPr>
            <w:tcW w:type="dxa" w:w="2340"/>
            <w:vAlign w:val="center"/>
          </w:tcPr>
          <w:p>
            <w:pPr>
              <w:spacing w:before="0" w:after="0" w:line="269" w:lineRule="auto"/>
            </w:pPr>
            <w:r/>
            <w:r>
              <w:rPr>
                <w:rFonts w:ascii="Calibri" w:hAnsi="Calibri" w:eastAsia="微软雅黑"/>
                <w:b w:val="0"/>
                <w:color w:val="1F1F1F"/>
                <w:sz w:val="20"/>
              </w:rPr>
              <w:t>技术架构师</w:t>
            </w:r>
          </w:p>
        </w:tc>
        <w:tc>
          <w:tcPr>
            <w:tcW w:type="dxa" w:w="2340"/>
            <w:vAlign w:val="center"/>
          </w:tcPr>
          <w:p>
            <w:pPr>
              <w:spacing w:before="0" w:after="0" w:line="269" w:lineRule="auto"/>
            </w:pPr>
            <w:r/>
            <w:r>
              <w:rPr>
                <w:rFonts w:ascii="Calibri" w:hAnsi="Calibri" w:eastAsia="微软雅黑"/>
                <w:b w:val="0"/>
                <w:color w:val="1F1F1F"/>
                <w:sz w:val="20"/>
              </w:rPr>
              <w:t>10</w:t>
            </w:r>
          </w:p>
        </w:tc>
        <w:tc>
          <w:tcPr>
            <w:tcW w:type="dxa" w:w="2340"/>
            <w:vAlign w:val="center"/>
          </w:tcPr>
          <w:p>
            <w:pPr>
              <w:spacing w:before="0" w:after="0" w:line="269" w:lineRule="auto"/>
            </w:pPr>
            <w:r/>
            <w:r>
              <w:rPr>
                <w:rFonts w:ascii="Calibri" w:hAnsi="Calibri" w:eastAsia="微软雅黑"/>
                <w:b w:val="0"/>
                <w:color w:val="1F1F1F"/>
                <w:sz w:val="20"/>
              </w:rPr>
              <w:t>含架构评审</w:t>
            </w:r>
          </w:p>
        </w:tc>
      </w:tr>
      <w:tr>
        <w:tc>
          <w:tcPr>
            <w:tcW w:type="dxa" w:w="2340"/>
            <w:vAlign w:val="center"/>
          </w:tcPr>
          <w:p>
            <w:pPr>
              <w:spacing w:before="0" w:after="0" w:line="269" w:lineRule="auto"/>
            </w:pPr>
            <w:r/>
            <w:r>
              <w:rPr>
                <w:rFonts w:ascii="Calibri" w:hAnsi="Calibri" w:eastAsia="微软雅黑"/>
                <w:b w:val="0"/>
                <w:color w:val="1F1F1F"/>
                <w:sz w:val="20"/>
              </w:rPr>
              <w:t xml:space="preserve">   1.3 数据库与接口设计</w:t>
            </w:r>
          </w:p>
        </w:tc>
        <w:tc>
          <w:tcPr>
            <w:tcW w:type="dxa" w:w="2340"/>
            <w:vAlign w:val="center"/>
          </w:tcPr>
          <w:p>
            <w:pPr>
              <w:spacing w:before="0" w:after="0" w:line="269" w:lineRule="auto"/>
            </w:pPr>
            <w:r/>
            <w:r>
              <w:rPr>
                <w:rFonts w:ascii="Calibri" w:hAnsi="Calibri" w:eastAsia="微软雅黑"/>
                <w:b w:val="0"/>
                <w:color w:val="1F1F1F"/>
                <w:sz w:val="20"/>
              </w:rPr>
              <w:t>技术架构师 + 后端</w:t>
            </w:r>
          </w:p>
        </w:tc>
        <w:tc>
          <w:tcPr>
            <w:tcW w:type="dxa" w:w="2340"/>
            <w:vAlign w:val="center"/>
          </w:tcPr>
          <w:p>
            <w:pPr>
              <w:spacing w:before="0" w:after="0" w:line="269" w:lineRule="auto"/>
            </w:pPr>
            <w:r/>
            <w:r>
              <w:rPr>
                <w:rFonts w:ascii="Calibri" w:hAnsi="Calibri" w:eastAsia="微软雅黑"/>
                <w:b w:val="0"/>
                <w:color w:val="1F1F1F"/>
                <w:sz w:val="20"/>
              </w:rPr>
              <w:t>10</w:t>
            </w:r>
          </w:p>
        </w:tc>
        <w:tc>
          <w:tcPr>
            <w:tcW w:type="dxa" w:w="2340"/>
            <w:vAlign w:val="center"/>
          </w:tcPr>
          <w:p>
            <w:pPr>
              <w:spacing w:before="0" w:after="0" w:line="269" w:lineRule="auto"/>
            </w:pPr>
            <w:r/>
            <w:r>
              <w:rPr>
                <w:rFonts w:ascii="Calibri" w:hAnsi="Calibri" w:eastAsia="微软雅黑"/>
                <w:b w:val="0"/>
                <w:color w:val="1F1F1F"/>
                <w:sz w:val="20"/>
              </w:rPr>
              <w:t>含数据模型和API设计</w:t>
            </w:r>
          </w:p>
        </w:tc>
      </w:tr>
      <w:tr>
        <w:tc>
          <w:tcPr>
            <w:tcW w:type="dxa" w:w="2340"/>
            <w:vAlign w:val="center"/>
          </w:tcPr>
          <w:p>
            <w:pPr>
              <w:spacing w:before="0" w:after="0" w:line="269" w:lineRule="auto"/>
            </w:pPr>
            <w:r/>
            <w:r>
              <w:rPr>
                <w:rFonts w:ascii="Calibri" w:hAnsi="Calibri" w:eastAsia="微软雅黑"/>
                <w:b w:val="0"/>
                <w:color w:val="1F1F1F"/>
                <w:sz w:val="20"/>
              </w:rPr>
              <w:t xml:space="preserve">   1.4 安全方案设计</w:t>
            </w:r>
          </w:p>
        </w:tc>
        <w:tc>
          <w:tcPr>
            <w:tcW w:type="dxa" w:w="2340"/>
            <w:vAlign w:val="center"/>
          </w:tcPr>
          <w:p>
            <w:pPr>
              <w:spacing w:before="0" w:after="0" w:line="269" w:lineRule="auto"/>
            </w:pPr>
            <w:r/>
            <w:r>
              <w:rPr>
                <w:rFonts w:ascii="Calibri" w:hAnsi="Calibri" w:eastAsia="微软雅黑"/>
                <w:b w:val="0"/>
                <w:color w:val="1F1F1F"/>
                <w:sz w:val="20"/>
              </w:rPr>
              <w:t>技术架构师 + AI工程师</w:t>
            </w:r>
          </w:p>
        </w:tc>
        <w:tc>
          <w:tcPr>
            <w:tcW w:type="dxa" w:w="2340"/>
            <w:vAlign w:val="center"/>
          </w:tcPr>
          <w:p>
            <w:pPr>
              <w:spacing w:before="0" w:after="0" w:line="269" w:lineRule="auto"/>
            </w:pPr>
            <w:r/>
            <w:r>
              <w:rPr>
                <w:rFonts w:ascii="Calibri" w:hAnsi="Calibri" w:eastAsia="微软雅黑"/>
                <w:b w:val="0"/>
                <w:color w:val="1F1F1F"/>
                <w:sz w:val="20"/>
              </w:rPr>
              <w:t>5</w:t>
            </w:r>
          </w:p>
        </w:tc>
        <w:tc>
          <w:tcPr>
            <w:tcW w:type="dxa" w:w="2340"/>
            <w:vAlign w:val="center"/>
          </w:tcPr>
          <w:p>
            <w:pPr>
              <w:spacing w:before="0" w:after="0" w:line="269" w:lineRule="auto"/>
            </w:pPr>
            <w:r/>
            <w:r>
              <w:rPr>
                <w:rFonts w:ascii="Calibri" w:hAnsi="Calibri" w:eastAsia="微软雅黑"/>
                <w:b w:val="0"/>
                <w:color w:val="1F1F1F"/>
                <w:sz w:val="20"/>
              </w:rPr>
              <w:t>含权限模型和脱敏方案</w:t>
            </w:r>
          </w:p>
        </w:tc>
      </w:tr>
      <w:tr>
        <w:tc>
          <w:tcPr>
            <w:tcW w:type="dxa" w:w="2340"/>
            <w:vAlign w:val="center"/>
          </w:tcPr>
          <w:p>
            <w:pPr>
              <w:spacing w:before="0" w:after="0" w:line="269" w:lineRule="auto"/>
            </w:pPr>
            <w:r/>
            <w:r>
              <w:rPr>
                <w:rFonts w:ascii="Calibri" w:hAnsi="Calibri" w:eastAsia="微软雅黑"/>
                <w:b w:val="0"/>
                <w:color w:val="1F1F1F"/>
                <w:sz w:val="20"/>
              </w:rPr>
              <w:t xml:space="preserve">   小计</w:t>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t>40</w:t>
            </w:r>
          </w:p>
        </w:tc>
        <w:tc>
          <w:tcPr>
            <w:tcW w:type="dxa" w:w="2340"/>
            <w:vAlign w:val="center"/>
          </w:tcPr>
          <w:p>
            <w:pPr>
              <w:spacing w:before="0" w:after="0" w:line="269" w:lineRule="auto"/>
            </w:pPr>
            <w:r/>
            <w:r>
              <w:rPr>
                <w:rFonts w:ascii="Calibri" w:hAnsi="Calibri" w:eastAsia="微软雅黑"/>
                <w:b w:val="0"/>
                <w:color w:val="1F1F1F"/>
                <w:sz w:val="20"/>
              </w:rPr>
            </w:r>
          </w:p>
        </w:tc>
      </w:tr>
      <w:tr>
        <w:tc>
          <w:tcPr>
            <w:tcW w:type="dxa" w:w="2340"/>
            <w:vAlign w:val="center"/>
          </w:tcPr>
          <w:p>
            <w:pPr>
              <w:spacing w:before="0" w:after="0" w:line="269" w:lineRule="auto"/>
            </w:pPr>
            <w:r/>
            <w:r>
              <w:rPr>
                <w:rFonts w:ascii="Calibri" w:hAnsi="Calibri" w:eastAsia="微软雅黑"/>
                <w:b w:val="0"/>
                <w:color w:val="1F1F1F"/>
                <w:sz w:val="20"/>
              </w:rPr>
              <w:t>2. 核心功能开发</w:t>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r>
      <w:tr>
        <w:tc>
          <w:tcPr>
            <w:tcW w:type="dxa" w:w="2340"/>
            <w:vAlign w:val="center"/>
          </w:tcPr>
          <w:p>
            <w:pPr>
              <w:spacing w:before="0" w:after="0" w:line="269" w:lineRule="auto"/>
            </w:pPr>
            <w:r/>
            <w:r>
              <w:rPr>
                <w:rFonts w:ascii="Calibri" w:hAnsi="Calibri" w:eastAsia="微软雅黑"/>
                <w:b w:val="0"/>
                <w:color w:val="1F1F1F"/>
                <w:sz w:val="20"/>
              </w:rPr>
              <w:t xml:space="preserve">   2.1 用户认证与权限管理</w:t>
            </w:r>
          </w:p>
        </w:tc>
        <w:tc>
          <w:tcPr>
            <w:tcW w:type="dxa" w:w="2340"/>
            <w:vAlign w:val="center"/>
          </w:tcPr>
          <w:p>
            <w:pPr>
              <w:spacing w:before="0" w:after="0" w:line="269" w:lineRule="auto"/>
            </w:pPr>
            <w:r/>
            <w:r>
              <w:rPr>
                <w:rFonts w:ascii="Calibri" w:hAnsi="Calibri" w:eastAsia="微软雅黑"/>
                <w:b w:val="0"/>
                <w:color w:val="1F1F1F"/>
                <w:sz w:val="20"/>
              </w:rPr>
              <w:t>后端 + 前端</w:t>
            </w:r>
          </w:p>
        </w:tc>
        <w:tc>
          <w:tcPr>
            <w:tcW w:type="dxa" w:w="2340"/>
            <w:vAlign w:val="center"/>
          </w:tcPr>
          <w:p>
            <w:pPr>
              <w:spacing w:before="0" w:after="0" w:line="269" w:lineRule="auto"/>
            </w:pPr>
            <w:r/>
            <w:r>
              <w:rPr>
                <w:rFonts w:ascii="Calibri" w:hAnsi="Calibri" w:eastAsia="微软雅黑"/>
                <w:b w:val="0"/>
                <w:color w:val="1F1F1F"/>
                <w:sz w:val="20"/>
              </w:rPr>
              <w:t>12</w:t>
            </w:r>
          </w:p>
        </w:tc>
        <w:tc>
          <w:tcPr>
            <w:tcW w:type="dxa" w:w="2340"/>
            <w:vAlign w:val="center"/>
          </w:tcPr>
          <w:p>
            <w:pPr>
              <w:spacing w:before="0" w:after="0" w:line="269" w:lineRule="auto"/>
            </w:pPr>
            <w:r/>
            <w:r>
              <w:rPr>
                <w:rFonts w:ascii="Calibri" w:hAnsi="Calibri" w:eastAsia="微软雅黑"/>
                <w:b w:val="0"/>
                <w:color w:val="1F1F1F"/>
                <w:sz w:val="20"/>
              </w:rPr>
              <w:t>JWT + RBAC + 数据权限</w:t>
            </w:r>
          </w:p>
        </w:tc>
      </w:tr>
      <w:tr>
        <w:tc>
          <w:tcPr>
            <w:tcW w:type="dxa" w:w="2340"/>
            <w:vAlign w:val="center"/>
          </w:tcPr>
          <w:p>
            <w:pPr>
              <w:spacing w:before="0" w:after="0" w:line="269" w:lineRule="auto"/>
            </w:pPr>
            <w:r/>
            <w:r>
              <w:rPr>
                <w:rFonts w:ascii="Calibri" w:hAnsi="Calibri" w:eastAsia="微软雅黑"/>
                <w:b w:val="0"/>
                <w:color w:val="1F1F1F"/>
                <w:sz w:val="20"/>
              </w:rPr>
              <w:t xml:space="preserve">   2.2 客群梳理模块</w:t>
            </w:r>
          </w:p>
        </w:tc>
        <w:tc>
          <w:tcPr>
            <w:tcW w:type="dxa" w:w="2340"/>
            <w:vAlign w:val="center"/>
          </w:tcPr>
          <w:p>
            <w:pPr>
              <w:spacing w:before="0" w:after="0" w:line="269" w:lineRule="auto"/>
            </w:pPr>
            <w:r/>
            <w:r>
              <w:rPr>
                <w:rFonts w:ascii="Calibri" w:hAnsi="Calibri" w:eastAsia="微软雅黑"/>
                <w:b w:val="0"/>
                <w:color w:val="1F1F1F"/>
                <w:sz w:val="20"/>
              </w:rPr>
              <w:t>后端 + 前端</w:t>
            </w:r>
          </w:p>
        </w:tc>
        <w:tc>
          <w:tcPr>
            <w:tcW w:type="dxa" w:w="2340"/>
            <w:vAlign w:val="center"/>
          </w:tcPr>
          <w:p>
            <w:pPr>
              <w:spacing w:before="0" w:after="0" w:line="269" w:lineRule="auto"/>
            </w:pPr>
            <w:r/>
            <w:r>
              <w:rPr>
                <w:rFonts w:ascii="Calibri" w:hAnsi="Calibri" w:eastAsia="微软雅黑"/>
                <w:b w:val="0"/>
                <w:color w:val="1F1F1F"/>
                <w:sz w:val="20"/>
              </w:rPr>
              <w:t>15</w:t>
            </w:r>
          </w:p>
        </w:tc>
        <w:tc>
          <w:tcPr>
            <w:tcW w:type="dxa" w:w="2340"/>
            <w:vAlign w:val="center"/>
          </w:tcPr>
          <w:p>
            <w:pPr>
              <w:spacing w:before="0" w:after="0" w:line="269" w:lineRule="auto"/>
            </w:pPr>
            <w:r/>
            <w:r>
              <w:rPr>
                <w:rFonts w:ascii="Calibri" w:hAnsi="Calibri" w:eastAsia="微软雅黑"/>
                <w:b w:val="0"/>
                <w:color w:val="1F1F1F"/>
                <w:sz w:val="20"/>
              </w:rPr>
              <w:t>含模板、自定义筛选、导出</w:t>
            </w:r>
          </w:p>
        </w:tc>
      </w:tr>
      <w:tr>
        <w:tc>
          <w:tcPr>
            <w:tcW w:type="dxa" w:w="2340"/>
            <w:vAlign w:val="center"/>
          </w:tcPr>
          <w:p>
            <w:pPr>
              <w:spacing w:before="0" w:after="0" w:line="269" w:lineRule="auto"/>
            </w:pPr>
            <w:r/>
            <w:r>
              <w:rPr>
                <w:rFonts w:ascii="Calibri" w:hAnsi="Calibri" w:eastAsia="微软雅黑"/>
                <w:b w:val="0"/>
                <w:color w:val="1F1F1F"/>
                <w:sz w:val="20"/>
              </w:rPr>
              <w:t xml:space="preserve">   2.3 垂直管理模块</w:t>
            </w:r>
          </w:p>
        </w:tc>
        <w:tc>
          <w:tcPr>
            <w:tcW w:type="dxa" w:w="2340"/>
            <w:vAlign w:val="center"/>
          </w:tcPr>
          <w:p>
            <w:pPr>
              <w:spacing w:before="0" w:after="0" w:line="269" w:lineRule="auto"/>
            </w:pPr>
            <w:r/>
            <w:r>
              <w:rPr>
                <w:rFonts w:ascii="Calibri" w:hAnsi="Calibri" w:eastAsia="微软雅黑"/>
                <w:b w:val="0"/>
                <w:color w:val="1F1F1F"/>
                <w:sz w:val="20"/>
              </w:rPr>
              <w:t>后端 + 前端</w:t>
            </w:r>
          </w:p>
        </w:tc>
        <w:tc>
          <w:tcPr>
            <w:tcW w:type="dxa" w:w="2340"/>
            <w:vAlign w:val="center"/>
          </w:tcPr>
          <w:p>
            <w:pPr>
              <w:spacing w:before="0" w:after="0" w:line="269" w:lineRule="auto"/>
            </w:pPr>
            <w:r/>
            <w:r>
              <w:rPr>
                <w:rFonts w:ascii="Calibri" w:hAnsi="Calibri" w:eastAsia="微软雅黑"/>
                <w:b w:val="0"/>
                <w:color w:val="1F1F1F"/>
                <w:sz w:val="20"/>
              </w:rPr>
              <w:t>12</w:t>
            </w:r>
          </w:p>
        </w:tc>
        <w:tc>
          <w:tcPr>
            <w:tcW w:type="dxa" w:w="2340"/>
            <w:vAlign w:val="center"/>
          </w:tcPr>
          <w:p>
            <w:pPr>
              <w:spacing w:before="0" w:after="0" w:line="269" w:lineRule="auto"/>
            </w:pPr>
            <w:r/>
            <w:r>
              <w:rPr>
                <w:rFonts w:ascii="Calibri" w:hAnsi="Calibri" w:eastAsia="微软雅黑"/>
                <w:b w:val="0"/>
                <w:color w:val="1F1F1F"/>
                <w:sz w:val="20"/>
              </w:rPr>
              <w:t>含绩效看板、排名、导入分配</w:t>
            </w:r>
          </w:p>
        </w:tc>
      </w:tr>
      <w:tr>
        <w:tc>
          <w:tcPr>
            <w:tcW w:type="dxa" w:w="2340"/>
            <w:vAlign w:val="center"/>
          </w:tcPr>
          <w:p>
            <w:pPr>
              <w:spacing w:before="0" w:after="0" w:line="269" w:lineRule="auto"/>
            </w:pPr>
            <w:r/>
            <w:r>
              <w:rPr>
                <w:rFonts w:ascii="Calibri" w:hAnsi="Calibri" w:eastAsia="微软雅黑"/>
                <w:b w:val="0"/>
                <w:color w:val="1F1F1F"/>
                <w:sz w:val="20"/>
              </w:rPr>
              <w:t xml:space="preserve">   2.4 业务预警模块</w:t>
            </w:r>
          </w:p>
        </w:tc>
        <w:tc>
          <w:tcPr>
            <w:tcW w:type="dxa" w:w="2340"/>
            <w:vAlign w:val="center"/>
          </w:tcPr>
          <w:p>
            <w:pPr>
              <w:spacing w:before="0" w:after="0" w:line="269" w:lineRule="auto"/>
            </w:pPr>
            <w:r/>
            <w:r>
              <w:rPr>
                <w:rFonts w:ascii="Calibri" w:hAnsi="Calibri" w:eastAsia="微软雅黑"/>
                <w:b w:val="0"/>
                <w:color w:val="1F1F1F"/>
                <w:sz w:val="20"/>
              </w:rPr>
              <w:t>后端 + 前端</w:t>
            </w:r>
          </w:p>
        </w:tc>
        <w:tc>
          <w:tcPr>
            <w:tcW w:type="dxa" w:w="2340"/>
            <w:vAlign w:val="center"/>
          </w:tcPr>
          <w:p>
            <w:pPr>
              <w:spacing w:before="0" w:after="0" w:line="269" w:lineRule="auto"/>
            </w:pPr>
            <w:r/>
            <w:r>
              <w:rPr>
                <w:rFonts w:ascii="Calibri" w:hAnsi="Calibri" w:eastAsia="微软雅黑"/>
                <w:b w:val="0"/>
                <w:color w:val="1F1F1F"/>
                <w:sz w:val="20"/>
              </w:rPr>
              <w:t>15</w:t>
            </w:r>
          </w:p>
        </w:tc>
        <w:tc>
          <w:tcPr>
            <w:tcW w:type="dxa" w:w="2340"/>
            <w:vAlign w:val="center"/>
          </w:tcPr>
          <w:p>
            <w:pPr>
              <w:spacing w:before="0" w:after="0" w:line="269" w:lineRule="auto"/>
            </w:pPr>
            <w:r/>
            <w:r>
              <w:rPr>
                <w:rFonts w:ascii="Calibri" w:hAnsi="Calibri" w:eastAsia="微软雅黑"/>
                <w:b w:val="0"/>
                <w:color w:val="1F1F1F"/>
                <w:sz w:val="20"/>
              </w:rPr>
              <w:t>含7类预警、状态流转、推送</w:t>
            </w:r>
          </w:p>
        </w:tc>
      </w:tr>
      <w:tr>
        <w:tc>
          <w:tcPr>
            <w:tcW w:type="dxa" w:w="2340"/>
            <w:vAlign w:val="center"/>
          </w:tcPr>
          <w:p>
            <w:pPr>
              <w:spacing w:before="0" w:after="0" w:line="269" w:lineRule="auto"/>
            </w:pPr>
            <w:r/>
            <w:r>
              <w:rPr>
                <w:rFonts w:ascii="Calibri" w:hAnsi="Calibri" w:eastAsia="微软雅黑"/>
                <w:b w:val="0"/>
                <w:color w:val="1F1F1F"/>
                <w:sz w:val="20"/>
              </w:rPr>
              <w:t xml:space="preserve">   2.5 查询分析模块</w:t>
            </w:r>
          </w:p>
        </w:tc>
        <w:tc>
          <w:tcPr>
            <w:tcW w:type="dxa" w:w="2340"/>
            <w:vAlign w:val="center"/>
          </w:tcPr>
          <w:p>
            <w:pPr>
              <w:spacing w:before="0" w:after="0" w:line="269" w:lineRule="auto"/>
            </w:pPr>
            <w:r/>
            <w:r>
              <w:rPr>
                <w:rFonts w:ascii="Calibri" w:hAnsi="Calibri" w:eastAsia="微软雅黑"/>
                <w:b w:val="0"/>
                <w:color w:val="1F1F1F"/>
                <w:sz w:val="20"/>
              </w:rPr>
              <w:t>后端 + 前端 + AI</w:t>
            </w:r>
          </w:p>
        </w:tc>
        <w:tc>
          <w:tcPr>
            <w:tcW w:type="dxa" w:w="2340"/>
            <w:vAlign w:val="center"/>
          </w:tcPr>
          <w:p>
            <w:pPr>
              <w:spacing w:before="0" w:after="0" w:line="269" w:lineRule="auto"/>
            </w:pPr>
            <w:r/>
            <w:r>
              <w:rPr>
                <w:rFonts w:ascii="Calibri" w:hAnsi="Calibri" w:eastAsia="微软雅黑"/>
                <w:b w:val="0"/>
                <w:color w:val="1F1F1F"/>
                <w:sz w:val="20"/>
              </w:rPr>
              <w:t>18</w:t>
            </w:r>
          </w:p>
        </w:tc>
        <w:tc>
          <w:tcPr>
            <w:tcW w:type="dxa" w:w="2340"/>
            <w:vAlign w:val="center"/>
          </w:tcPr>
          <w:p>
            <w:pPr>
              <w:spacing w:before="0" w:after="0" w:line="269" w:lineRule="auto"/>
            </w:pPr>
            <w:r/>
            <w:r>
              <w:rPr>
                <w:rFonts w:ascii="Calibri" w:hAnsi="Calibri" w:eastAsia="微软雅黑"/>
                <w:b w:val="0"/>
                <w:color w:val="1F1F1F"/>
                <w:sz w:val="20"/>
              </w:rPr>
              <w:t>含360画像、报告、话术</w:t>
            </w:r>
          </w:p>
        </w:tc>
      </w:tr>
      <w:tr>
        <w:tc>
          <w:tcPr>
            <w:tcW w:type="dxa" w:w="2340"/>
            <w:vAlign w:val="center"/>
          </w:tcPr>
          <w:p>
            <w:pPr>
              <w:spacing w:before="0" w:after="0" w:line="269" w:lineRule="auto"/>
            </w:pPr>
            <w:r/>
            <w:r>
              <w:rPr>
                <w:rFonts w:ascii="Calibri" w:hAnsi="Calibri" w:eastAsia="微软雅黑"/>
                <w:b w:val="0"/>
                <w:color w:val="1F1F1F"/>
                <w:sz w:val="20"/>
              </w:rPr>
              <w:t xml:space="preserve">   2.6 知识问答模块</w:t>
            </w:r>
          </w:p>
        </w:tc>
        <w:tc>
          <w:tcPr>
            <w:tcW w:type="dxa" w:w="2340"/>
            <w:vAlign w:val="center"/>
          </w:tcPr>
          <w:p>
            <w:pPr>
              <w:spacing w:before="0" w:after="0" w:line="269" w:lineRule="auto"/>
            </w:pPr>
            <w:r/>
            <w:r>
              <w:rPr>
                <w:rFonts w:ascii="Calibri" w:hAnsi="Calibri" w:eastAsia="微软雅黑"/>
                <w:b w:val="0"/>
                <w:color w:val="1F1F1F"/>
                <w:sz w:val="20"/>
              </w:rPr>
              <w:t>AI工程师 + 后端</w:t>
            </w:r>
          </w:p>
        </w:tc>
        <w:tc>
          <w:tcPr>
            <w:tcW w:type="dxa" w:w="2340"/>
            <w:vAlign w:val="center"/>
          </w:tcPr>
          <w:p>
            <w:pPr>
              <w:spacing w:before="0" w:after="0" w:line="269" w:lineRule="auto"/>
            </w:pPr>
            <w:r/>
            <w:r>
              <w:rPr>
                <w:rFonts w:ascii="Calibri" w:hAnsi="Calibri" w:eastAsia="微软雅黑"/>
                <w:b w:val="0"/>
                <w:color w:val="1F1F1F"/>
                <w:sz w:val="20"/>
              </w:rPr>
              <w:t>15</w:t>
            </w:r>
          </w:p>
        </w:tc>
        <w:tc>
          <w:tcPr>
            <w:tcW w:type="dxa" w:w="2340"/>
            <w:vAlign w:val="center"/>
          </w:tcPr>
          <w:p>
            <w:pPr>
              <w:spacing w:before="0" w:after="0" w:line="269" w:lineRule="auto"/>
            </w:pPr>
            <w:r/>
            <w:r>
              <w:rPr>
                <w:rFonts w:ascii="Calibri" w:hAnsi="Calibri" w:eastAsia="微软雅黑"/>
                <w:b w:val="0"/>
                <w:color w:val="1F1F1F"/>
                <w:sz w:val="20"/>
              </w:rPr>
              <w:t>RAG架构 + 知识库建设</w:t>
            </w:r>
          </w:p>
        </w:tc>
      </w:tr>
      <w:tr>
        <w:tc>
          <w:tcPr>
            <w:tcW w:type="dxa" w:w="2340"/>
            <w:vAlign w:val="center"/>
          </w:tcPr>
          <w:p>
            <w:pPr>
              <w:spacing w:before="0" w:after="0" w:line="269" w:lineRule="auto"/>
            </w:pPr>
            <w:r/>
            <w:r>
              <w:rPr>
                <w:rFonts w:ascii="Calibri" w:hAnsi="Calibri" w:eastAsia="微软雅黑"/>
                <w:b w:val="0"/>
                <w:color w:val="1F1F1F"/>
                <w:sz w:val="20"/>
              </w:rPr>
              <w:t xml:space="preserve">   2.7 技能中心模块</w:t>
            </w:r>
          </w:p>
        </w:tc>
        <w:tc>
          <w:tcPr>
            <w:tcW w:type="dxa" w:w="2340"/>
            <w:vAlign w:val="center"/>
          </w:tcPr>
          <w:p>
            <w:pPr>
              <w:spacing w:before="0" w:after="0" w:line="269" w:lineRule="auto"/>
            </w:pPr>
            <w:r/>
            <w:r>
              <w:rPr>
                <w:rFonts w:ascii="Calibri" w:hAnsi="Calibri" w:eastAsia="微软雅黑"/>
                <w:b w:val="0"/>
                <w:color w:val="1F1F1F"/>
                <w:sz w:val="20"/>
              </w:rPr>
              <w:t>前端 + AI工程师</w:t>
            </w:r>
          </w:p>
        </w:tc>
        <w:tc>
          <w:tcPr>
            <w:tcW w:type="dxa" w:w="2340"/>
            <w:vAlign w:val="center"/>
          </w:tcPr>
          <w:p>
            <w:pPr>
              <w:spacing w:before="0" w:after="0" w:line="269" w:lineRule="auto"/>
            </w:pPr>
            <w:r/>
            <w:r>
              <w:rPr>
                <w:rFonts w:ascii="Calibri" w:hAnsi="Calibri" w:eastAsia="微软雅黑"/>
                <w:b w:val="0"/>
                <w:color w:val="1F1F1F"/>
                <w:sz w:val="20"/>
              </w:rPr>
              <w:t>10</w:t>
            </w:r>
          </w:p>
        </w:tc>
        <w:tc>
          <w:tcPr>
            <w:tcW w:type="dxa" w:w="2340"/>
            <w:vAlign w:val="center"/>
          </w:tcPr>
          <w:p>
            <w:pPr>
              <w:spacing w:before="0" w:after="0" w:line="269" w:lineRule="auto"/>
            </w:pPr>
            <w:r/>
            <w:r>
              <w:rPr>
                <w:rFonts w:ascii="Calibri" w:hAnsi="Calibri" w:eastAsia="微软雅黑"/>
                <w:b w:val="0"/>
                <w:color w:val="1F1F1F"/>
                <w:sz w:val="20"/>
              </w:rPr>
              <w:t>含7个Skill + 自定义导入</w:t>
            </w:r>
          </w:p>
        </w:tc>
      </w:tr>
      <w:tr>
        <w:tc>
          <w:tcPr>
            <w:tcW w:type="dxa" w:w="2340"/>
            <w:vAlign w:val="center"/>
          </w:tcPr>
          <w:p>
            <w:pPr>
              <w:spacing w:before="0" w:after="0" w:line="269" w:lineRule="auto"/>
            </w:pPr>
            <w:r/>
            <w:r>
              <w:rPr>
                <w:rFonts w:ascii="Calibri" w:hAnsi="Calibri" w:eastAsia="微软雅黑"/>
                <w:b w:val="0"/>
                <w:color w:val="1F1F1F"/>
                <w:sz w:val="20"/>
              </w:rPr>
              <w:t xml:space="preserve">   2.8 定时任务模块</w:t>
            </w:r>
          </w:p>
        </w:tc>
        <w:tc>
          <w:tcPr>
            <w:tcW w:type="dxa" w:w="2340"/>
            <w:vAlign w:val="center"/>
          </w:tcPr>
          <w:p>
            <w:pPr>
              <w:spacing w:before="0" w:after="0" w:line="269" w:lineRule="auto"/>
            </w:pPr>
            <w:r/>
            <w:r>
              <w:rPr>
                <w:rFonts w:ascii="Calibri" w:hAnsi="Calibri" w:eastAsia="微软雅黑"/>
                <w:b w:val="0"/>
                <w:color w:val="1F1F1F"/>
                <w:sz w:val="20"/>
              </w:rPr>
              <w:t>后端 + 前端</w:t>
            </w:r>
          </w:p>
        </w:tc>
        <w:tc>
          <w:tcPr>
            <w:tcW w:type="dxa" w:w="2340"/>
            <w:vAlign w:val="center"/>
          </w:tcPr>
          <w:p>
            <w:pPr>
              <w:spacing w:before="0" w:after="0" w:line="269" w:lineRule="auto"/>
            </w:pPr>
            <w:r/>
            <w:r>
              <w:rPr>
                <w:rFonts w:ascii="Calibri" w:hAnsi="Calibri" w:eastAsia="微软雅黑"/>
                <w:b w:val="0"/>
                <w:color w:val="1F1F1F"/>
                <w:sz w:val="20"/>
              </w:rPr>
              <w:t>8</w:t>
            </w:r>
          </w:p>
        </w:tc>
        <w:tc>
          <w:tcPr>
            <w:tcW w:type="dxa" w:w="2340"/>
            <w:vAlign w:val="center"/>
          </w:tcPr>
          <w:p>
            <w:pPr>
              <w:spacing w:before="0" w:after="0" w:line="269" w:lineRule="auto"/>
            </w:pPr>
            <w:r/>
            <w:r>
              <w:rPr>
                <w:rFonts w:ascii="Calibri" w:hAnsi="Calibri" w:eastAsia="微软雅黑"/>
                <w:b w:val="0"/>
                <w:color w:val="1F1F1F"/>
                <w:sz w:val="20"/>
              </w:rPr>
              <w:t>含Cron配置和执行管理</w:t>
            </w:r>
          </w:p>
        </w:tc>
      </w:tr>
      <w:tr>
        <w:tc>
          <w:tcPr>
            <w:tcW w:type="dxa" w:w="2340"/>
            <w:vAlign w:val="center"/>
          </w:tcPr>
          <w:p>
            <w:pPr>
              <w:spacing w:before="0" w:after="0" w:line="269" w:lineRule="auto"/>
            </w:pPr>
            <w:r/>
            <w:r>
              <w:rPr>
                <w:rFonts w:ascii="Calibri" w:hAnsi="Calibri" w:eastAsia="微软雅黑"/>
                <w:b w:val="0"/>
                <w:color w:val="1F1F1F"/>
                <w:sz w:val="20"/>
              </w:rPr>
              <w:t xml:space="preserve">   2.9 工作流编排模块</w:t>
            </w:r>
          </w:p>
        </w:tc>
        <w:tc>
          <w:tcPr>
            <w:tcW w:type="dxa" w:w="2340"/>
            <w:vAlign w:val="center"/>
          </w:tcPr>
          <w:p>
            <w:pPr>
              <w:spacing w:before="0" w:after="0" w:line="269" w:lineRule="auto"/>
            </w:pPr>
            <w:r/>
            <w:r>
              <w:rPr>
                <w:rFonts w:ascii="Calibri" w:hAnsi="Calibri" w:eastAsia="微软雅黑"/>
                <w:b w:val="0"/>
                <w:color w:val="1F1F1F"/>
                <w:sz w:val="20"/>
              </w:rPr>
              <w:t>前端 + 后端</w:t>
            </w:r>
          </w:p>
        </w:tc>
        <w:tc>
          <w:tcPr>
            <w:tcW w:type="dxa" w:w="2340"/>
            <w:vAlign w:val="center"/>
          </w:tcPr>
          <w:p>
            <w:pPr>
              <w:spacing w:before="0" w:after="0" w:line="269" w:lineRule="auto"/>
            </w:pPr>
            <w:r/>
            <w:r>
              <w:rPr>
                <w:rFonts w:ascii="Calibri" w:hAnsi="Calibri" w:eastAsia="微软雅黑"/>
                <w:b w:val="0"/>
                <w:color w:val="1F1F1F"/>
                <w:sz w:val="20"/>
              </w:rPr>
              <w:t>12</w:t>
            </w:r>
          </w:p>
        </w:tc>
        <w:tc>
          <w:tcPr>
            <w:tcW w:type="dxa" w:w="2340"/>
            <w:vAlign w:val="center"/>
          </w:tcPr>
          <w:p>
            <w:pPr>
              <w:spacing w:before="0" w:after="0" w:line="269" w:lineRule="auto"/>
            </w:pPr>
            <w:r/>
            <w:r>
              <w:rPr>
                <w:rFonts w:ascii="Calibri" w:hAnsi="Calibri" w:eastAsia="微软雅黑"/>
                <w:b w:val="0"/>
                <w:color w:val="1F1F1F"/>
                <w:sz w:val="20"/>
              </w:rPr>
              <w:t>可视化流程编辑器</w:t>
            </w:r>
          </w:p>
        </w:tc>
      </w:tr>
      <w:tr>
        <w:tc>
          <w:tcPr>
            <w:tcW w:type="dxa" w:w="2340"/>
            <w:vAlign w:val="center"/>
          </w:tcPr>
          <w:p>
            <w:pPr>
              <w:spacing w:before="0" w:after="0" w:line="269" w:lineRule="auto"/>
            </w:pPr>
            <w:r/>
            <w:r>
              <w:rPr>
                <w:rFonts w:ascii="Calibri" w:hAnsi="Calibri" w:eastAsia="微软雅黑"/>
                <w:b w:val="0"/>
                <w:color w:val="1F1F1F"/>
                <w:sz w:val="20"/>
              </w:rPr>
              <w:t xml:space="preserve">   2.10 API与集成模块</w:t>
            </w:r>
          </w:p>
        </w:tc>
        <w:tc>
          <w:tcPr>
            <w:tcW w:type="dxa" w:w="2340"/>
            <w:vAlign w:val="center"/>
          </w:tcPr>
          <w:p>
            <w:pPr>
              <w:spacing w:before="0" w:after="0" w:line="269" w:lineRule="auto"/>
            </w:pPr>
            <w:r/>
            <w:r>
              <w:rPr>
                <w:rFonts w:ascii="Calibri" w:hAnsi="Calibri" w:eastAsia="微软雅黑"/>
                <w:b w:val="0"/>
                <w:color w:val="1F1F1F"/>
                <w:sz w:val="20"/>
              </w:rPr>
              <w:t>后端</w:t>
            </w:r>
          </w:p>
        </w:tc>
        <w:tc>
          <w:tcPr>
            <w:tcW w:type="dxa" w:w="2340"/>
            <w:vAlign w:val="center"/>
          </w:tcPr>
          <w:p>
            <w:pPr>
              <w:spacing w:before="0" w:after="0" w:line="269" w:lineRule="auto"/>
            </w:pPr>
            <w:r/>
            <w:r>
              <w:rPr>
                <w:rFonts w:ascii="Calibri" w:hAnsi="Calibri" w:eastAsia="微软雅黑"/>
                <w:b w:val="0"/>
                <w:color w:val="1F1F1F"/>
                <w:sz w:val="20"/>
              </w:rPr>
              <w:t>15</w:t>
            </w:r>
          </w:p>
        </w:tc>
        <w:tc>
          <w:tcPr>
            <w:tcW w:type="dxa" w:w="2340"/>
            <w:vAlign w:val="center"/>
          </w:tcPr>
          <w:p>
            <w:pPr>
              <w:spacing w:before="0" w:after="0" w:line="269" w:lineRule="auto"/>
            </w:pPr>
            <w:r/>
            <w:r>
              <w:rPr>
                <w:rFonts w:ascii="Calibri" w:hAnsi="Calibri" w:eastAsia="微软雅黑"/>
                <w:b w:val="0"/>
                <w:color w:val="1F1F1F"/>
                <w:sz w:val="20"/>
              </w:rPr>
              <w:t>含企微/短信/数据源对接</w:t>
            </w:r>
          </w:p>
        </w:tc>
      </w:tr>
      <w:tr>
        <w:tc>
          <w:tcPr>
            <w:tcW w:type="dxa" w:w="2340"/>
            <w:vAlign w:val="center"/>
          </w:tcPr>
          <w:p>
            <w:pPr>
              <w:spacing w:before="0" w:after="0" w:line="269" w:lineRule="auto"/>
            </w:pPr>
            <w:r/>
            <w:r>
              <w:rPr>
                <w:rFonts w:ascii="Calibri" w:hAnsi="Calibri" w:eastAsia="微软雅黑"/>
                <w:b w:val="0"/>
                <w:color w:val="1F1F1F"/>
                <w:sz w:val="20"/>
              </w:rPr>
              <w:t xml:space="preserve">   2.11 审计日志模块</w:t>
            </w:r>
          </w:p>
        </w:tc>
        <w:tc>
          <w:tcPr>
            <w:tcW w:type="dxa" w:w="2340"/>
            <w:vAlign w:val="center"/>
          </w:tcPr>
          <w:p>
            <w:pPr>
              <w:spacing w:before="0" w:after="0" w:line="269" w:lineRule="auto"/>
            </w:pPr>
            <w:r/>
            <w:r>
              <w:rPr>
                <w:rFonts w:ascii="Calibri" w:hAnsi="Calibri" w:eastAsia="微软雅黑"/>
                <w:b w:val="0"/>
                <w:color w:val="1F1F1F"/>
                <w:sz w:val="20"/>
              </w:rPr>
              <w:t>后端</w:t>
            </w:r>
          </w:p>
        </w:tc>
        <w:tc>
          <w:tcPr>
            <w:tcW w:type="dxa" w:w="2340"/>
            <w:vAlign w:val="center"/>
          </w:tcPr>
          <w:p>
            <w:pPr>
              <w:spacing w:before="0" w:after="0" w:line="269" w:lineRule="auto"/>
            </w:pPr>
            <w:r/>
            <w:r>
              <w:rPr>
                <w:rFonts w:ascii="Calibri" w:hAnsi="Calibri" w:eastAsia="微软雅黑"/>
                <w:b w:val="0"/>
                <w:color w:val="1F1F1F"/>
                <w:sz w:val="20"/>
              </w:rPr>
              <w:t>8</w:t>
            </w:r>
          </w:p>
        </w:tc>
        <w:tc>
          <w:tcPr>
            <w:tcW w:type="dxa" w:w="2340"/>
            <w:vAlign w:val="center"/>
          </w:tcPr>
          <w:p>
            <w:pPr>
              <w:spacing w:before="0" w:after="0" w:line="269" w:lineRule="auto"/>
            </w:pPr>
            <w:r/>
            <w:r>
              <w:rPr>
                <w:rFonts w:ascii="Calibri" w:hAnsi="Calibri" w:eastAsia="微软雅黑"/>
                <w:b w:val="0"/>
                <w:color w:val="1F1F1F"/>
                <w:sz w:val="20"/>
              </w:rPr>
              <w:t>含哈希链和日志查询</w:t>
            </w:r>
          </w:p>
        </w:tc>
      </w:tr>
      <w:tr>
        <w:tc>
          <w:tcPr>
            <w:tcW w:type="dxa" w:w="2340"/>
            <w:vAlign w:val="center"/>
          </w:tcPr>
          <w:p>
            <w:pPr>
              <w:spacing w:before="0" w:after="0" w:line="269" w:lineRule="auto"/>
            </w:pPr>
            <w:r/>
            <w:r>
              <w:rPr>
                <w:rFonts w:ascii="Calibri" w:hAnsi="Calibri" w:eastAsia="微软雅黑"/>
                <w:b w:val="0"/>
                <w:color w:val="1F1F1F"/>
                <w:sz w:val="20"/>
              </w:rPr>
              <w:t xml:space="preserve">   小计</w:t>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t>140</w:t>
            </w:r>
          </w:p>
        </w:tc>
        <w:tc>
          <w:tcPr>
            <w:tcW w:type="dxa" w:w="2340"/>
            <w:vAlign w:val="center"/>
          </w:tcPr>
          <w:p>
            <w:pPr>
              <w:spacing w:before="0" w:after="0" w:line="269" w:lineRule="auto"/>
            </w:pPr>
            <w:r/>
            <w:r>
              <w:rPr>
                <w:rFonts w:ascii="Calibri" w:hAnsi="Calibri" w:eastAsia="微软雅黑"/>
                <w:b w:val="0"/>
                <w:color w:val="1F1F1F"/>
                <w:sz w:val="20"/>
              </w:rPr>
            </w:r>
          </w:p>
        </w:tc>
      </w:tr>
      <w:tr>
        <w:tc>
          <w:tcPr>
            <w:tcW w:type="dxa" w:w="2340"/>
            <w:vAlign w:val="center"/>
          </w:tcPr>
          <w:p>
            <w:pPr>
              <w:spacing w:before="0" w:after="0" w:line="269" w:lineRule="auto"/>
            </w:pPr>
            <w:r/>
            <w:r>
              <w:rPr>
                <w:rFonts w:ascii="Calibri" w:hAnsi="Calibri" w:eastAsia="微软雅黑"/>
                <w:b w:val="0"/>
                <w:color w:val="1F1F1F"/>
                <w:sz w:val="20"/>
              </w:rPr>
              <w:t>3. AI/智能体能力</w:t>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r>
      <w:tr>
        <w:tc>
          <w:tcPr>
            <w:tcW w:type="dxa" w:w="2340"/>
            <w:vAlign w:val="center"/>
          </w:tcPr>
          <w:p>
            <w:pPr>
              <w:spacing w:before="0" w:after="0" w:line="269" w:lineRule="auto"/>
            </w:pPr>
            <w:r/>
            <w:r>
              <w:rPr>
                <w:rFonts w:ascii="Calibri" w:hAnsi="Calibri" w:eastAsia="微软雅黑"/>
                <w:b w:val="0"/>
                <w:color w:val="1F1F1F"/>
                <w:sz w:val="20"/>
              </w:rPr>
              <w:t xml:space="preserve">   3.1 Agent编排引擎</w:t>
            </w:r>
          </w:p>
        </w:tc>
        <w:tc>
          <w:tcPr>
            <w:tcW w:type="dxa" w:w="2340"/>
            <w:vAlign w:val="center"/>
          </w:tcPr>
          <w:p>
            <w:pPr>
              <w:spacing w:before="0" w:after="0" w:line="269" w:lineRule="auto"/>
            </w:pPr>
            <w:r/>
            <w:r>
              <w:rPr>
                <w:rFonts w:ascii="Calibri" w:hAnsi="Calibri" w:eastAsia="微软雅黑"/>
                <w:b w:val="0"/>
                <w:color w:val="1F1F1F"/>
                <w:sz w:val="20"/>
              </w:rPr>
              <w:t>AI工程师 + 后端</w:t>
            </w:r>
          </w:p>
        </w:tc>
        <w:tc>
          <w:tcPr>
            <w:tcW w:type="dxa" w:w="2340"/>
            <w:vAlign w:val="center"/>
          </w:tcPr>
          <w:p>
            <w:pPr>
              <w:spacing w:before="0" w:after="0" w:line="269" w:lineRule="auto"/>
            </w:pPr>
            <w:r/>
            <w:r>
              <w:rPr>
                <w:rFonts w:ascii="Calibri" w:hAnsi="Calibri" w:eastAsia="微软雅黑"/>
                <w:b w:val="0"/>
                <w:color w:val="1F1F1F"/>
                <w:sz w:val="20"/>
              </w:rPr>
              <w:t>20</w:t>
            </w:r>
          </w:p>
        </w:tc>
        <w:tc>
          <w:tcPr>
            <w:tcW w:type="dxa" w:w="2340"/>
            <w:vAlign w:val="center"/>
          </w:tcPr>
          <w:p>
            <w:pPr>
              <w:spacing w:before="0" w:after="0" w:line="269" w:lineRule="auto"/>
            </w:pPr>
            <w:r/>
            <w:r>
              <w:rPr>
                <w:rFonts w:ascii="Calibri" w:hAnsi="Calibri" w:eastAsia="微软雅黑"/>
                <w:b w:val="0"/>
                <w:color w:val="1F1F1F"/>
                <w:sz w:val="20"/>
              </w:rPr>
              <w:t>工具注册/调度/回退</w:t>
            </w:r>
          </w:p>
        </w:tc>
      </w:tr>
      <w:tr>
        <w:tc>
          <w:tcPr>
            <w:tcW w:type="dxa" w:w="2340"/>
            <w:vAlign w:val="center"/>
          </w:tcPr>
          <w:p>
            <w:pPr>
              <w:spacing w:before="0" w:after="0" w:line="269" w:lineRule="auto"/>
            </w:pPr>
            <w:r/>
            <w:r>
              <w:rPr>
                <w:rFonts w:ascii="Calibri" w:hAnsi="Calibri" w:eastAsia="微软雅黑"/>
                <w:b w:val="0"/>
                <w:color w:val="1F1F1F"/>
                <w:sz w:val="20"/>
              </w:rPr>
              <w:t xml:space="preserve">   3.2 NL2SQL与选表</w:t>
            </w:r>
          </w:p>
        </w:tc>
        <w:tc>
          <w:tcPr>
            <w:tcW w:type="dxa" w:w="2340"/>
            <w:vAlign w:val="center"/>
          </w:tcPr>
          <w:p>
            <w:pPr>
              <w:spacing w:before="0" w:after="0" w:line="269" w:lineRule="auto"/>
            </w:pPr>
            <w:r/>
            <w:r>
              <w:rPr>
                <w:rFonts w:ascii="Calibri" w:hAnsi="Calibri" w:eastAsia="微软雅黑"/>
                <w:b w:val="0"/>
                <w:color w:val="1F1F1F"/>
                <w:sz w:val="20"/>
              </w:rPr>
              <w:t>AI工程师</w:t>
            </w:r>
          </w:p>
        </w:tc>
        <w:tc>
          <w:tcPr>
            <w:tcW w:type="dxa" w:w="2340"/>
            <w:vAlign w:val="center"/>
          </w:tcPr>
          <w:p>
            <w:pPr>
              <w:spacing w:before="0" w:after="0" w:line="269" w:lineRule="auto"/>
            </w:pPr>
            <w:r/>
            <w:r>
              <w:rPr>
                <w:rFonts w:ascii="Calibri" w:hAnsi="Calibri" w:eastAsia="微软雅黑"/>
                <w:b w:val="0"/>
                <w:color w:val="1F1F1F"/>
                <w:sz w:val="20"/>
              </w:rPr>
              <w:t>15</w:t>
            </w:r>
          </w:p>
        </w:tc>
        <w:tc>
          <w:tcPr>
            <w:tcW w:type="dxa" w:w="2340"/>
            <w:vAlign w:val="center"/>
          </w:tcPr>
          <w:p>
            <w:pPr>
              <w:spacing w:before="0" w:after="0" w:line="269" w:lineRule="auto"/>
            </w:pPr>
            <w:r/>
            <w:r>
              <w:rPr>
                <w:rFonts w:ascii="Calibri" w:hAnsi="Calibri" w:eastAsia="微软雅黑"/>
                <w:b w:val="0"/>
                <w:color w:val="1F1F1F"/>
                <w:sz w:val="20"/>
              </w:rPr>
              <w:t>意图识别 + 语义映射</w:t>
            </w:r>
          </w:p>
        </w:tc>
      </w:tr>
      <w:tr>
        <w:tc>
          <w:tcPr>
            <w:tcW w:type="dxa" w:w="2340"/>
            <w:vAlign w:val="center"/>
          </w:tcPr>
          <w:p>
            <w:pPr>
              <w:spacing w:before="0" w:after="0" w:line="269" w:lineRule="auto"/>
            </w:pPr>
            <w:r/>
            <w:r>
              <w:rPr>
                <w:rFonts w:ascii="Calibri" w:hAnsi="Calibri" w:eastAsia="微软雅黑"/>
                <w:b w:val="0"/>
                <w:color w:val="1F1F1F"/>
                <w:sz w:val="20"/>
              </w:rPr>
              <w:t xml:space="preserve">   3.3 CodeAct分析引擎</w:t>
            </w:r>
          </w:p>
        </w:tc>
        <w:tc>
          <w:tcPr>
            <w:tcW w:type="dxa" w:w="2340"/>
            <w:vAlign w:val="center"/>
          </w:tcPr>
          <w:p>
            <w:pPr>
              <w:spacing w:before="0" w:after="0" w:line="269" w:lineRule="auto"/>
            </w:pPr>
            <w:r/>
            <w:r>
              <w:rPr>
                <w:rFonts w:ascii="Calibri" w:hAnsi="Calibri" w:eastAsia="微软雅黑"/>
                <w:b w:val="0"/>
                <w:color w:val="1F1F1F"/>
                <w:sz w:val="20"/>
              </w:rPr>
              <w:t>AI工程师 + Python</w:t>
            </w:r>
          </w:p>
        </w:tc>
        <w:tc>
          <w:tcPr>
            <w:tcW w:type="dxa" w:w="2340"/>
            <w:vAlign w:val="center"/>
          </w:tcPr>
          <w:p>
            <w:pPr>
              <w:spacing w:before="0" w:after="0" w:line="269" w:lineRule="auto"/>
            </w:pPr>
            <w:r/>
            <w:r>
              <w:rPr>
                <w:rFonts w:ascii="Calibri" w:hAnsi="Calibri" w:eastAsia="微软雅黑"/>
                <w:b w:val="0"/>
                <w:color w:val="1F1F1F"/>
                <w:sz w:val="20"/>
              </w:rPr>
              <w:t>15</w:t>
            </w:r>
          </w:p>
        </w:tc>
        <w:tc>
          <w:tcPr>
            <w:tcW w:type="dxa" w:w="2340"/>
            <w:vAlign w:val="center"/>
          </w:tcPr>
          <w:p>
            <w:pPr>
              <w:spacing w:before="0" w:after="0" w:line="269" w:lineRule="auto"/>
            </w:pPr>
            <w:r/>
            <w:r>
              <w:rPr>
                <w:rFonts w:ascii="Calibri" w:hAnsi="Calibri" w:eastAsia="微软雅黑"/>
                <w:b w:val="0"/>
                <w:color w:val="1F1F1F"/>
                <w:sz w:val="20"/>
              </w:rPr>
              <w:t>沙箱执行 + 图表生成</w:t>
            </w:r>
          </w:p>
        </w:tc>
      </w:tr>
      <w:tr>
        <w:tc>
          <w:tcPr>
            <w:tcW w:type="dxa" w:w="2340"/>
            <w:vAlign w:val="center"/>
          </w:tcPr>
          <w:p>
            <w:pPr>
              <w:spacing w:before="0" w:after="0" w:line="269" w:lineRule="auto"/>
            </w:pPr>
            <w:r/>
            <w:r>
              <w:rPr>
                <w:rFonts w:ascii="Calibri" w:hAnsi="Calibri" w:eastAsia="微软雅黑"/>
                <w:b w:val="0"/>
                <w:color w:val="1F1F1F"/>
                <w:sz w:val="20"/>
              </w:rPr>
              <w:t xml:space="preserve">   3.4 提示词工程与调优</w:t>
            </w:r>
          </w:p>
        </w:tc>
        <w:tc>
          <w:tcPr>
            <w:tcW w:type="dxa" w:w="2340"/>
            <w:vAlign w:val="center"/>
          </w:tcPr>
          <w:p>
            <w:pPr>
              <w:spacing w:before="0" w:after="0" w:line="269" w:lineRule="auto"/>
            </w:pPr>
            <w:r/>
            <w:r>
              <w:rPr>
                <w:rFonts w:ascii="Calibri" w:hAnsi="Calibri" w:eastAsia="微软雅黑"/>
                <w:b w:val="0"/>
                <w:color w:val="1F1F1F"/>
                <w:sz w:val="20"/>
              </w:rPr>
              <w:t>AI工程师</w:t>
            </w:r>
          </w:p>
        </w:tc>
        <w:tc>
          <w:tcPr>
            <w:tcW w:type="dxa" w:w="2340"/>
            <w:vAlign w:val="center"/>
          </w:tcPr>
          <w:p>
            <w:pPr>
              <w:spacing w:before="0" w:after="0" w:line="269" w:lineRule="auto"/>
            </w:pPr>
            <w:r/>
            <w:r>
              <w:rPr>
                <w:rFonts w:ascii="Calibri" w:hAnsi="Calibri" w:eastAsia="微软雅黑"/>
                <w:b w:val="0"/>
                <w:color w:val="1F1F1F"/>
                <w:sz w:val="20"/>
              </w:rPr>
              <w:t>12</w:t>
            </w:r>
          </w:p>
        </w:tc>
        <w:tc>
          <w:tcPr>
            <w:tcW w:type="dxa" w:w="2340"/>
            <w:vAlign w:val="center"/>
          </w:tcPr>
          <w:p>
            <w:pPr>
              <w:spacing w:before="0" w:after="0" w:line="269" w:lineRule="auto"/>
            </w:pPr>
            <w:r/>
            <w:r>
              <w:rPr>
                <w:rFonts w:ascii="Calibri" w:hAnsi="Calibri" w:eastAsia="微软雅黑"/>
                <w:b w:val="0"/>
                <w:color w:val="1F1F1F"/>
                <w:sz w:val="20"/>
              </w:rPr>
              <w:t>含7个Skill提示词</w:t>
            </w:r>
          </w:p>
        </w:tc>
      </w:tr>
      <w:tr>
        <w:tc>
          <w:tcPr>
            <w:tcW w:type="dxa" w:w="2340"/>
            <w:vAlign w:val="center"/>
          </w:tcPr>
          <w:p>
            <w:pPr>
              <w:spacing w:before="0" w:after="0" w:line="269" w:lineRule="auto"/>
            </w:pPr>
            <w:r/>
            <w:r>
              <w:rPr>
                <w:rFonts w:ascii="Calibri" w:hAnsi="Calibri" w:eastAsia="微软雅黑"/>
                <w:b w:val="0"/>
                <w:color w:val="1F1F1F"/>
                <w:sz w:val="20"/>
              </w:rPr>
              <w:t xml:space="preserve">   3.5 模型安全边界</w:t>
            </w:r>
          </w:p>
        </w:tc>
        <w:tc>
          <w:tcPr>
            <w:tcW w:type="dxa" w:w="2340"/>
            <w:vAlign w:val="center"/>
          </w:tcPr>
          <w:p>
            <w:pPr>
              <w:spacing w:before="0" w:after="0" w:line="269" w:lineRule="auto"/>
            </w:pPr>
            <w:r/>
            <w:r>
              <w:rPr>
                <w:rFonts w:ascii="Calibri" w:hAnsi="Calibri" w:eastAsia="微软雅黑"/>
                <w:b w:val="0"/>
                <w:color w:val="1F1F1F"/>
                <w:sz w:val="20"/>
              </w:rPr>
              <w:t>AI工程师 + 后端</w:t>
            </w:r>
          </w:p>
        </w:tc>
        <w:tc>
          <w:tcPr>
            <w:tcW w:type="dxa" w:w="2340"/>
            <w:vAlign w:val="center"/>
          </w:tcPr>
          <w:p>
            <w:pPr>
              <w:spacing w:before="0" w:after="0" w:line="269" w:lineRule="auto"/>
            </w:pPr>
            <w:r/>
            <w:r>
              <w:rPr>
                <w:rFonts w:ascii="Calibri" w:hAnsi="Calibri" w:eastAsia="微软雅黑"/>
                <w:b w:val="0"/>
                <w:color w:val="1F1F1F"/>
                <w:sz w:val="20"/>
              </w:rPr>
              <w:t>10</w:t>
            </w:r>
          </w:p>
        </w:tc>
        <w:tc>
          <w:tcPr>
            <w:tcW w:type="dxa" w:w="2340"/>
            <w:vAlign w:val="center"/>
          </w:tcPr>
          <w:p>
            <w:pPr>
              <w:spacing w:before="0" w:after="0" w:line="269" w:lineRule="auto"/>
            </w:pPr>
            <w:r/>
            <w:r>
              <w:rPr>
                <w:rFonts w:ascii="Calibri" w:hAnsi="Calibri" w:eastAsia="微软雅黑"/>
                <w:b w:val="0"/>
                <w:color w:val="1F1F1F"/>
                <w:sz w:val="20"/>
              </w:rPr>
              <w:t>过滤/脱敏/合规约束</w:t>
            </w:r>
          </w:p>
        </w:tc>
      </w:tr>
      <w:tr>
        <w:tc>
          <w:tcPr>
            <w:tcW w:type="dxa" w:w="2340"/>
            <w:vAlign w:val="center"/>
          </w:tcPr>
          <w:p>
            <w:pPr>
              <w:spacing w:before="0" w:after="0" w:line="269" w:lineRule="auto"/>
            </w:pPr>
            <w:r/>
            <w:r>
              <w:rPr>
                <w:rFonts w:ascii="Calibri" w:hAnsi="Calibri" w:eastAsia="微软雅黑"/>
                <w:b w:val="0"/>
                <w:color w:val="1F1F1F"/>
                <w:sz w:val="20"/>
              </w:rPr>
              <w:t xml:space="preserve">   小计</w:t>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t>72</w:t>
            </w:r>
          </w:p>
        </w:tc>
        <w:tc>
          <w:tcPr>
            <w:tcW w:type="dxa" w:w="2340"/>
            <w:vAlign w:val="center"/>
          </w:tcPr>
          <w:p>
            <w:pPr>
              <w:spacing w:before="0" w:after="0" w:line="269" w:lineRule="auto"/>
            </w:pPr>
            <w:r/>
            <w:r>
              <w:rPr>
                <w:rFonts w:ascii="Calibri" w:hAnsi="Calibri" w:eastAsia="微软雅黑"/>
                <w:b w:val="0"/>
                <w:color w:val="1F1F1F"/>
                <w:sz w:val="20"/>
              </w:rPr>
            </w:r>
          </w:p>
        </w:tc>
      </w:tr>
      <w:tr>
        <w:tc>
          <w:tcPr>
            <w:tcW w:type="dxa" w:w="2340"/>
            <w:vAlign w:val="center"/>
          </w:tcPr>
          <w:p>
            <w:pPr>
              <w:spacing w:before="0" w:after="0" w:line="269" w:lineRule="auto"/>
            </w:pPr>
            <w:r/>
            <w:r>
              <w:rPr>
                <w:rFonts w:ascii="Calibri" w:hAnsi="Calibri" w:eastAsia="微软雅黑"/>
                <w:b w:val="0"/>
                <w:color w:val="1F1F1F"/>
                <w:sz w:val="20"/>
              </w:rPr>
              <w:t>4. 测试</w:t>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r>
      <w:tr>
        <w:tc>
          <w:tcPr>
            <w:tcW w:type="dxa" w:w="2340"/>
            <w:vAlign w:val="center"/>
          </w:tcPr>
          <w:p>
            <w:pPr>
              <w:spacing w:before="0" w:after="0" w:line="269" w:lineRule="auto"/>
            </w:pPr>
            <w:r/>
            <w:r>
              <w:rPr>
                <w:rFonts w:ascii="Calibri" w:hAnsi="Calibri" w:eastAsia="微软雅黑"/>
                <w:b w:val="0"/>
                <w:color w:val="1F1F1F"/>
                <w:sz w:val="20"/>
              </w:rPr>
              <w:t xml:space="preserve">   4.1 功能测试</w:t>
            </w:r>
          </w:p>
        </w:tc>
        <w:tc>
          <w:tcPr>
            <w:tcW w:type="dxa" w:w="2340"/>
            <w:vAlign w:val="center"/>
          </w:tcPr>
          <w:p>
            <w:pPr>
              <w:spacing w:before="0" w:after="0" w:line="269" w:lineRule="auto"/>
            </w:pPr>
            <w:r/>
            <w:r>
              <w:rPr>
                <w:rFonts w:ascii="Calibri" w:hAnsi="Calibri" w:eastAsia="微软雅黑"/>
                <w:b w:val="0"/>
                <w:color w:val="1F1F1F"/>
                <w:sz w:val="20"/>
              </w:rPr>
              <w:t>测试工程师</w:t>
            </w:r>
          </w:p>
        </w:tc>
        <w:tc>
          <w:tcPr>
            <w:tcW w:type="dxa" w:w="2340"/>
            <w:vAlign w:val="center"/>
          </w:tcPr>
          <w:p>
            <w:pPr>
              <w:spacing w:before="0" w:after="0" w:line="269" w:lineRule="auto"/>
            </w:pPr>
            <w:r/>
            <w:r>
              <w:rPr>
                <w:rFonts w:ascii="Calibri" w:hAnsi="Calibri" w:eastAsia="微软雅黑"/>
                <w:b w:val="0"/>
                <w:color w:val="1F1F1F"/>
                <w:sz w:val="20"/>
              </w:rPr>
              <w:t>20</w:t>
            </w:r>
          </w:p>
        </w:tc>
        <w:tc>
          <w:tcPr>
            <w:tcW w:type="dxa" w:w="2340"/>
            <w:vAlign w:val="center"/>
          </w:tcPr>
          <w:p>
            <w:pPr>
              <w:spacing w:before="0" w:after="0" w:line="269" w:lineRule="auto"/>
            </w:pPr>
            <w:r/>
            <w:r>
              <w:rPr>
                <w:rFonts w:ascii="Calibri" w:hAnsi="Calibri" w:eastAsia="微软雅黑"/>
                <w:b w:val="0"/>
                <w:color w:val="1F1F1F"/>
                <w:sz w:val="20"/>
              </w:rPr>
              <w:t>含测试用例编写</w:t>
            </w:r>
          </w:p>
        </w:tc>
      </w:tr>
      <w:tr>
        <w:tc>
          <w:tcPr>
            <w:tcW w:type="dxa" w:w="2340"/>
            <w:vAlign w:val="center"/>
          </w:tcPr>
          <w:p>
            <w:pPr>
              <w:spacing w:before="0" w:after="0" w:line="269" w:lineRule="auto"/>
            </w:pPr>
            <w:r/>
            <w:r>
              <w:rPr>
                <w:rFonts w:ascii="Calibri" w:hAnsi="Calibri" w:eastAsia="微软雅黑"/>
                <w:b w:val="0"/>
                <w:color w:val="1F1F1F"/>
                <w:sz w:val="20"/>
              </w:rPr>
              <w:t xml:space="preserve">   4.2 性能测试</w:t>
            </w:r>
          </w:p>
        </w:tc>
        <w:tc>
          <w:tcPr>
            <w:tcW w:type="dxa" w:w="2340"/>
            <w:vAlign w:val="center"/>
          </w:tcPr>
          <w:p>
            <w:pPr>
              <w:spacing w:before="0" w:after="0" w:line="269" w:lineRule="auto"/>
            </w:pPr>
            <w:r/>
            <w:r>
              <w:rPr>
                <w:rFonts w:ascii="Calibri" w:hAnsi="Calibri" w:eastAsia="微软雅黑"/>
                <w:b w:val="0"/>
                <w:color w:val="1F1F1F"/>
                <w:sz w:val="20"/>
              </w:rPr>
              <w:t>测试工程师</w:t>
            </w:r>
          </w:p>
        </w:tc>
        <w:tc>
          <w:tcPr>
            <w:tcW w:type="dxa" w:w="2340"/>
            <w:vAlign w:val="center"/>
          </w:tcPr>
          <w:p>
            <w:pPr>
              <w:spacing w:before="0" w:after="0" w:line="269" w:lineRule="auto"/>
            </w:pPr>
            <w:r/>
            <w:r>
              <w:rPr>
                <w:rFonts w:ascii="Calibri" w:hAnsi="Calibri" w:eastAsia="微软雅黑"/>
                <w:b w:val="0"/>
                <w:color w:val="1F1F1F"/>
                <w:sz w:val="20"/>
              </w:rPr>
              <w:t>10</w:t>
            </w:r>
          </w:p>
        </w:tc>
        <w:tc>
          <w:tcPr>
            <w:tcW w:type="dxa" w:w="2340"/>
            <w:vAlign w:val="center"/>
          </w:tcPr>
          <w:p>
            <w:pPr>
              <w:spacing w:before="0" w:after="0" w:line="269" w:lineRule="auto"/>
            </w:pPr>
            <w:r/>
            <w:r>
              <w:rPr>
                <w:rFonts w:ascii="Calibri" w:hAnsi="Calibri" w:eastAsia="微软雅黑"/>
                <w:b w:val="0"/>
                <w:color w:val="1F1F1F"/>
                <w:sz w:val="20"/>
              </w:rPr>
              <w:t>JMeter压测</w:t>
            </w:r>
          </w:p>
        </w:tc>
      </w:tr>
      <w:tr>
        <w:tc>
          <w:tcPr>
            <w:tcW w:type="dxa" w:w="2340"/>
            <w:vAlign w:val="center"/>
          </w:tcPr>
          <w:p>
            <w:pPr>
              <w:spacing w:before="0" w:after="0" w:line="269" w:lineRule="auto"/>
            </w:pPr>
            <w:r/>
            <w:r>
              <w:rPr>
                <w:rFonts w:ascii="Calibri" w:hAnsi="Calibri" w:eastAsia="微软雅黑"/>
                <w:b w:val="0"/>
                <w:color w:val="1F1F1F"/>
                <w:sz w:val="20"/>
              </w:rPr>
              <w:t xml:space="preserve">   4.3 安全测试</w:t>
            </w:r>
          </w:p>
        </w:tc>
        <w:tc>
          <w:tcPr>
            <w:tcW w:type="dxa" w:w="2340"/>
            <w:vAlign w:val="center"/>
          </w:tcPr>
          <w:p>
            <w:pPr>
              <w:spacing w:before="0" w:after="0" w:line="269" w:lineRule="auto"/>
            </w:pPr>
            <w:r/>
            <w:r>
              <w:rPr>
                <w:rFonts w:ascii="Calibri" w:hAnsi="Calibri" w:eastAsia="微软雅黑"/>
                <w:b w:val="0"/>
                <w:color w:val="1F1F1F"/>
                <w:sz w:val="20"/>
              </w:rPr>
              <w:t>测试工程师 + 安全专家</w:t>
            </w:r>
          </w:p>
        </w:tc>
        <w:tc>
          <w:tcPr>
            <w:tcW w:type="dxa" w:w="2340"/>
            <w:vAlign w:val="center"/>
          </w:tcPr>
          <w:p>
            <w:pPr>
              <w:spacing w:before="0" w:after="0" w:line="269" w:lineRule="auto"/>
            </w:pPr>
            <w:r/>
            <w:r>
              <w:rPr>
                <w:rFonts w:ascii="Calibri" w:hAnsi="Calibri" w:eastAsia="微软雅黑"/>
                <w:b w:val="0"/>
                <w:color w:val="1F1F1F"/>
                <w:sz w:val="20"/>
              </w:rPr>
              <w:t>8</w:t>
            </w:r>
          </w:p>
        </w:tc>
        <w:tc>
          <w:tcPr>
            <w:tcW w:type="dxa" w:w="2340"/>
            <w:vAlign w:val="center"/>
          </w:tcPr>
          <w:p>
            <w:pPr>
              <w:spacing w:before="0" w:after="0" w:line="269" w:lineRule="auto"/>
            </w:pPr>
            <w:r/>
            <w:r>
              <w:rPr>
                <w:rFonts w:ascii="Calibri" w:hAnsi="Calibri" w:eastAsia="微软雅黑"/>
                <w:b w:val="0"/>
                <w:color w:val="1F1F1F"/>
                <w:sz w:val="20"/>
              </w:rPr>
              <w:t>OWASP + 渗透测试</w:t>
            </w:r>
          </w:p>
        </w:tc>
      </w:tr>
      <w:tr>
        <w:tc>
          <w:tcPr>
            <w:tcW w:type="dxa" w:w="2340"/>
            <w:vAlign w:val="center"/>
          </w:tcPr>
          <w:p>
            <w:pPr>
              <w:spacing w:before="0" w:after="0" w:line="269" w:lineRule="auto"/>
            </w:pPr>
            <w:r/>
            <w:r>
              <w:rPr>
                <w:rFonts w:ascii="Calibri" w:hAnsi="Calibri" w:eastAsia="微软雅黑"/>
                <w:b w:val="0"/>
                <w:color w:val="1F1F1F"/>
                <w:sz w:val="20"/>
              </w:rPr>
              <w:t xml:space="preserve">   4.4 NL准确性测试</w:t>
            </w:r>
          </w:p>
        </w:tc>
        <w:tc>
          <w:tcPr>
            <w:tcW w:type="dxa" w:w="2340"/>
            <w:vAlign w:val="center"/>
          </w:tcPr>
          <w:p>
            <w:pPr>
              <w:spacing w:before="0" w:after="0" w:line="269" w:lineRule="auto"/>
            </w:pPr>
            <w:r/>
            <w:r>
              <w:rPr>
                <w:rFonts w:ascii="Calibri" w:hAnsi="Calibri" w:eastAsia="微软雅黑"/>
                <w:b w:val="0"/>
                <w:color w:val="1F1F1F"/>
                <w:sz w:val="20"/>
              </w:rPr>
              <w:t>AI工程师 + 测试</w:t>
            </w:r>
          </w:p>
        </w:tc>
        <w:tc>
          <w:tcPr>
            <w:tcW w:type="dxa" w:w="2340"/>
            <w:vAlign w:val="center"/>
          </w:tcPr>
          <w:p>
            <w:pPr>
              <w:spacing w:before="0" w:after="0" w:line="269" w:lineRule="auto"/>
            </w:pPr>
            <w:r/>
            <w:r>
              <w:rPr>
                <w:rFonts w:ascii="Calibri" w:hAnsi="Calibri" w:eastAsia="微软雅黑"/>
                <w:b w:val="0"/>
                <w:color w:val="1F1F1F"/>
                <w:sz w:val="20"/>
              </w:rPr>
              <w:t>10</w:t>
            </w:r>
          </w:p>
        </w:tc>
        <w:tc>
          <w:tcPr>
            <w:tcW w:type="dxa" w:w="2340"/>
            <w:vAlign w:val="center"/>
          </w:tcPr>
          <w:p>
            <w:pPr>
              <w:spacing w:before="0" w:after="0" w:line="269" w:lineRule="auto"/>
            </w:pPr>
            <w:r/>
            <w:r>
              <w:rPr>
                <w:rFonts w:ascii="Calibri" w:hAnsi="Calibri" w:eastAsia="微软雅黑"/>
                <w:b w:val="0"/>
                <w:color w:val="1F1F1F"/>
                <w:sz w:val="20"/>
              </w:rPr>
              <w:t>100+测试用例</w:t>
            </w:r>
          </w:p>
        </w:tc>
      </w:tr>
      <w:tr>
        <w:tc>
          <w:tcPr>
            <w:tcW w:type="dxa" w:w="2340"/>
            <w:vAlign w:val="center"/>
          </w:tcPr>
          <w:p>
            <w:pPr>
              <w:spacing w:before="0" w:after="0" w:line="269" w:lineRule="auto"/>
            </w:pPr>
            <w:r/>
            <w:r>
              <w:rPr>
                <w:rFonts w:ascii="Calibri" w:hAnsi="Calibri" w:eastAsia="微软雅黑"/>
                <w:b w:val="0"/>
                <w:color w:val="1F1F1F"/>
                <w:sz w:val="20"/>
              </w:rPr>
              <w:t xml:space="preserve">   小计</w:t>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t>48</w:t>
            </w:r>
          </w:p>
        </w:tc>
        <w:tc>
          <w:tcPr>
            <w:tcW w:type="dxa" w:w="2340"/>
            <w:vAlign w:val="center"/>
          </w:tcPr>
          <w:p>
            <w:pPr>
              <w:spacing w:before="0" w:after="0" w:line="269" w:lineRule="auto"/>
            </w:pPr>
            <w:r/>
            <w:r>
              <w:rPr>
                <w:rFonts w:ascii="Calibri" w:hAnsi="Calibri" w:eastAsia="微软雅黑"/>
                <w:b w:val="0"/>
                <w:color w:val="1F1F1F"/>
                <w:sz w:val="20"/>
              </w:rPr>
            </w:r>
          </w:p>
        </w:tc>
      </w:tr>
      <w:tr>
        <w:tc>
          <w:tcPr>
            <w:tcW w:type="dxa" w:w="2340"/>
            <w:vAlign w:val="center"/>
          </w:tcPr>
          <w:p>
            <w:pPr>
              <w:spacing w:before="0" w:after="0" w:line="269" w:lineRule="auto"/>
            </w:pPr>
            <w:r/>
            <w:r>
              <w:rPr>
                <w:rFonts w:ascii="Calibri" w:hAnsi="Calibri" w:eastAsia="微软雅黑"/>
                <w:b w:val="0"/>
                <w:color w:val="1F1F1F"/>
                <w:sz w:val="20"/>
              </w:rPr>
              <w:t>5. 部署与交付</w:t>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r>
      <w:tr>
        <w:tc>
          <w:tcPr>
            <w:tcW w:type="dxa" w:w="2340"/>
            <w:vAlign w:val="center"/>
          </w:tcPr>
          <w:p>
            <w:pPr>
              <w:spacing w:before="0" w:after="0" w:line="269" w:lineRule="auto"/>
            </w:pPr>
            <w:r/>
            <w:r>
              <w:rPr>
                <w:rFonts w:ascii="Calibri" w:hAnsi="Calibri" w:eastAsia="微软雅黑"/>
                <w:b w:val="0"/>
                <w:color w:val="1F1F1F"/>
                <w:sz w:val="20"/>
              </w:rPr>
              <w:t xml:space="preserve">   5.1 环境部署与配置</w:t>
            </w:r>
          </w:p>
        </w:tc>
        <w:tc>
          <w:tcPr>
            <w:tcW w:type="dxa" w:w="2340"/>
            <w:vAlign w:val="center"/>
          </w:tcPr>
          <w:p>
            <w:pPr>
              <w:spacing w:before="0" w:after="0" w:line="269" w:lineRule="auto"/>
            </w:pPr>
            <w:r/>
            <w:r>
              <w:rPr>
                <w:rFonts w:ascii="Calibri" w:hAnsi="Calibri" w:eastAsia="微软雅黑"/>
                <w:b w:val="0"/>
                <w:color w:val="1F1F1F"/>
                <w:sz w:val="20"/>
              </w:rPr>
              <w:t>后端工程师</w:t>
            </w:r>
          </w:p>
        </w:tc>
        <w:tc>
          <w:tcPr>
            <w:tcW w:type="dxa" w:w="2340"/>
            <w:vAlign w:val="center"/>
          </w:tcPr>
          <w:p>
            <w:pPr>
              <w:spacing w:before="0" w:after="0" w:line="269" w:lineRule="auto"/>
            </w:pPr>
            <w:r/>
            <w:r>
              <w:rPr>
                <w:rFonts w:ascii="Calibri" w:hAnsi="Calibri" w:eastAsia="微软雅黑"/>
                <w:b w:val="0"/>
                <w:color w:val="1F1F1F"/>
                <w:sz w:val="20"/>
              </w:rPr>
              <w:t>10</w:t>
            </w:r>
          </w:p>
        </w:tc>
        <w:tc>
          <w:tcPr>
            <w:tcW w:type="dxa" w:w="2340"/>
            <w:vAlign w:val="center"/>
          </w:tcPr>
          <w:p>
            <w:pPr>
              <w:spacing w:before="0" w:after="0" w:line="269" w:lineRule="auto"/>
            </w:pPr>
            <w:r/>
            <w:r>
              <w:rPr>
                <w:rFonts w:ascii="Calibri" w:hAnsi="Calibri" w:eastAsia="微软雅黑"/>
                <w:b w:val="0"/>
                <w:color w:val="1F1F1F"/>
                <w:sz w:val="20"/>
              </w:rPr>
              <w:t>含Docker和数据库初始化</w:t>
            </w:r>
          </w:p>
        </w:tc>
      </w:tr>
      <w:tr>
        <w:tc>
          <w:tcPr>
            <w:tcW w:type="dxa" w:w="2340"/>
            <w:vAlign w:val="center"/>
          </w:tcPr>
          <w:p>
            <w:pPr>
              <w:spacing w:before="0" w:after="0" w:line="269" w:lineRule="auto"/>
            </w:pPr>
            <w:r/>
            <w:r>
              <w:rPr>
                <w:rFonts w:ascii="Calibri" w:hAnsi="Calibri" w:eastAsia="微软雅黑"/>
                <w:b w:val="0"/>
                <w:color w:val="1F1F1F"/>
                <w:sz w:val="20"/>
              </w:rPr>
              <w:t xml:space="preserve">   5.2 数据迁移与接入</w:t>
            </w:r>
          </w:p>
        </w:tc>
        <w:tc>
          <w:tcPr>
            <w:tcW w:type="dxa" w:w="2340"/>
            <w:vAlign w:val="center"/>
          </w:tcPr>
          <w:p>
            <w:pPr>
              <w:spacing w:before="0" w:after="0" w:line="269" w:lineRule="auto"/>
            </w:pPr>
            <w:r/>
            <w:r>
              <w:rPr>
                <w:rFonts w:ascii="Calibri" w:hAnsi="Calibri" w:eastAsia="微软雅黑"/>
                <w:b w:val="0"/>
                <w:color w:val="1F1F1F"/>
                <w:sz w:val="20"/>
              </w:rPr>
              <w:t>后端工程师</w:t>
            </w:r>
          </w:p>
        </w:tc>
        <w:tc>
          <w:tcPr>
            <w:tcW w:type="dxa" w:w="2340"/>
            <w:vAlign w:val="center"/>
          </w:tcPr>
          <w:p>
            <w:pPr>
              <w:spacing w:before="0" w:after="0" w:line="269" w:lineRule="auto"/>
            </w:pPr>
            <w:r/>
            <w:r>
              <w:rPr>
                <w:rFonts w:ascii="Calibri" w:hAnsi="Calibri" w:eastAsia="微软雅黑"/>
                <w:b w:val="0"/>
                <w:color w:val="1F1F1F"/>
                <w:sz w:val="20"/>
              </w:rPr>
              <w:t>15</w:t>
            </w:r>
          </w:p>
        </w:tc>
        <w:tc>
          <w:tcPr>
            <w:tcW w:type="dxa" w:w="2340"/>
            <w:vAlign w:val="center"/>
          </w:tcPr>
          <w:p>
            <w:pPr>
              <w:spacing w:before="0" w:after="0" w:line="269" w:lineRule="auto"/>
            </w:pPr>
            <w:r/>
            <w:r>
              <w:rPr>
                <w:rFonts w:ascii="Calibri" w:hAnsi="Calibri" w:eastAsia="微软雅黑"/>
                <w:b w:val="0"/>
                <w:color w:val="1F1F1F"/>
                <w:sz w:val="20"/>
              </w:rPr>
              <w:t>含ETL和数据质量验证</w:t>
            </w:r>
          </w:p>
        </w:tc>
      </w:tr>
      <w:tr>
        <w:tc>
          <w:tcPr>
            <w:tcW w:type="dxa" w:w="2340"/>
            <w:vAlign w:val="center"/>
          </w:tcPr>
          <w:p>
            <w:pPr>
              <w:spacing w:before="0" w:after="0" w:line="269" w:lineRule="auto"/>
            </w:pPr>
            <w:r/>
            <w:r>
              <w:rPr>
                <w:rFonts w:ascii="Calibri" w:hAnsi="Calibri" w:eastAsia="微软雅黑"/>
                <w:b w:val="0"/>
                <w:color w:val="1F1F1F"/>
                <w:sz w:val="20"/>
              </w:rPr>
              <w:t xml:space="preserve">   5.3 用户培训</w:t>
            </w:r>
          </w:p>
        </w:tc>
        <w:tc>
          <w:tcPr>
            <w:tcW w:type="dxa" w:w="2340"/>
            <w:vAlign w:val="center"/>
          </w:tcPr>
          <w:p>
            <w:pPr>
              <w:spacing w:before="0" w:after="0" w:line="269" w:lineRule="auto"/>
            </w:pPr>
            <w:r/>
            <w:r>
              <w:rPr>
                <w:rFonts w:ascii="Calibri" w:hAnsi="Calibri" w:eastAsia="微软雅黑"/>
                <w:b w:val="0"/>
                <w:color w:val="1F1F1F"/>
                <w:sz w:val="20"/>
              </w:rPr>
              <w:t>项目经理 + 产品</w:t>
            </w:r>
          </w:p>
        </w:tc>
        <w:tc>
          <w:tcPr>
            <w:tcW w:type="dxa" w:w="2340"/>
            <w:vAlign w:val="center"/>
          </w:tcPr>
          <w:p>
            <w:pPr>
              <w:spacing w:before="0" w:after="0" w:line="269" w:lineRule="auto"/>
            </w:pPr>
            <w:r/>
            <w:r>
              <w:rPr>
                <w:rFonts w:ascii="Calibri" w:hAnsi="Calibri" w:eastAsia="微软雅黑"/>
                <w:b w:val="0"/>
                <w:color w:val="1F1F1F"/>
                <w:sz w:val="20"/>
              </w:rPr>
              <w:t>8</w:t>
            </w:r>
          </w:p>
        </w:tc>
        <w:tc>
          <w:tcPr>
            <w:tcW w:type="dxa" w:w="2340"/>
            <w:vAlign w:val="center"/>
          </w:tcPr>
          <w:p>
            <w:pPr>
              <w:spacing w:before="0" w:after="0" w:line="269" w:lineRule="auto"/>
            </w:pPr>
            <w:r/>
            <w:r>
              <w:rPr>
                <w:rFonts w:ascii="Calibri" w:hAnsi="Calibri" w:eastAsia="微软雅黑"/>
                <w:b w:val="0"/>
                <w:color w:val="1F1F1F"/>
                <w:sz w:val="20"/>
              </w:rPr>
              <w:t>含操作手册和培训材料</w:t>
            </w:r>
          </w:p>
        </w:tc>
      </w:tr>
      <w:tr>
        <w:tc>
          <w:tcPr>
            <w:tcW w:type="dxa" w:w="2340"/>
            <w:vAlign w:val="center"/>
          </w:tcPr>
          <w:p>
            <w:pPr>
              <w:spacing w:before="0" w:after="0" w:line="269" w:lineRule="auto"/>
            </w:pPr>
            <w:r/>
            <w:r>
              <w:rPr>
                <w:rFonts w:ascii="Calibri" w:hAnsi="Calibri" w:eastAsia="微软雅黑"/>
                <w:b w:val="0"/>
                <w:color w:val="1F1F1F"/>
                <w:sz w:val="20"/>
              </w:rPr>
              <w:t xml:space="preserve">   5.4 试运行支持</w:t>
            </w:r>
          </w:p>
        </w:tc>
        <w:tc>
          <w:tcPr>
            <w:tcW w:type="dxa" w:w="2340"/>
            <w:vAlign w:val="center"/>
          </w:tcPr>
          <w:p>
            <w:pPr>
              <w:spacing w:before="0" w:after="0" w:line="269" w:lineRule="auto"/>
            </w:pPr>
            <w:r/>
            <w:r>
              <w:rPr>
                <w:rFonts w:ascii="Calibri" w:hAnsi="Calibri" w:eastAsia="微软雅黑"/>
                <w:b w:val="0"/>
                <w:color w:val="1F1F1F"/>
                <w:sz w:val="20"/>
              </w:rPr>
              <w:t>全体驻场人员</w:t>
            </w:r>
          </w:p>
        </w:tc>
        <w:tc>
          <w:tcPr>
            <w:tcW w:type="dxa" w:w="2340"/>
            <w:vAlign w:val="center"/>
          </w:tcPr>
          <w:p>
            <w:pPr>
              <w:spacing w:before="0" w:after="0" w:line="269" w:lineRule="auto"/>
            </w:pPr>
            <w:r/>
            <w:r>
              <w:rPr>
                <w:rFonts w:ascii="Calibri" w:hAnsi="Calibri" w:eastAsia="微软雅黑"/>
                <w:b w:val="0"/>
                <w:color w:val="1F1F1F"/>
                <w:sz w:val="20"/>
              </w:rPr>
              <w:t>20</w:t>
            </w:r>
          </w:p>
        </w:tc>
        <w:tc>
          <w:tcPr>
            <w:tcW w:type="dxa" w:w="2340"/>
            <w:vAlign w:val="center"/>
          </w:tcPr>
          <w:p>
            <w:pPr>
              <w:spacing w:before="0" w:after="0" w:line="269" w:lineRule="auto"/>
            </w:pPr>
            <w:r/>
            <w:r>
              <w:rPr>
                <w:rFonts w:ascii="Calibri" w:hAnsi="Calibri" w:eastAsia="微软雅黑"/>
                <w:b w:val="0"/>
                <w:color w:val="1F1F1F"/>
                <w:sz w:val="20"/>
              </w:rPr>
              <w:t>3周现场支持</w:t>
            </w:r>
          </w:p>
        </w:tc>
      </w:tr>
      <w:tr>
        <w:tc>
          <w:tcPr>
            <w:tcW w:type="dxa" w:w="2340"/>
            <w:vAlign w:val="center"/>
          </w:tcPr>
          <w:p>
            <w:pPr>
              <w:spacing w:before="0" w:after="0" w:line="269" w:lineRule="auto"/>
            </w:pPr>
            <w:r/>
            <w:r>
              <w:rPr>
                <w:rFonts w:ascii="Calibri" w:hAnsi="Calibri" w:eastAsia="微软雅黑"/>
                <w:b w:val="0"/>
                <w:color w:val="1F1F1F"/>
                <w:sz w:val="20"/>
              </w:rPr>
              <w:t xml:space="preserve">   5.5 文档编制</w:t>
            </w:r>
          </w:p>
        </w:tc>
        <w:tc>
          <w:tcPr>
            <w:tcW w:type="dxa" w:w="2340"/>
            <w:vAlign w:val="center"/>
          </w:tcPr>
          <w:p>
            <w:pPr>
              <w:spacing w:before="0" w:after="0" w:line="269" w:lineRule="auto"/>
            </w:pPr>
            <w:r/>
            <w:r>
              <w:rPr>
                <w:rFonts w:ascii="Calibri" w:hAnsi="Calibri" w:eastAsia="微软雅黑"/>
                <w:b w:val="0"/>
                <w:color w:val="1F1F1F"/>
                <w:sz w:val="20"/>
              </w:rPr>
              <w:t>项目经理 + 全体</w:t>
            </w:r>
          </w:p>
        </w:tc>
        <w:tc>
          <w:tcPr>
            <w:tcW w:type="dxa" w:w="2340"/>
            <w:vAlign w:val="center"/>
          </w:tcPr>
          <w:p>
            <w:pPr>
              <w:spacing w:before="0" w:after="0" w:line="269" w:lineRule="auto"/>
            </w:pPr>
            <w:r/>
            <w:r>
              <w:rPr>
                <w:rFonts w:ascii="Calibri" w:hAnsi="Calibri" w:eastAsia="微软雅黑"/>
                <w:b w:val="0"/>
                <w:color w:val="1F1F1F"/>
                <w:sz w:val="20"/>
              </w:rPr>
              <w:t>12</w:t>
            </w:r>
          </w:p>
        </w:tc>
        <w:tc>
          <w:tcPr>
            <w:tcW w:type="dxa" w:w="2340"/>
            <w:vAlign w:val="center"/>
          </w:tcPr>
          <w:p>
            <w:pPr>
              <w:spacing w:before="0" w:after="0" w:line="269" w:lineRule="auto"/>
            </w:pPr>
            <w:r/>
            <w:r>
              <w:rPr>
                <w:rFonts w:ascii="Calibri" w:hAnsi="Calibri" w:eastAsia="微软雅黑"/>
                <w:b w:val="0"/>
                <w:color w:val="1F1F1F"/>
                <w:sz w:val="20"/>
              </w:rPr>
              <w:t>含全部交付物文档</w:t>
            </w:r>
          </w:p>
        </w:tc>
      </w:tr>
      <w:tr>
        <w:tc>
          <w:tcPr>
            <w:tcW w:type="dxa" w:w="2340"/>
            <w:vAlign w:val="center"/>
          </w:tcPr>
          <w:p>
            <w:pPr>
              <w:spacing w:before="0" w:after="0" w:line="269" w:lineRule="auto"/>
            </w:pPr>
            <w:r/>
            <w:r>
              <w:rPr>
                <w:rFonts w:ascii="Calibri" w:hAnsi="Calibri" w:eastAsia="微软雅黑"/>
                <w:b w:val="0"/>
                <w:color w:val="1F1F1F"/>
                <w:sz w:val="20"/>
              </w:rPr>
              <w:t xml:space="preserve">   小计</w:t>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t>65</w:t>
            </w:r>
          </w:p>
        </w:tc>
        <w:tc>
          <w:tcPr>
            <w:tcW w:type="dxa" w:w="2340"/>
            <w:vAlign w:val="center"/>
          </w:tcPr>
          <w:p>
            <w:pPr>
              <w:spacing w:before="0" w:after="0" w:line="269" w:lineRule="auto"/>
            </w:pPr>
            <w:r/>
            <w:r>
              <w:rPr>
                <w:rFonts w:ascii="Calibri" w:hAnsi="Calibri" w:eastAsia="微软雅黑"/>
                <w:b w:val="0"/>
                <w:color w:val="1F1F1F"/>
                <w:sz w:val="20"/>
              </w:rPr>
            </w:r>
          </w:p>
        </w:tc>
      </w:tr>
      <w:tr>
        <w:tc>
          <w:tcPr>
            <w:tcW w:type="dxa" w:w="2340"/>
            <w:vAlign w:val="center"/>
          </w:tcPr>
          <w:p>
            <w:pPr>
              <w:spacing w:before="0" w:after="0" w:line="269" w:lineRule="auto"/>
            </w:pPr>
            <w:r/>
            <w:r>
              <w:rPr>
                <w:rFonts w:ascii="Calibri" w:hAnsi="Calibri" w:eastAsia="微软雅黑"/>
                <w:b w:val="0"/>
                <w:color w:val="1F1F1F"/>
                <w:sz w:val="20"/>
              </w:rPr>
              <w:t>6. 项目管理</w:t>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r>
      <w:tr>
        <w:tc>
          <w:tcPr>
            <w:tcW w:type="dxa" w:w="2340"/>
            <w:vAlign w:val="center"/>
          </w:tcPr>
          <w:p>
            <w:pPr>
              <w:spacing w:before="0" w:after="0" w:line="269" w:lineRule="auto"/>
            </w:pPr>
            <w:r/>
            <w:r>
              <w:rPr>
                <w:rFonts w:ascii="Calibri" w:hAnsi="Calibri" w:eastAsia="微软雅黑"/>
                <w:b w:val="0"/>
                <w:color w:val="1F1F1F"/>
                <w:sz w:val="20"/>
              </w:rPr>
              <w:t xml:space="preserve">   6.1 项目管理</w:t>
            </w:r>
          </w:p>
        </w:tc>
        <w:tc>
          <w:tcPr>
            <w:tcW w:type="dxa" w:w="2340"/>
            <w:vAlign w:val="center"/>
          </w:tcPr>
          <w:p>
            <w:pPr>
              <w:spacing w:before="0" w:after="0" w:line="269" w:lineRule="auto"/>
            </w:pPr>
            <w:r/>
            <w:r>
              <w:rPr>
                <w:rFonts w:ascii="Calibri" w:hAnsi="Calibri" w:eastAsia="微软雅黑"/>
                <w:b w:val="0"/>
                <w:color w:val="1F1F1F"/>
                <w:sz w:val="20"/>
              </w:rPr>
              <w:t>项目经理</w:t>
            </w:r>
          </w:p>
        </w:tc>
        <w:tc>
          <w:tcPr>
            <w:tcW w:type="dxa" w:w="2340"/>
            <w:vAlign w:val="center"/>
          </w:tcPr>
          <w:p>
            <w:pPr>
              <w:spacing w:before="0" w:after="0" w:line="269" w:lineRule="auto"/>
            </w:pPr>
            <w:r/>
            <w:r>
              <w:rPr>
                <w:rFonts w:ascii="Calibri" w:hAnsi="Calibri" w:eastAsia="微软雅黑"/>
                <w:b w:val="0"/>
                <w:color w:val="1F1F1F"/>
                <w:sz w:val="20"/>
              </w:rPr>
              <w:t>25</w:t>
            </w:r>
          </w:p>
        </w:tc>
        <w:tc>
          <w:tcPr>
            <w:tcW w:type="dxa" w:w="2340"/>
            <w:vAlign w:val="center"/>
          </w:tcPr>
          <w:p>
            <w:pPr>
              <w:spacing w:before="0" w:after="0" w:line="269" w:lineRule="auto"/>
            </w:pPr>
            <w:r/>
            <w:r>
              <w:rPr>
                <w:rFonts w:ascii="Calibri" w:hAnsi="Calibri" w:eastAsia="微软雅黑"/>
                <w:b w:val="0"/>
                <w:color w:val="1F1F1F"/>
                <w:sz w:val="20"/>
              </w:rPr>
              <w:t>全程管理、沟通、评审</w:t>
            </w:r>
          </w:p>
        </w:tc>
      </w:tr>
      <w:tr>
        <w:tc>
          <w:tcPr>
            <w:tcW w:type="dxa" w:w="2340"/>
            <w:vAlign w:val="center"/>
          </w:tcPr>
          <w:p>
            <w:pPr>
              <w:spacing w:before="0" w:after="0" w:line="269" w:lineRule="auto"/>
            </w:pPr>
            <w:r/>
            <w:r>
              <w:rPr>
                <w:rFonts w:ascii="Calibri" w:hAnsi="Calibri" w:eastAsia="微软雅黑"/>
                <w:b w:val="0"/>
                <w:color w:val="1F1F1F"/>
                <w:sz w:val="20"/>
              </w:rPr>
              <w:t xml:space="preserve">   小计</w:t>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t>25</w:t>
            </w:r>
          </w:p>
        </w:tc>
        <w:tc>
          <w:tcPr>
            <w:tcW w:type="dxa" w:w="2340"/>
            <w:vAlign w:val="center"/>
          </w:tcPr>
          <w:p>
            <w:pPr>
              <w:spacing w:before="0" w:after="0" w:line="269" w:lineRule="auto"/>
            </w:pPr>
            <w:r/>
            <w:r>
              <w:rPr>
                <w:rFonts w:ascii="Calibri" w:hAnsi="Calibri" w:eastAsia="微软雅黑"/>
                <w:b w:val="0"/>
                <w:color w:val="1F1F1F"/>
                <w:sz w:val="20"/>
              </w:rPr>
            </w:r>
          </w:p>
        </w:tc>
      </w:tr>
      <w:tr>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r>
          </w:p>
        </w:tc>
      </w:tr>
      <w:tr>
        <w:tc>
          <w:tcPr>
            <w:tcW w:type="dxa" w:w="2340"/>
            <w:vAlign w:val="center"/>
          </w:tcPr>
          <w:p>
            <w:pPr>
              <w:spacing w:before="0" w:after="0" w:line="269" w:lineRule="auto"/>
            </w:pPr>
            <w:r/>
            <w:r>
              <w:rPr>
                <w:rFonts w:ascii="Calibri" w:hAnsi="Calibri" w:eastAsia="微软雅黑"/>
                <w:b w:val="0"/>
                <w:color w:val="1F1F1F"/>
                <w:sz w:val="20"/>
              </w:rPr>
              <w:t>总计</w:t>
            </w:r>
          </w:p>
        </w:tc>
        <w:tc>
          <w:tcPr>
            <w:tcW w:type="dxa" w:w="2340"/>
            <w:vAlign w:val="center"/>
          </w:tcPr>
          <w:p>
            <w:pPr>
              <w:spacing w:before="0" w:after="0" w:line="269" w:lineRule="auto"/>
            </w:pPr>
            <w:r/>
            <w:r>
              <w:rPr>
                <w:rFonts w:ascii="Calibri" w:hAnsi="Calibri" w:eastAsia="微软雅黑"/>
                <w:b w:val="0"/>
                <w:color w:val="1F1F1F"/>
                <w:sz w:val="20"/>
              </w:rPr>
            </w:r>
          </w:p>
        </w:tc>
        <w:tc>
          <w:tcPr>
            <w:tcW w:type="dxa" w:w="2340"/>
            <w:vAlign w:val="center"/>
          </w:tcPr>
          <w:p>
            <w:pPr>
              <w:spacing w:before="0" w:after="0" w:line="269" w:lineRule="auto"/>
            </w:pPr>
            <w:r/>
            <w:r>
              <w:rPr>
                <w:rFonts w:ascii="Calibri" w:hAnsi="Calibri" w:eastAsia="微软雅黑"/>
                <w:b w:val="0"/>
                <w:color w:val="1F1F1F"/>
                <w:sz w:val="20"/>
              </w:rPr>
              <w:t>390 人·天</w:t>
            </w:r>
          </w:p>
        </w:tc>
        <w:tc>
          <w:tcPr>
            <w:tcW w:type="dxa" w:w="2340"/>
            <w:vAlign w:val="center"/>
          </w:tcPr>
          <w:p>
            <w:pPr>
              <w:spacing w:before="0" w:after="0" w:line="269" w:lineRule="auto"/>
            </w:pPr>
            <w:r/>
            <w:r>
              <w:rPr>
                <w:rFonts w:ascii="Calibri" w:hAnsi="Calibri" w:eastAsia="微软雅黑"/>
                <w:b w:val="0"/>
                <w:color w:val="1F1F1F"/>
                <w:sz w:val="20"/>
              </w:rPr>
            </w:r>
          </w:p>
        </w:tc>
      </w:tr>
    </w:tbl>
    <w:p/>
    <w:p>
      <w:pPr>
        <w:pStyle w:val="Heading2"/>
        <w:spacing w:before="240" w:after="120" w:line="269" w:lineRule="auto"/>
      </w:pPr>
      <w:r>
        <w:rPr>
          <w:rFonts w:ascii="Calibri" w:hAnsi="Calibri" w:eastAsia="微软雅黑"/>
          <w:b/>
          <w:color w:val="1F4E79"/>
          <w:sz w:val="26"/>
        </w:rPr>
        <w:t>12.2  人员配置与工期</w:t>
      </w:r>
    </w:p>
    <w:p>
      <w:pPr>
        <w:spacing w:before="0" w:after="120" w:line="283" w:lineRule="auto"/>
      </w:pPr>
      <w:r>
        <w:rPr>
          <w:rFonts w:ascii="Calibri" w:hAnsi="Calibri" w:eastAsia="微软雅黑"/>
          <w:color w:val="1F1F1F"/>
          <w:sz w:val="22"/>
        </w:rPr>
        <w:t>基于以上工程量估算，建议总工期为 5 个月（约 110 个工作日），配置核心团队 7 人：</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1728"/>
            <w:shd w:fill="F2F4F7"/>
            <w:vAlign w:val="center"/>
          </w:tcPr>
          <w:p>
            <w:pPr>
              <w:spacing w:before="0" w:after="0" w:line="269" w:lineRule="auto"/>
              <w:jc w:val="center"/>
            </w:pPr>
            <w:r/>
            <w:r>
              <w:rPr>
                <w:rFonts w:ascii="Calibri" w:hAnsi="Calibri" w:eastAsia="微软雅黑"/>
                <w:b/>
                <w:color w:val="1F1F1F"/>
                <w:sz w:val="21"/>
              </w:rPr>
              <w:t>阶段</w:t>
            </w:r>
          </w:p>
        </w:tc>
        <w:tc>
          <w:tcPr>
            <w:tcW w:type="dxa" w:w="2592"/>
            <w:shd w:fill="F2F4F7"/>
            <w:vAlign w:val="center"/>
          </w:tcPr>
          <w:p>
            <w:pPr>
              <w:spacing w:before="0" w:after="0" w:line="269" w:lineRule="auto"/>
              <w:jc w:val="center"/>
            </w:pPr>
            <w:r/>
            <w:r>
              <w:rPr>
                <w:rFonts w:ascii="Calibri" w:hAnsi="Calibri" w:eastAsia="微软雅黑"/>
                <w:b/>
                <w:color w:val="1F1F1F"/>
                <w:sz w:val="21"/>
              </w:rPr>
              <w:t>时间安排</w:t>
            </w:r>
          </w:p>
        </w:tc>
        <w:tc>
          <w:tcPr>
            <w:tcW w:type="dxa" w:w="2304"/>
            <w:shd w:fill="F2F4F7"/>
            <w:vAlign w:val="center"/>
          </w:tcPr>
          <w:p>
            <w:pPr>
              <w:spacing w:before="0" w:after="0" w:line="269" w:lineRule="auto"/>
              <w:jc w:val="center"/>
            </w:pPr>
            <w:r/>
            <w:r>
              <w:rPr>
                <w:rFonts w:ascii="Calibri" w:hAnsi="Calibri" w:eastAsia="微软雅黑"/>
                <w:b/>
                <w:color w:val="1F1F1F"/>
                <w:sz w:val="21"/>
              </w:rPr>
              <w:t>人员配置</w:t>
            </w:r>
          </w:p>
        </w:tc>
        <w:tc>
          <w:tcPr>
            <w:tcW w:type="dxa" w:w="2520"/>
            <w:shd w:fill="F2F4F7"/>
            <w:vAlign w:val="center"/>
          </w:tcPr>
          <w:p>
            <w:pPr>
              <w:spacing w:before="0" w:after="0" w:line="269" w:lineRule="auto"/>
              <w:jc w:val="center"/>
            </w:pPr>
            <w:r/>
            <w:r>
              <w:rPr>
                <w:rFonts w:ascii="Calibri" w:hAnsi="Calibri" w:eastAsia="微软雅黑"/>
                <w:b/>
                <w:color w:val="1F1F1F"/>
                <w:sz w:val="21"/>
              </w:rPr>
              <w:t>说明</w:t>
            </w:r>
          </w:p>
        </w:tc>
      </w:tr>
      <w:tr>
        <w:tc>
          <w:tcPr>
            <w:tcW w:type="dxa" w:w="2340"/>
            <w:vAlign w:val="center"/>
          </w:tcPr>
          <w:p>
            <w:pPr>
              <w:spacing w:before="0" w:after="0" w:line="269" w:lineRule="auto"/>
            </w:pPr>
            <w:r/>
            <w:r>
              <w:rPr>
                <w:rFonts w:ascii="Calibri" w:hAnsi="Calibri" w:eastAsia="微软雅黑"/>
                <w:b w:val="0"/>
                <w:color w:val="1F1F1F"/>
                <w:sz w:val="20"/>
              </w:rPr>
              <w:t>需求分析与设计</w:t>
            </w:r>
          </w:p>
        </w:tc>
        <w:tc>
          <w:tcPr>
            <w:tcW w:type="dxa" w:w="2340"/>
            <w:vAlign w:val="center"/>
          </w:tcPr>
          <w:p>
            <w:pPr>
              <w:spacing w:before="0" w:after="0" w:line="269" w:lineRule="auto"/>
            </w:pPr>
            <w:r/>
            <w:r>
              <w:rPr>
                <w:rFonts w:ascii="Calibri" w:hAnsi="Calibri" w:eastAsia="微软雅黑"/>
                <w:b w:val="0"/>
                <w:color w:val="1F1F1F"/>
                <w:sz w:val="20"/>
              </w:rPr>
              <w:t>第1-3周（15个工作日）</w:t>
            </w:r>
          </w:p>
        </w:tc>
        <w:tc>
          <w:tcPr>
            <w:tcW w:type="dxa" w:w="2340"/>
            <w:vAlign w:val="center"/>
          </w:tcPr>
          <w:p>
            <w:pPr>
              <w:spacing w:before="0" w:after="0" w:line="269" w:lineRule="auto"/>
            </w:pPr>
            <w:r/>
            <w:r>
              <w:rPr>
                <w:rFonts w:ascii="Calibri" w:hAnsi="Calibri" w:eastAsia="微软雅黑"/>
                <w:b w:val="0"/>
                <w:color w:val="1F1F1F"/>
                <w:sz w:val="20"/>
              </w:rPr>
              <w:t>项目经理+架构师+产品经理 3人</w:t>
            </w:r>
          </w:p>
        </w:tc>
        <w:tc>
          <w:tcPr>
            <w:tcW w:type="dxa" w:w="2340"/>
            <w:vAlign w:val="center"/>
          </w:tcPr>
          <w:p>
            <w:pPr>
              <w:spacing w:before="0" w:after="0" w:line="269" w:lineRule="auto"/>
            </w:pPr>
            <w:r/>
            <w:r>
              <w:rPr>
                <w:rFonts w:ascii="Calibri" w:hAnsi="Calibri" w:eastAsia="微软雅黑"/>
                <w:b w:val="0"/>
                <w:color w:val="1F1F1F"/>
                <w:sz w:val="20"/>
              </w:rPr>
              <w:t>输出需求规格和设计方案</w:t>
            </w:r>
          </w:p>
        </w:tc>
      </w:tr>
      <w:tr>
        <w:tc>
          <w:tcPr>
            <w:tcW w:type="dxa" w:w="2340"/>
            <w:vAlign w:val="center"/>
          </w:tcPr>
          <w:p>
            <w:pPr>
              <w:spacing w:before="0" w:after="0" w:line="269" w:lineRule="auto"/>
            </w:pPr>
            <w:r/>
            <w:r>
              <w:rPr>
                <w:rFonts w:ascii="Calibri" w:hAnsi="Calibri" w:eastAsia="微软雅黑"/>
                <w:b w:val="0"/>
                <w:color w:val="1F1F1F"/>
                <w:sz w:val="20"/>
              </w:rPr>
              <w:t>核心功能开发</w:t>
            </w:r>
          </w:p>
        </w:tc>
        <w:tc>
          <w:tcPr>
            <w:tcW w:type="dxa" w:w="2340"/>
            <w:vAlign w:val="center"/>
          </w:tcPr>
          <w:p>
            <w:pPr>
              <w:spacing w:before="0" w:after="0" w:line="269" w:lineRule="auto"/>
            </w:pPr>
            <w:r/>
            <w:r>
              <w:rPr>
                <w:rFonts w:ascii="Calibri" w:hAnsi="Calibri" w:eastAsia="微软雅黑"/>
                <w:b w:val="0"/>
                <w:color w:val="1F1F1F"/>
                <w:sz w:val="20"/>
              </w:rPr>
              <w:t>第4-12周（45个工作日）</w:t>
            </w:r>
          </w:p>
        </w:tc>
        <w:tc>
          <w:tcPr>
            <w:tcW w:type="dxa" w:w="2340"/>
            <w:vAlign w:val="center"/>
          </w:tcPr>
          <w:p>
            <w:pPr>
              <w:spacing w:before="0" w:after="0" w:line="269" w:lineRule="auto"/>
            </w:pPr>
            <w:r/>
            <w:r>
              <w:rPr>
                <w:rFonts w:ascii="Calibri" w:hAnsi="Calibri" w:eastAsia="微软雅黑"/>
                <w:b w:val="0"/>
                <w:color w:val="1F1F1F"/>
                <w:sz w:val="20"/>
              </w:rPr>
              <w:t>前端2+后端2+AI1 共5人</w:t>
            </w:r>
          </w:p>
        </w:tc>
        <w:tc>
          <w:tcPr>
            <w:tcW w:type="dxa" w:w="2340"/>
            <w:vAlign w:val="center"/>
          </w:tcPr>
          <w:p>
            <w:pPr>
              <w:spacing w:before="0" w:after="0" w:line="269" w:lineRule="auto"/>
            </w:pPr>
            <w:r/>
            <w:r>
              <w:rPr>
                <w:rFonts w:ascii="Calibri" w:hAnsi="Calibri" w:eastAsia="微软雅黑"/>
                <w:b w:val="0"/>
                <w:color w:val="1F1F1F"/>
                <w:sz w:val="20"/>
              </w:rPr>
              <w:t>完成全部功能模块开发</w:t>
            </w:r>
          </w:p>
        </w:tc>
      </w:tr>
      <w:tr>
        <w:tc>
          <w:tcPr>
            <w:tcW w:type="dxa" w:w="2340"/>
            <w:vAlign w:val="center"/>
          </w:tcPr>
          <w:p>
            <w:pPr>
              <w:spacing w:before="0" w:after="0" w:line="269" w:lineRule="auto"/>
            </w:pPr>
            <w:r/>
            <w:r>
              <w:rPr>
                <w:rFonts w:ascii="Calibri" w:hAnsi="Calibri" w:eastAsia="微软雅黑"/>
                <w:b w:val="0"/>
                <w:color w:val="1F1F1F"/>
                <w:sz w:val="20"/>
              </w:rPr>
              <w:t>AI能力集成</w:t>
            </w:r>
          </w:p>
        </w:tc>
        <w:tc>
          <w:tcPr>
            <w:tcW w:type="dxa" w:w="2340"/>
            <w:vAlign w:val="center"/>
          </w:tcPr>
          <w:p>
            <w:pPr>
              <w:spacing w:before="0" w:after="0" w:line="269" w:lineRule="auto"/>
            </w:pPr>
            <w:r/>
            <w:r>
              <w:rPr>
                <w:rFonts w:ascii="Calibri" w:hAnsi="Calibri" w:eastAsia="微软雅黑"/>
                <w:b w:val="0"/>
                <w:color w:val="1F1F1F"/>
                <w:sz w:val="20"/>
              </w:rPr>
              <w:t>第6-14周（含并行）</w:t>
            </w:r>
          </w:p>
        </w:tc>
        <w:tc>
          <w:tcPr>
            <w:tcW w:type="dxa" w:w="2340"/>
            <w:vAlign w:val="center"/>
          </w:tcPr>
          <w:p>
            <w:pPr>
              <w:spacing w:before="0" w:after="0" w:line="269" w:lineRule="auto"/>
            </w:pPr>
            <w:r/>
            <w:r>
              <w:rPr>
                <w:rFonts w:ascii="Calibri" w:hAnsi="Calibri" w:eastAsia="微软雅黑"/>
                <w:b w:val="0"/>
                <w:color w:val="1F1F1F"/>
                <w:sz w:val="20"/>
              </w:rPr>
              <w:t>AI工程师+后端 2人</w:t>
            </w:r>
          </w:p>
        </w:tc>
        <w:tc>
          <w:tcPr>
            <w:tcW w:type="dxa" w:w="2340"/>
            <w:vAlign w:val="center"/>
          </w:tcPr>
          <w:p>
            <w:pPr>
              <w:spacing w:before="0" w:after="0" w:line="269" w:lineRule="auto"/>
            </w:pPr>
            <w:r/>
            <w:r>
              <w:rPr>
                <w:rFonts w:ascii="Calibri" w:hAnsi="Calibri" w:eastAsia="微软雅黑"/>
                <w:b w:val="0"/>
                <w:color w:val="1F1F1F"/>
                <w:sz w:val="20"/>
              </w:rPr>
              <w:t>与功能开发并行推进</w:t>
            </w:r>
          </w:p>
        </w:tc>
      </w:tr>
      <w:tr>
        <w:tc>
          <w:tcPr>
            <w:tcW w:type="dxa" w:w="2340"/>
            <w:vAlign w:val="center"/>
          </w:tcPr>
          <w:p>
            <w:pPr>
              <w:spacing w:before="0" w:after="0" w:line="269" w:lineRule="auto"/>
            </w:pPr>
            <w:r/>
            <w:r>
              <w:rPr>
                <w:rFonts w:ascii="Calibri" w:hAnsi="Calibri" w:eastAsia="微软雅黑"/>
                <w:b w:val="0"/>
                <w:color w:val="1F1F1F"/>
                <w:sz w:val="20"/>
              </w:rPr>
              <w:t>系统测试</w:t>
            </w:r>
          </w:p>
        </w:tc>
        <w:tc>
          <w:tcPr>
            <w:tcW w:type="dxa" w:w="2340"/>
            <w:vAlign w:val="center"/>
          </w:tcPr>
          <w:p>
            <w:pPr>
              <w:spacing w:before="0" w:after="0" w:line="269" w:lineRule="auto"/>
            </w:pPr>
            <w:r/>
            <w:r>
              <w:rPr>
                <w:rFonts w:ascii="Calibri" w:hAnsi="Calibri" w:eastAsia="微软雅黑"/>
                <w:b w:val="0"/>
                <w:color w:val="1F1F1F"/>
                <w:sz w:val="20"/>
              </w:rPr>
              <w:t>第13-16周（20个工作日）</w:t>
            </w:r>
          </w:p>
        </w:tc>
        <w:tc>
          <w:tcPr>
            <w:tcW w:type="dxa" w:w="2340"/>
            <w:vAlign w:val="center"/>
          </w:tcPr>
          <w:p>
            <w:pPr>
              <w:spacing w:before="0" w:after="0" w:line="269" w:lineRule="auto"/>
            </w:pPr>
            <w:r/>
            <w:r>
              <w:rPr>
                <w:rFonts w:ascii="Calibri" w:hAnsi="Calibri" w:eastAsia="微软雅黑"/>
                <w:b w:val="0"/>
                <w:color w:val="1F1F1F"/>
                <w:sz w:val="20"/>
              </w:rPr>
              <w:t>测试+开发 共6人</w:t>
            </w:r>
          </w:p>
        </w:tc>
        <w:tc>
          <w:tcPr>
            <w:tcW w:type="dxa" w:w="2340"/>
            <w:vAlign w:val="center"/>
          </w:tcPr>
          <w:p>
            <w:pPr>
              <w:spacing w:before="0" w:after="0" w:line="269" w:lineRule="auto"/>
            </w:pPr>
            <w:r/>
            <w:r>
              <w:rPr>
                <w:rFonts w:ascii="Calibri" w:hAnsi="Calibri" w:eastAsia="微软雅黑"/>
                <w:b w:val="0"/>
                <w:color w:val="1F1F1F"/>
                <w:sz w:val="20"/>
              </w:rPr>
              <w:t>功能/性能/安全/准确性测试</w:t>
            </w:r>
          </w:p>
        </w:tc>
      </w:tr>
      <w:tr>
        <w:tc>
          <w:tcPr>
            <w:tcW w:type="dxa" w:w="2340"/>
            <w:vAlign w:val="center"/>
          </w:tcPr>
          <w:p>
            <w:pPr>
              <w:spacing w:before="0" w:after="0" w:line="269" w:lineRule="auto"/>
            </w:pPr>
            <w:r/>
            <w:r>
              <w:rPr>
                <w:rFonts w:ascii="Calibri" w:hAnsi="Calibri" w:eastAsia="微软雅黑"/>
                <w:b w:val="0"/>
                <w:color w:val="1F1F1F"/>
                <w:sz w:val="20"/>
              </w:rPr>
              <w:t>部署与试运行</w:t>
            </w:r>
          </w:p>
        </w:tc>
        <w:tc>
          <w:tcPr>
            <w:tcW w:type="dxa" w:w="2340"/>
            <w:vAlign w:val="center"/>
          </w:tcPr>
          <w:p>
            <w:pPr>
              <w:spacing w:before="0" w:after="0" w:line="269" w:lineRule="auto"/>
            </w:pPr>
            <w:r/>
            <w:r>
              <w:rPr>
                <w:rFonts w:ascii="Calibri" w:hAnsi="Calibri" w:eastAsia="微软雅黑"/>
                <w:b w:val="0"/>
                <w:color w:val="1F1F1F"/>
                <w:sz w:val="20"/>
              </w:rPr>
              <w:t>第17-20周（20个工作日）</w:t>
            </w:r>
          </w:p>
        </w:tc>
        <w:tc>
          <w:tcPr>
            <w:tcW w:type="dxa" w:w="2340"/>
            <w:vAlign w:val="center"/>
          </w:tcPr>
          <w:p>
            <w:pPr>
              <w:spacing w:before="0" w:after="0" w:line="269" w:lineRule="auto"/>
            </w:pPr>
            <w:r/>
            <w:r>
              <w:rPr>
                <w:rFonts w:ascii="Calibri" w:hAnsi="Calibri" w:eastAsia="微软雅黑"/>
                <w:b w:val="0"/>
                <w:color w:val="1F1F1F"/>
                <w:sz w:val="20"/>
              </w:rPr>
              <w:t>全体驻场 5人</w:t>
            </w:r>
          </w:p>
        </w:tc>
        <w:tc>
          <w:tcPr>
            <w:tcW w:type="dxa" w:w="2340"/>
            <w:vAlign w:val="center"/>
          </w:tcPr>
          <w:p>
            <w:pPr>
              <w:spacing w:before="0" w:after="0" w:line="269" w:lineRule="auto"/>
            </w:pPr>
            <w:r/>
            <w:r>
              <w:rPr>
                <w:rFonts w:ascii="Calibri" w:hAnsi="Calibri" w:eastAsia="微软雅黑"/>
                <w:b w:val="0"/>
                <w:color w:val="1F1F1F"/>
                <w:sz w:val="20"/>
              </w:rPr>
              <w:t>环境部署+数据接入+用户培训</w:t>
            </w:r>
          </w:p>
        </w:tc>
      </w:tr>
      <w:tr>
        <w:tc>
          <w:tcPr>
            <w:tcW w:type="dxa" w:w="2340"/>
            <w:vAlign w:val="center"/>
          </w:tcPr>
          <w:p>
            <w:pPr>
              <w:spacing w:before="0" w:after="0" w:line="269" w:lineRule="auto"/>
            </w:pPr>
            <w:r/>
            <w:r>
              <w:rPr>
                <w:rFonts w:ascii="Calibri" w:hAnsi="Calibri" w:eastAsia="微软雅黑"/>
                <w:b w:val="0"/>
                <w:color w:val="1F1F1F"/>
                <w:sz w:val="20"/>
              </w:rPr>
              <w:t>验收交付</w:t>
            </w:r>
          </w:p>
        </w:tc>
        <w:tc>
          <w:tcPr>
            <w:tcW w:type="dxa" w:w="2340"/>
            <w:vAlign w:val="center"/>
          </w:tcPr>
          <w:p>
            <w:pPr>
              <w:spacing w:before="0" w:after="0" w:line="269" w:lineRule="auto"/>
            </w:pPr>
            <w:r/>
            <w:r>
              <w:rPr>
                <w:rFonts w:ascii="Calibri" w:hAnsi="Calibri" w:eastAsia="微软雅黑"/>
                <w:b w:val="0"/>
                <w:color w:val="1F1F1F"/>
                <w:sz w:val="20"/>
              </w:rPr>
              <w:t>第21-22周（10个工作日）</w:t>
            </w:r>
          </w:p>
        </w:tc>
        <w:tc>
          <w:tcPr>
            <w:tcW w:type="dxa" w:w="2340"/>
            <w:vAlign w:val="center"/>
          </w:tcPr>
          <w:p>
            <w:pPr>
              <w:spacing w:before="0" w:after="0" w:line="269" w:lineRule="auto"/>
            </w:pPr>
            <w:r/>
            <w:r>
              <w:rPr>
                <w:rFonts w:ascii="Calibri" w:hAnsi="Calibri" w:eastAsia="微软雅黑"/>
                <w:b w:val="0"/>
                <w:color w:val="1F1F1F"/>
                <w:sz w:val="20"/>
              </w:rPr>
              <w:t>项目经理+架构师 2人</w:t>
            </w:r>
          </w:p>
        </w:tc>
        <w:tc>
          <w:tcPr>
            <w:tcW w:type="dxa" w:w="2340"/>
            <w:vAlign w:val="center"/>
          </w:tcPr>
          <w:p>
            <w:pPr>
              <w:spacing w:before="0" w:after="0" w:line="269" w:lineRule="auto"/>
            </w:pPr>
            <w:r/>
            <w:r>
              <w:rPr>
                <w:rFonts w:ascii="Calibri" w:hAnsi="Calibri" w:eastAsia="微软雅黑"/>
                <w:b w:val="0"/>
                <w:color w:val="1F1F1F"/>
                <w:sz w:val="20"/>
              </w:rPr>
              <w:t>正式验收和文档交付</w:t>
            </w:r>
          </w:p>
        </w:tc>
      </w:tr>
    </w:tbl>
    <w:p/>
    <w:p>
      <w:r>
        <w:br w:type="page"/>
      </w:r>
    </w:p>
    <w:p>
      <w:pPr>
        <w:pStyle w:val="Heading1"/>
        <w:spacing w:before="360" w:after="160" w:line="269" w:lineRule="auto"/>
      </w:pPr>
      <w:r>
        <w:rPr>
          <w:rFonts w:ascii="Calibri" w:hAnsi="Calibri" w:eastAsia="微软雅黑"/>
          <w:b/>
          <w:color w:val="1F4E79"/>
          <w:sz w:val="32"/>
        </w:rPr>
        <w:t>第十三章  实施计划与交付物</w:t>
      </w:r>
    </w:p>
    <w:p>
      <w:pPr>
        <w:pStyle w:val="Heading2"/>
        <w:spacing w:before="240" w:after="120" w:line="269" w:lineRule="auto"/>
      </w:pPr>
      <w:r>
        <w:rPr>
          <w:rFonts w:ascii="Calibri" w:hAnsi="Calibri" w:eastAsia="微软雅黑"/>
          <w:b/>
          <w:color w:val="1F4E79"/>
          <w:sz w:val="26"/>
        </w:rPr>
        <w:t>13.1  实施策略</w:t>
      </w:r>
    </w:p>
    <w:p>
      <w:pPr>
        <w:spacing w:before="0" w:after="120" w:line="283" w:lineRule="auto"/>
      </w:pPr>
      <w:r>
        <w:rPr>
          <w:rFonts w:ascii="Calibri" w:hAnsi="Calibri" w:eastAsia="微软雅黑"/>
          <w:color w:val="1F1F1F"/>
          <w:sz w:val="22"/>
        </w:rPr>
        <w:t>项目采用「原型验证—接口联调—试点运行—优化推广」四阶段推进策略：</w:t>
      </w:r>
    </w:p>
    <w:p>
      <w:pPr>
        <w:pStyle w:val="ListBullet"/>
        <w:spacing w:before="0" w:after="80" w:line="276" w:lineRule="auto"/>
      </w:pPr>
      <w:r>
        <w:rPr>
          <w:rFonts w:ascii="Calibri" w:hAnsi="Calibri" w:eastAsia="微软雅黑"/>
          <w:color w:val="1F1F1F"/>
          <w:sz w:val="22"/>
        </w:rPr>
        <w:t>原型验证：基于现有Demo进行现场演示，确认需求理解和交互方案，减少需求理解偏差</w:t>
      </w:r>
    </w:p>
    <w:p>
      <w:pPr>
        <w:pStyle w:val="ListBullet"/>
        <w:spacing w:before="0" w:after="80" w:line="276" w:lineRule="auto"/>
      </w:pPr>
      <w:r>
        <w:rPr>
          <w:rFonts w:ascii="Calibri" w:hAnsi="Calibri" w:eastAsia="微软雅黑"/>
          <w:color w:val="1F1F1F"/>
          <w:sz w:val="22"/>
        </w:rPr>
        <w:t>接口联调：与行内核心系统、信贷系统、数据仓库对接，完成真实数据接入和权限配置</w:t>
      </w:r>
    </w:p>
    <w:p>
      <w:pPr>
        <w:pStyle w:val="ListBullet"/>
        <w:spacing w:before="0" w:after="80" w:line="276" w:lineRule="auto"/>
      </w:pPr>
      <w:r>
        <w:rPr>
          <w:rFonts w:ascii="Calibri" w:hAnsi="Calibri" w:eastAsia="微软雅黑"/>
          <w:color w:val="1F1F1F"/>
          <w:sz w:val="22"/>
        </w:rPr>
        <w:t>试点运行：选择1-2个支行试点，由真实客户经理日常使用，收集反馈并迭代优化</w:t>
      </w:r>
    </w:p>
    <w:p>
      <w:pPr>
        <w:pStyle w:val="ListBullet"/>
        <w:spacing w:before="0" w:after="80" w:line="276" w:lineRule="auto"/>
      </w:pPr>
      <w:r>
        <w:rPr>
          <w:rFonts w:ascii="Calibri" w:hAnsi="Calibri" w:eastAsia="微软雅黑"/>
          <w:color w:val="1F1F1F"/>
          <w:sz w:val="22"/>
        </w:rPr>
        <w:t>优化推广：基于试点反馈完成优化后，向全部支行推广上线</w:t>
      </w:r>
    </w:p>
    <w:p>
      <w:pPr>
        <w:pStyle w:val="Heading2"/>
        <w:spacing w:before="240" w:after="120" w:line="269" w:lineRule="auto"/>
      </w:pPr>
      <w:r>
        <w:rPr>
          <w:rFonts w:ascii="Calibri" w:hAnsi="Calibri" w:eastAsia="微软雅黑"/>
          <w:b/>
          <w:color w:val="1F4E79"/>
          <w:sz w:val="26"/>
        </w:rPr>
        <w:t>13.2  详细实施计划</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1440"/>
            <w:shd w:fill="F2F4F7"/>
            <w:vAlign w:val="center"/>
          </w:tcPr>
          <w:p>
            <w:pPr>
              <w:spacing w:before="0" w:after="0" w:line="269" w:lineRule="auto"/>
              <w:jc w:val="center"/>
            </w:pPr>
            <w:r/>
            <w:r>
              <w:rPr>
                <w:rFonts w:ascii="Calibri" w:hAnsi="Calibri" w:eastAsia="微软雅黑"/>
                <w:b/>
                <w:color w:val="1F1F1F"/>
                <w:sz w:val="21"/>
              </w:rPr>
              <w:t>阶段</w:t>
            </w:r>
          </w:p>
        </w:tc>
        <w:tc>
          <w:tcPr>
            <w:tcW w:type="dxa" w:w="1152"/>
            <w:shd w:fill="F2F4F7"/>
            <w:vAlign w:val="center"/>
          </w:tcPr>
          <w:p>
            <w:pPr>
              <w:spacing w:before="0" w:after="0" w:line="269" w:lineRule="auto"/>
              <w:jc w:val="center"/>
            </w:pPr>
            <w:r/>
            <w:r>
              <w:rPr>
                <w:rFonts w:ascii="Calibri" w:hAnsi="Calibri" w:eastAsia="微软雅黑"/>
                <w:b/>
                <w:color w:val="1F1F1F"/>
                <w:sz w:val="21"/>
              </w:rPr>
              <w:t>时间</w:t>
            </w:r>
          </w:p>
        </w:tc>
        <w:tc>
          <w:tcPr>
            <w:tcW w:type="dxa" w:w="3744"/>
            <w:shd w:fill="F2F4F7"/>
            <w:vAlign w:val="center"/>
          </w:tcPr>
          <w:p>
            <w:pPr>
              <w:spacing w:before="0" w:after="0" w:line="269" w:lineRule="auto"/>
              <w:jc w:val="center"/>
            </w:pPr>
            <w:r/>
            <w:r>
              <w:rPr>
                <w:rFonts w:ascii="Calibri" w:hAnsi="Calibri" w:eastAsia="微软雅黑"/>
                <w:b/>
                <w:color w:val="1F1F1F"/>
                <w:sz w:val="21"/>
              </w:rPr>
              <w:t>主要工作</w:t>
            </w:r>
          </w:p>
        </w:tc>
        <w:tc>
          <w:tcPr>
            <w:tcW w:type="dxa" w:w="2808"/>
            <w:shd w:fill="F2F4F7"/>
            <w:vAlign w:val="center"/>
          </w:tcPr>
          <w:p>
            <w:pPr>
              <w:spacing w:before="0" w:after="0" w:line="269" w:lineRule="auto"/>
              <w:jc w:val="center"/>
            </w:pPr>
            <w:r/>
            <w:r>
              <w:rPr>
                <w:rFonts w:ascii="Calibri" w:hAnsi="Calibri" w:eastAsia="微软雅黑"/>
                <w:b/>
                <w:color w:val="1F1F1F"/>
                <w:sz w:val="21"/>
              </w:rPr>
              <w:t>交付物</w:t>
            </w:r>
          </w:p>
        </w:tc>
      </w:tr>
      <w:tr>
        <w:tc>
          <w:tcPr>
            <w:tcW w:type="dxa" w:w="2340"/>
            <w:vAlign w:val="center"/>
          </w:tcPr>
          <w:p>
            <w:pPr>
              <w:spacing w:before="0" w:after="0" w:line="269" w:lineRule="auto"/>
            </w:pPr>
            <w:r/>
            <w:r>
              <w:rPr>
                <w:rFonts w:ascii="Calibri" w:hAnsi="Calibri" w:eastAsia="微软雅黑"/>
                <w:b w:val="0"/>
                <w:color w:val="1F1F1F"/>
                <w:sz w:val="20"/>
              </w:rPr>
              <w:t>第一阶段</w:t>
              <w:br/>
              <w:t>需求确认与方案细化</w:t>
            </w:r>
          </w:p>
        </w:tc>
        <w:tc>
          <w:tcPr>
            <w:tcW w:type="dxa" w:w="2340"/>
            <w:vAlign w:val="center"/>
          </w:tcPr>
          <w:p>
            <w:pPr>
              <w:spacing w:before="0" w:after="0" w:line="269" w:lineRule="auto"/>
            </w:pPr>
            <w:r/>
            <w:r>
              <w:rPr>
                <w:rFonts w:ascii="Calibri" w:hAnsi="Calibri" w:eastAsia="微软雅黑"/>
                <w:b w:val="0"/>
                <w:color w:val="1F1F1F"/>
                <w:sz w:val="20"/>
              </w:rPr>
              <w:t>第1-3周</w:t>
            </w:r>
          </w:p>
        </w:tc>
        <w:tc>
          <w:tcPr>
            <w:tcW w:type="dxa" w:w="2340"/>
            <w:vAlign w:val="center"/>
          </w:tcPr>
          <w:p>
            <w:pPr>
              <w:spacing w:before="0" w:after="0" w:line="269" w:lineRule="auto"/>
            </w:pPr>
            <w:r/>
            <w:r>
              <w:rPr>
                <w:rFonts w:ascii="Calibri" w:hAnsi="Calibri" w:eastAsia="微软雅黑"/>
                <w:b w:val="0"/>
                <w:color w:val="1F1F1F"/>
                <w:sz w:val="20"/>
              </w:rPr>
              <w:t>• 现场需求调研和用户访谈</w:t>
              <w:br/>
              <w:t>• 梳理数据源、指标口径、权限范围</w:t>
              <w:br/>
              <w:t>• 确定预警规则和知识文档目录</w:t>
              <w:br/>
              <w:t>• 编写详细设计文档</w:t>
              <w:br/>
              <w:t>• 准备验收测试用例样例</w:t>
            </w:r>
          </w:p>
        </w:tc>
        <w:tc>
          <w:tcPr>
            <w:tcW w:type="dxa" w:w="2340"/>
            <w:vAlign w:val="center"/>
          </w:tcPr>
          <w:p>
            <w:pPr>
              <w:spacing w:before="0" w:after="0" w:line="269" w:lineRule="auto"/>
            </w:pPr>
            <w:r/>
            <w:r>
              <w:rPr>
                <w:rFonts w:ascii="Calibri" w:hAnsi="Calibri" w:eastAsia="微软雅黑"/>
                <w:b w:val="0"/>
                <w:color w:val="1F1F1F"/>
                <w:sz w:val="20"/>
              </w:rPr>
              <w:t>• 需求规格说明书</w:t>
              <w:br/>
              <w:t>• 系统详细设计方案</w:t>
              <w:br/>
              <w:t>• 接口规范文档</w:t>
              <w:br/>
              <w:t>• 测试用例样例</w:t>
            </w:r>
          </w:p>
        </w:tc>
      </w:tr>
      <w:tr>
        <w:tc>
          <w:tcPr>
            <w:tcW w:type="dxa" w:w="2340"/>
            <w:vAlign w:val="center"/>
          </w:tcPr>
          <w:p>
            <w:pPr>
              <w:spacing w:before="0" w:after="0" w:line="269" w:lineRule="auto"/>
            </w:pPr>
            <w:r/>
            <w:r>
              <w:rPr>
                <w:rFonts w:ascii="Calibri" w:hAnsi="Calibri" w:eastAsia="微软雅黑"/>
                <w:b w:val="0"/>
                <w:color w:val="1F1F1F"/>
                <w:sz w:val="20"/>
              </w:rPr>
              <w:t>第二阶段</w:t>
              <w:br/>
              <w:t>核心能力开发</w:t>
            </w:r>
          </w:p>
        </w:tc>
        <w:tc>
          <w:tcPr>
            <w:tcW w:type="dxa" w:w="2340"/>
            <w:vAlign w:val="center"/>
          </w:tcPr>
          <w:p>
            <w:pPr>
              <w:spacing w:before="0" w:after="0" w:line="269" w:lineRule="auto"/>
            </w:pPr>
            <w:r/>
            <w:r>
              <w:rPr>
                <w:rFonts w:ascii="Calibri" w:hAnsi="Calibri" w:eastAsia="微软雅黑"/>
                <w:b w:val="0"/>
                <w:color w:val="1F1F1F"/>
                <w:sz w:val="20"/>
              </w:rPr>
              <w:t>第4-12周</w:t>
            </w:r>
          </w:p>
        </w:tc>
        <w:tc>
          <w:tcPr>
            <w:tcW w:type="dxa" w:w="2340"/>
            <w:vAlign w:val="center"/>
          </w:tcPr>
          <w:p>
            <w:pPr>
              <w:spacing w:before="0" w:after="0" w:line="269" w:lineRule="auto"/>
            </w:pPr>
            <w:r/>
            <w:r>
              <w:rPr>
                <w:rFonts w:ascii="Calibri" w:hAnsi="Calibri" w:eastAsia="微软雅黑"/>
                <w:b w:val="0"/>
                <w:color w:val="1F1F1F"/>
                <w:sz w:val="20"/>
              </w:rPr>
              <w:t>• 搭建开发/测试环境</w:t>
              <w:br/>
              <w:t>• 完成身份认证与权限管理</w:t>
              <w:br/>
              <w:t>• 完成四大业务模块（客群/垂直/预警/分析）</w:t>
              <w:br/>
              <w:t>• 完成Agent编排引擎和工具注册</w:t>
              <w:br/>
              <w:t>• 完成RAG知识问答</w:t>
              <w:br/>
              <w:t>• 完成导出、定时任务、工作流</w:t>
              <w:br/>
              <w:t>• 完成API与外部系统对接</w:t>
            </w:r>
          </w:p>
        </w:tc>
        <w:tc>
          <w:tcPr>
            <w:tcW w:type="dxa" w:w="2340"/>
            <w:vAlign w:val="center"/>
          </w:tcPr>
          <w:p>
            <w:pPr>
              <w:spacing w:before="0" w:after="0" w:line="269" w:lineRule="auto"/>
            </w:pPr>
            <w:r/>
            <w:r>
              <w:rPr>
                <w:rFonts w:ascii="Calibri" w:hAnsi="Calibri" w:eastAsia="微软雅黑"/>
                <w:b w:val="0"/>
                <w:color w:val="1F1F1F"/>
                <w:sz w:val="20"/>
              </w:rPr>
              <w:t>• 可联调系统版本</w:t>
              <w:br/>
              <w:t>• 接口文档</w:t>
              <w:br/>
              <w:t>• 单元测试报告</w:t>
              <w:br/>
              <w:t>• 代码审查记录</w:t>
            </w:r>
          </w:p>
        </w:tc>
      </w:tr>
      <w:tr>
        <w:tc>
          <w:tcPr>
            <w:tcW w:type="dxa" w:w="2340"/>
            <w:vAlign w:val="center"/>
          </w:tcPr>
          <w:p>
            <w:pPr>
              <w:spacing w:before="0" w:after="0" w:line="269" w:lineRule="auto"/>
            </w:pPr>
            <w:r/>
            <w:r>
              <w:rPr>
                <w:rFonts w:ascii="Calibri" w:hAnsi="Calibri" w:eastAsia="微软雅黑"/>
                <w:b w:val="0"/>
                <w:color w:val="1F1F1F"/>
                <w:sz w:val="20"/>
              </w:rPr>
              <w:t>第三阶段</w:t>
              <w:br/>
              <w:t>数据接入与试点</w:t>
            </w:r>
          </w:p>
        </w:tc>
        <w:tc>
          <w:tcPr>
            <w:tcW w:type="dxa" w:w="2340"/>
            <w:vAlign w:val="center"/>
          </w:tcPr>
          <w:p>
            <w:pPr>
              <w:spacing w:before="0" w:after="0" w:line="269" w:lineRule="auto"/>
            </w:pPr>
            <w:r/>
            <w:r>
              <w:rPr>
                <w:rFonts w:ascii="Calibri" w:hAnsi="Calibri" w:eastAsia="微软雅黑"/>
                <w:b w:val="0"/>
                <w:color w:val="1F1F1F"/>
                <w:sz w:val="20"/>
              </w:rPr>
              <w:t>第13-18周</w:t>
            </w:r>
          </w:p>
        </w:tc>
        <w:tc>
          <w:tcPr>
            <w:tcW w:type="dxa" w:w="2340"/>
            <w:vAlign w:val="center"/>
          </w:tcPr>
          <w:p>
            <w:pPr>
              <w:spacing w:before="0" w:after="0" w:line="269" w:lineRule="auto"/>
            </w:pPr>
            <w:r/>
            <w:r>
              <w:rPr>
                <w:rFonts w:ascii="Calibri" w:hAnsi="Calibri" w:eastAsia="微软雅黑"/>
                <w:b w:val="0"/>
                <w:color w:val="1F1F1F"/>
                <w:sz w:val="20"/>
              </w:rPr>
              <w:t>• 对接行内真实数据源</w:t>
              <w:br/>
              <w:t>• 配置生产环境权限和脱敏规则</w:t>
              <w:br/>
              <w:t>• 导入知识库文档</w:t>
              <w:br/>
              <w:t>• 选择试点支行部署</w:t>
              <w:br/>
              <w:t>• 用户培训和试用</w:t>
              <w:br/>
              <w:t>• 收集反馈并快速迭代</w:t>
            </w:r>
          </w:p>
        </w:tc>
        <w:tc>
          <w:tcPr>
            <w:tcW w:type="dxa" w:w="2340"/>
            <w:vAlign w:val="center"/>
          </w:tcPr>
          <w:p>
            <w:pPr>
              <w:spacing w:before="0" w:after="0" w:line="269" w:lineRule="auto"/>
            </w:pPr>
            <w:r/>
            <w:r>
              <w:rPr>
                <w:rFonts w:ascii="Calibri" w:hAnsi="Calibri" w:eastAsia="微软雅黑"/>
                <w:b w:val="0"/>
                <w:color w:val="1F1F1F"/>
                <w:sz w:val="20"/>
              </w:rPr>
              <w:t>• 试点环境部署版本</w:t>
              <w:br/>
              <w:t>• 试点运行报告</w:t>
              <w:br/>
              <w:t>• 问题清单与修复记录</w:t>
              <w:br/>
              <w:t>• 优化版本</w:t>
            </w:r>
          </w:p>
        </w:tc>
      </w:tr>
      <w:tr>
        <w:tc>
          <w:tcPr>
            <w:tcW w:type="dxa" w:w="2340"/>
            <w:vAlign w:val="center"/>
          </w:tcPr>
          <w:p>
            <w:pPr>
              <w:spacing w:before="0" w:after="0" w:line="269" w:lineRule="auto"/>
            </w:pPr>
            <w:r/>
            <w:r>
              <w:rPr>
                <w:rFonts w:ascii="Calibri" w:hAnsi="Calibri" w:eastAsia="微软雅黑"/>
                <w:b w:val="0"/>
                <w:color w:val="1F1F1F"/>
                <w:sz w:val="20"/>
              </w:rPr>
              <w:t>第四阶段</w:t>
              <w:br/>
              <w:t>验收交付与推广</w:t>
            </w:r>
          </w:p>
        </w:tc>
        <w:tc>
          <w:tcPr>
            <w:tcW w:type="dxa" w:w="2340"/>
            <w:vAlign w:val="center"/>
          </w:tcPr>
          <w:p>
            <w:pPr>
              <w:spacing w:before="0" w:after="0" w:line="269" w:lineRule="auto"/>
            </w:pPr>
            <w:r/>
            <w:r>
              <w:rPr>
                <w:rFonts w:ascii="Calibri" w:hAnsi="Calibri" w:eastAsia="微软雅黑"/>
                <w:b w:val="0"/>
                <w:color w:val="1F1F1F"/>
                <w:sz w:val="20"/>
              </w:rPr>
              <w:t>第19-22周</w:t>
            </w:r>
          </w:p>
        </w:tc>
        <w:tc>
          <w:tcPr>
            <w:tcW w:type="dxa" w:w="2340"/>
            <w:vAlign w:val="center"/>
          </w:tcPr>
          <w:p>
            <w:pPr>
              <w:spacing w:before="0" w:after="0" w:line="269" w:lineRule="auto"/>
            </w:pPr>
            <w:r/>
            <w:r>
              <w:rPr>
                <w:rFonts w:ascii="Calibri" w:hAnsi="Calibri" w:eastAsia="微软雅黑"/>
                <w:b w:val="0"/>
                <w:color w:val="1F1F1F"/>
                <w:sz w:val="20"/>
              </w:rPr>
              <w:t>• 完成全部功能测试和性能测试</w:t>
              <w:br/>
              <w:t>• 安全测试和审计日志验证</w:t>
              <w:br/>
              <w:t>• 编制全部交付物文档</w:t>
              <w:br/>
              <w:t>• 用户操作培训和管理员培训</w:t>
              <w:br/>
              <w:t>• 正式验收</w:t>
              <w:br/>
              <w:t>• 全行推广上线</w:t>
            </w:r>
          </w:p>
        </w:tc>
        <w:tc>
          <w:tcPr>
            <w:tcW w:type="dxa" w:w="2340"/>
            <w:vAlign w:val="center"/>
          </w:tcPr>
          <w:p>
            <w:pPr>
              <w:spacing w:before="0" w:after="0" w:line="269" w:lineRule="auto"/>
            </w:pPr>
            <w:r/>
            <w:r>
              <w:rPr>
                <w:rFonts w:ascii="Calibri" w:hAnsi="Calibri" w:eastAsia="微软雅黑"/>
                <w:b w:val="0"/>
                <w:color w:val="1F1F1F"/>
                <w:sz w:val="20"/>
              </w:rPr>
              <w:t>• 正式验收报告</w:t>
              <w:br/>
              <w:t>• 生产部署版本</w:t>
              <w:br/>
              <w:t>• 用户操作手册</w:t>
              <w:br/>
              <w:t>• 系统管理手册</w:t>
              <w:br/>
              <w:t>• 培训材料和考核记录</w:t>
              <w:br/>
              <w:t>• 运维交接文档</w:t>
            </w:r>
          </w:p>
        </w:tc>
      </w:tr>
    </w:tbl>
    <w:p/>
    <w:p>
      <w:pPr>
        <w:pStyle w:val="Heading2"/>
        <w:spacing w:before="240" w:after="120" w:line="269" w:lineRule="auto"/>
      </w:pPr>
      <w:r>
        <w:rPr>
          <w:rFonts w:ascii="Calibri" w:hAnsi="Calibri" w:eastAsia="微软雅黑"/>
          <w:b/>
          <w:color w:val="1F4E79"/>
          <w:sz w:val="26"/>
        </w:rPr>
        <w:t>13.3  交付物清单</w:t>
      </w:r>
    </w:p>
    <w:tbl>
      <w:tblPr>
        <w:tblStyle w:val="TableGrid"/>
        <w:tblW w:type="dxa" w:w="9143"/>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1440"/>
            <w:shd w:fill="F2F4F7"/>
            <w:vAlign w:val="center"/>
          </w:tcPr>
          <w:p>
            <w:pPr>
              <w:spacing w:before="0" w:after="0" w:line="269" w:lineRule="auto"/>
              <w:jc w:val="center"/>
            </w:pPr>
            <w:r/>
            <w:r>
              <w:rPr>
                <w:rFonts w:ascii="Calibri" w:hAnsi="Calibri" w:eastAsia="微软雅黑"/>
                <w:b/>
                <w:color w:val="1F1F1F"/>
                <w:sz w:val="21"/>
              </w:rPr>
              <w:t>类别</w:t>
            </w:r>
          </w:p>
        </w:tc>
        <w:tc>
          <w:tcPr>
            <w:tcW w:type="dxa" w:w="7704"/>
            <w:shd w:fill="F2F4F7"/>
            <w:vAlign w:val="center"/>
          </w:tcPr>
          <w:p>
            <w:pPr>
              <w:spacing w:before="0" w:after="0" w:line="269" w:lineRule="auto"/>
              <w:jc w:val="center"/>
            </w:pPr>
            <w:r/>
            <w:r>
              <w:rPr>
                <w:rFonts w:ascii="Calibri" w:hAnsi="Calibri" w:eastAsia="微软雅黑"/>
                <w:b/>
                <w:color w:val="1F1F1F"/>
                <w:sz w:val="21"/>
              </w:rPr>
              <w:t>交付物</w:t>
            </w:r>
          </w:p>
        </w:tc>
      </w:tr>
      <w:tr>
        <w:tc>
          <w:tcPr>
            <w:tcW w:type="dxa" w:w="4680"/>
            <w:vAlign w:val="center"/>
          </w:tcPr>
          <w:p>
            <w:pPr>
              <w:spacing w:before="0" w:after="0" w:line="269" w:lineRule="auto"/>
            </w:pPr>
            <w:r/>
            <w:r>
              <w:rPr>
                <w:rFonts w:ascii="Calibri" w:hAnsi="Calibri" w:eastAsia="微软雅黑"/>
                <w:b w:val="0"/>
                <w:color w:val="1F1F1F"/>
                <w:sz w:val="20"/>
              </w:rPr>
              <w:t>需求类</w:t>
            </w:r>
          </w:p>
        </w:tc>
        <w:tc>
          <w:tcPr>
            <w:tcW w:type="dxa" w:w="4680"/>
            <w:vAlign w:val="center"/>
          </w:tcPr>
          <w:p>
            <w:pPr>
              <w:spacing w:before="0" w:after="0" w:line="269" w:lineRule="auto"/>
            </w:pPr>
            <w:r/>
            <w:r>
              <w:rPr>
                <w:rFonts w:ascii="Calibri" w:hAnsi="Calibri" w:eastAsia="微软雅黑"/>
                <w:b w:val="0"/>
                <w:color w:val="1F1F1F"/>
                <w:sz w:val="20"/>
              </w:rPr>
              <w:t>需求规格说明书、需求追溯矩阵</w:t>
            </w:r>
          </w:p>
        </w:tc>
      </w:tr>
      <w:tr>
        <w:tc>
          <w:tcPr>
            <w:tcW w:type="dxa" w:w="4680"/>
            <w:vAlign w:val="center"/>
          </w:tcPr>
          <w:p>
            <w:pPr>
              <w:spacing w:before="0" w:after="0" w:line="269" w:lineRule="auto"/>
            </w:pPr>
            <w:r/>
            <w:r>
              <w:rPr>
                <w:rFonts w:ascii="Calibri" w:hAnsi="Calibri" w:eastAsia="微软雅黑"/>
                <w:b w:val="0"/>
                <w:color w:val="1F1F1F"/>
                <w:sz w:val="20"/>
              </w:rPr>
              <w:t>设计类</w:t>
            </w:r>
          </w:p>
        </w:tc>
        <w:tc>
          <w:tcPr>
            <w:tcW w:type="dxa" w:w="4680"/>
            <w:vAlign w:val="center"/>
          </w:tcPr>
          <w:p>
            <w:pPr>
              <w:spacing w:before="0" w:after="0" w:line="269" w:lineRule="auto"/>
            </w:pPr>
            <w:r/>
            <w:r>
              <w:rPr>
                <w:rFonts w:ascii="Calibri" w:hAnsi="Calibri" w:eastAsia="微软雅黑"/>
                <w:b w:val="0"/>
                <w:color w:val="1F1F1F"/>
                <w:sz w:val="20"/>
              </w:rPr>
              <w:t>系统架构设计文档、数据库设计文档、接口设计文档、安全设计文档</w:t>
            </w:r>
          </w:p>
        </w:tc>
      </w:tr>
      <w:tr>
        <w:tc>
          <w:tcPr>
            <w:tcW w:type="dxa" w:w="4680"/>
            <w:vAlign w:val="center"/>
          </w:tcPr>
          <w:p>
            <w:pPr>
              <w:spacing w:before="0" w:after="0" w:line="269" w:lineRule="auto"/>
            </w:pPr>
            <w:r/>
            <w:r>
              <w:rPr>
                <w:rFonts w:ascii="Calibri" w:hAnsi="Calibri" w:eastAsia="微软雅黑"/>
                <w:b w:val="0"/>
                <w:color w:val="1F1F1F"/>
                <w:sz w:val="20"/>
              </w:rPr>
              <w:t>开发类</w:t>
            </w:r>
          </w:p>
        </w:tc>
        <w:tc>
          <w:tcPr>
            <w:tcW w:type="dxa" w:w="4680"/>
            <w:vAlign w:val="center"/>
          </w:tcPr>
          <w:p>
            <w:pPr>
              <w:spacing w:before="0" w:after="0" w:line="269" w:lineRule="auto"/>
            </w:pPr>
            <w:r/>
            <w:r>
              <w:rPr>
                <w:rFonts w:ascii="Calibri" w:hAnsi="Calibri" w:eastAsia="微软雅黑"/>
                <w:b w:val="0"/>
                <w:color w:val="1F1F1F"/>
                <w:sz w:val="20"/>
              </w:rPr>
              <w:t>源代码（含注释和构建脚本）、部署脚本与配置、数据库初始化脚本</w:t>
            </w:r>
          </w:p>
        </w:tc>
      </w:tr>
      <w:tr>
        <w:tc>
          <w:tcPr>
            <w:tcW w:type="dxa" w:w="4680"/>
            <w:vAlign w:val="center"/>
          </w:tcPr>
          <w:p>
            <w:pPr>
              <w:spacing w:before="0" w:after="0" w:line="269" w:lineRule="auto"/>
            </w:pPr>
            <w:r/>
            <w:r>
              <w:rPr>
                <w:rFonts w:ascii="Calibri" w:hAnsi="Calibri" w:eastAsia="微软雅黑"/>
                <w:b w:val="0"/>
                <w:color w:val="1F1F1F"/>
                <w:sz w:val="20"/>
              </w:rPr>
              <w:t>测试类</w:t>
            </w:r>
          </w:p>
        </w:tc>
        <w:tc>
          <w:tcPr>
            <w:tcW w:type="dxa" w:w="4680"/>
            <w:vAlign w:val="center"/>
          </w:tcPr>
          <w:p>
            <w:pPr>
              <w:spacing w:before="0" w:after="0" w:line="269" w:lineRule="auto"/>
            </w:pPr>
            <w:r/>
            <w:r>
              <w:rPr>
                <w:rFonts w:ascii="Calibri" w:hAnsi="Calibri" w:eastAsia="微软雅黑"/>
                <w:b w:val="0"/>
                <w:color w:val="1F1F1F"/>
                <w:sz w:val="20"/>
              </w:rPr>
              <w:t>测试计划、测试用例、功能测试报告、性能测试报告、安全测试报告、NL准确性测试报告</w:t>
            </w:r>
          </w:p>
        </w:tc>
      </w:tr>
      <w:tr>
        <w:tc>
          <w:tcPr>
            <w:tcW w:type="dxa" w:w="4680"/>
            <w:vAlign w:val="center"/>
          </w:tcPr>
          <w:p>
            <w:pPr>
              <w:spacing w:before="0" w:after="0" w:line="269" w:lineRule="auto"/>
            </w:pPr>
            <w:r/>
            <w:r>
              <w:rPr>
                <w:rFonts w:ascii="Calibri" w:hAnsi="Calibri" w:eastAsia="微软雅黑"/>
                <w:b w:val="0"/>
                <w:color w:val="1F1F1F"/>
                <w:sz w:val="20"/>
              </w:rPr>
              <w:t>文档类</w:t>
            </w:r>
          </w:p>
        </w:tc>
        <w:tc>
          <w:tcPr>
            <w:tcW w:type="dxa" w:w="4680"/>
            <w:vAlign w:val="center"/>
          </w:tcPr>
          <w:p>
            <w:pPr>
              <w:spacing w:before="0" w:after="0" w:line="269" w:lineRule="auto"/>
            </w:pPr>
            <w:r/>
            <w:r>
              <w:rPr>
                <w:rFonts w:ascii="Calibri" w:hAnsi="Calibri" w:eastAsia="微软雅黑"/>
                <w:b w:val="0"/>
                <w:color w:val="1F1F1F"/>
                <w:sz w:val="20"/>
              </w:rPr>
              <w:t>用户操作手册、系统管理手册、运维手册、常见问题FAQ</w:t>
            </w:r>
          </w:p>
        </w:tc>
      </w:tr>
      <w:tr>
        <w:tc>
          <w:tcPr>
            <w:tcW w:type="dxa" w:w="4680"/>
            <w:vAlign w:val="center"/>
          </w:tcPr>
          <w:p>
            <w:pPr>
              <w:spacing w:before="0" w:after="0" w:line="269" w:lineRule="auto"/>
            </w:pPr>
            <w:r/>
            <w:r>
              <w:rPr>
                <w:rFonts w:ascii="Calibri" w:hAnsi="Calibri" w:eastAsia="微软雅黑"/>
                <w:b w:val="0"/>
                <w:color w:val="1F1F1F"/>
                <w:sz w:val="20"/>
              </w:rPr>
              <w:t>培训类</w:t>
            </w:r>
          </w:p>
        </w:tc>
        <w:tc>
          <w:tcPr>
            <w:tcW w:type="dxa" w:w="4680"/>
            <w:vAlign w:val="center"/>
          </w:tcPr>
          <w:p>
            <w:pPr>
              <w:spacing w:before="0" w:after="0" w:line="269" w:lineRule="auto"/>
            </w:pPr>
            <w:r/>
            <w:r>
              <w:rPr>
                <w:rFonts w:ascii="Calibri" w:hAnsi="Calibri" w:eastAsia="微软雅黑"/>
                <w:b w:val="0"/>
                <w:color w:val="1F1F1F"/>
                <w:sz w:val="20"/>
              </w:rPr>
              <w:t>培训PPT、培训视频（可选）、培训考核试卷、培训签到表</w:t>
            </w:r>
          </w:p>
        </w:tc>
      </w:tr>
      <w:tr>
        <w:tc>
          <w:tcPr>
            <w:tcW w:type="dxa" w:w="4680"/>
            <w:vAlign w:val="center"/>
          </w:tcPr>
          <w:p>
            <w:pPr>
              <w:spacing w:before="0" w:after="0" w:line="269" w:lineRule="auto"/>
            </w:pPr>
            <w:r/>
            <w:r>
              <w:rPr>
                <w:rFonts w:ascii="Calibri" w:hAnsi="Calibri" w:eastAsia="微软雅黑"/>
                <w:b w:val="0"/>
                <w:color w:val="1F1F1F"/>
                <w:sz w:val="20"/>
              </w:rPr>
              <w:t>验收类</w:t>
            </w:r>
          </w:p>
        </w:tc>
        <w:tc>
          <w:tcPr>
            <w:tcW w:type="dxa" w:w="4680"/>
            <w:vAlign w:val="center"/>
          </w:tcPr>
          <w:p>
            <w:pPr>
              <w:spacing w:before="0" w:after="0" w:line="269" w:lineRule="auto"/>
            </w:pPr>
            <w:r/>
            <w:r>
              <w:rPr>
                <w:rFonts w:ascii="Calibri" w:hAnsi="Calibri" w:eastAsia="微软雅黑"/>
                <w:b w:val="0"/>
                <w:color w:val="1F1F1F"/>
                <w:sz w:val="20"/>
              </w:rPr>
              <w:t>验收报告、问题整改清单、质保服务承诺函</w:t>
            </w:r>
          </w:p>
        </w:tc>
      </w:tr>
    </w:tbl>
    <w:p/>
    <w:p>
      <w:r>
        <w:br w:type="page"/>
      </w:r>
    </w:p>
    <w:p>
      <w:pPr>
        <w:pStyle w:val="Heading1"/>
        <w:spacing w:before="360" w:after="160" w:line="269" w:lineRule="auto"/>
      </w:pPr>
      <w:r>
        <w:rPr>
          <w:rFonts w:ascii="Calibri" w:hAnsi="Calibri" w:eastAsia="微软雅黑"/>
          <w:b/>
          <w:color w:val="1F4E79"/>
          <w:sz w:val="32"/>
        </w:rPr>
        <w:t>第十四章  演示方案与 Demo 验证清单</w:t>
      </w:r>
    </w:p>
    <w:tbl>
      <w:tblPr>
        <w:tblStyle w:val="TableGrid"/>
        <w:tblW w:type="dxa" w:w="9144"/>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144"/>
            <w:shd w:fill="EEF6FC"/>
          </w:tcPr>
          <w:p>
            <w:pPr>
              <w:spacing w:before="0" w:after="80" w:line="276" w:lineRule="auto"/>
            </w:pPr>
            <w:r/>
            <w:r>
              <w:rPr>
                <w:rFonts w:ascii="Calibri" w:hAnsi="Calibri" w:eastAsia="微软雅黑"/>
                <w:b/>
                <w:color w:val="1F4E79"/>
                <w:sz w:val="22"/>
              </w:rPr>
              <w:t>演示与原型验证（对应评分项中的现场演示要求）</w:t>
            </w:r>
          </w:p>
          <w:p>
            <w:pPr>
              <w:spacing w:before="0" w:after="0" w:line="276" w:lineRule="auto"/>
            </w:pPr>
            <w:r>
              <w:rPr>
                <w:rFonts w:ascii="Calibri" w:hAnsi="Calibri" w:eastAsia="微软雅黑"/>
                <w:color w:val="1F1F1F"/>
                <w:sz w:val="21"/>
              </w:rPr>
              <w:t>我公司已准备好可运行的 Demo 系统，可在评审现场进行 20 分钟完整演示。以下为演示脚本和已验证能力清单。</w:t>
            </w:r>
          </w:p>
        </w:tc>
      </w:tr>
    </w:tbl>
    <w:p/>
    <w:p>
      <w:pPr>
        <w:pStyle w:val="Heading2"/>
        <w:spacing w:before="240" w:after="120" w:line="269" w:lineRule="auto"/>
      </w:pPr>
      <w:r>
        <w:rPr>
          <w:rFonts w:ascii="Calibri" w:hAnsi="Calibri" w:eastAsia="微软雅黑"/>
          <w:b/>
          <w:color w:val="1F4E79"/>
          <w:sz w:val="26"/>
        </w:rPr>
        <w:t>14.1  现场演示脚本（20 分钟）</w:t>
      </w:r>
    </w:p>
    <w:tbl>
      <w:tblPr>
        <w:tblStyle w:val="TableGrid"/>
        <w:tblW w:type="dxa" w:w="9143"/>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1440"/>
            <w:shd w:fill="F2F4F7"/>
            <w:vAlign w:val="center"/>
          </w:tcPr>
          <w:p>
            <w:pPr>
              <w:spacing w:before="0" w:after="0" w:line="269" w:lineRule="auto"/>
              <w:jc w:val="center"/>
            </w:pPr>
            <w:r/>
            <w:r>
              <w:rPr>
                <w:rFonts w:ascii="Calibri" w:hAnsi="Calibri" w:eastAsia="微软雅黑"/>
                <w:b/>
                <w:color w:val="1F1F1F"/>
                <w:sz w:val="21"/>
              </w:rPr>
              <w:t>时间</w:t>
            </w:r>
          </w:p>
        </w:tc>
        <w:tc>
          <w:tcPr>
            <w:tcW w:type="dxa" w:w="7704"/>
            <w:shd w:fill="F2F4F7"/>
            <w:vAlign w:val="center"/>
          </w:tcPr>
          <w:p>
            <w:pPr>
              <w:spacing w:before="0" w:after="0" w:line="269" w:lineRule="auto"/>
              <w:jc w:val="center"/>
            </w:pPr>
            <w:r/>
            <w:r>
              <w:rPr>
                <w:rFonts w:ascii="Calibri" w:hAnsi="Calibri" w:eastAsia="微软雅黑"/>
                <w:b/>
                <w:color w:val="1F1F1F"/>
                <w:sz w:val="21"/>
              </w:rPr>
              <w:t>演示内容</w:t>
            </w:r>
          </w:p>
        </w:tc>
      </w:tr>
      <w:tr>
        <w:tc>
          <w:tcPr>
            <w:tcW w:type="dxa" w:w="4680"/>
            <w:vAlign w:val="center"/>
          </w:tcPr>
          <w:p>
            <w:pPr>
              <w:spacing w:before="0" w:after="0" w:line="269" w:lineRule="auto"/>
            </w:pPr>
            <w:r/>
            <w:r>
              <w:rPr>
                <w:rFonts w:ascii="Calibri" w:hAnsi="Calibri" w:eastAsia="微软雅黑"/>
                <w:b w:val="0"/>
                <w:color w:val="1F1F1F"/>
                <w:sz w:val="20"/>
              </w:rPr>
              <w:t>0-2 分钟</w:t>
              <w:br/>
              <w:t>系统概览</w:t>
            </w:r>
          </w:p>
        </w:tc>
        <w:tc>
          <w:tcPr>
            <w:tcW w:type="dxa" w:w="4680"/>
            <w:vAlign w:val="center"/>
          </w:tcPr>
          <w:p>
            <w:pPr>
              <w:spacing w:before="0" w:after="0" w:line="269" w:lineRule="auto"/>
            </w:pPr>
            <w:r/>
            <w:r>
              <w:rPr>
                <w:rFonts w:ascii="Calibri" w:hAnsi="Calibri" w:eastAsia="微软雅黑"/>
                <w:b w:val="0"/>
                <w:color w:val="1F1F1F"/>
                <w:sz w:val="20"/>
              </w:rPr>
              <w:t>登录进入 AI 工作台 → 展示左侧导航菜单（AI工作台/客群梳理/垂直管理/业务预警/查询分析/技能中心） → 展示首页指标卡片和快捷指令。</w:t>
            </w:r>
          </w:p>
        </w:tc>
      </w:tr>
      <w:tr>
        <w:tc>
          <w:tcPr>
            <w:tcW w:type="dxa" w:w="4680"/>
            <w:vAlign w:val="center"/>
          </w:tcPr>
          <w:p>
            <w:pPr>
              <w:spacing w:before="0" w:after="0" w:line="269" w:lineRule="auto"/>
            </w:pPr>
            <w:r/>
            <w:r>
              <w:rPr>
                <w:rFonts w:ascii="Calibri" w:hAnsi="Calibri" w:eastAsia="微软雅黑"/>
                <w:b w:val="0"/>
                <w:color w:val="1F1F1F"/>
                <w:sz w:val="20"/>
              </w:rPr>
              <w:t>2-6 分钟</w:t>
              <w:br/>
              <w:t>场景一：</w:t>
              <w:br/>
              <w:t>客群梳理</w:t>
            </w:r>
          </w:p>
        </w:tc>
        <w:tc>
          <w:tcPr>
            <w:tcW w:type="dxa" w:w="4680"/>
            <w:vAlign w:val="center"/>
          </w:tcPr>
          <w:p>
            <w:pPr>
              <w:spacing w:before="0" w:after="0" w:line="269" w:lineRule="auto"/>
            </w:pPr>
            <w:r/>
            <w:r>
              <w:rPr>
                <w:rFonts w:ascii="Calibri" w:hAnsi="Calibri" w:eastAsia="微软雅黑"/>
                <w:b w:val="0"/>
                <w:color w:val="1F1F1F"/>
                <w:sz w:val="20"/>
              </w:rPr>
              <w:t>在 AI 输入框输入「帮我梳理高新区·锦园中日均存款大于 10 万的客户」 → Agent 执行 Timeline 展示（识别意图→匹配字段→查询数据→生成清单） → 表格展示客户清单 → 展示搜索/排序/分页功能 → 点击「导出Excel」。</w:t>
            </w:r>
          </w:p>
        </w:tc>
      </w:tr>
      <w:tr>
        <w:tc>
          <w:tcPr>
            <w:tcW w:type="dxa" w:w="4680"/>
            <w:vAlign w:val="center"/>
          </w:tcPr>
          <w:p>
            <w:pPr>
              <w:spacing w:before="0" w:after="0" w:line="269" w:lineRule="auto"/>
            </w:pPr>
            <w:r/>
            <w:r>
              <w:rPr>
                <w:rFonts w:ascii="Calibri" w:hAnsi="Calibri" w:eastAsia="微软雅黑"/>
                <w:b w:val="0"/>
                <w:color w:val="1F1F1F"/>
                <w:sz w:val="20"/>
              </w:rPr>
              <w:t>6-10 分钟</w:t>
              <w:br/>
              <w:t>场景二：</w:t>
              <w:br/>
              <w:t>垂直管理</w:t>
            </w:r>
          </w:p>
        </w:tc>
        <w:tc>
          <w:tcPr>
            <w:tcW w:type="dxa" w:w="4680"/>
            <w:vAlign w:val="center"/>
          </w:tcPr>
          <w:p>
            <w:pPr>
              <w:spacing w:before="0" w:after="0" w:line="269" w:lineRule="auto"/>
            </w:pPr>
            <w:r/>
            <w:r>
              <w:rPr>
                <w:rFonts w:ascii="Calibri" w:hAnsi="Calibri" w:eastAsia="微软雅黑"/>
                <w:b w:val="0"/>
                <w:color w:val="1F1F1F"/>
                <w:sz w:val="20"/>
              </w:rPr>
              <w:t>切换到垂直管理页面 → 展示客户经理绩效排名 → 展示本月新增存款/贷款 → 演示 Excel 导入客户名单 → AI 自动分配客户经理 → 展示分配结果。</w:t>
            </w:r>
          </w:p>
        </w:tc>
      </w:tr>
      <w:tr>
        <w:tc>
          <w:tcPr>
            <w:tcW w:type="dxa" w:w="4680"/>
            <w:vAlign w:val="center"/>
          </w:tcPr>
          <w:p>
            <w:pPr>
              <w:spacing w:before="0" w:after="0" w:line="269" w:lineRule="auto"/>
            </w:pPr>
            <w:r/>
            <w:r>
              <w:rPr>
                <w:rFonts w:ascii="Calibri" w:hAnsi="Calibri" w:eastAsia="微软雅黑"/>
                <w:b w:val="0"/>
                <w:color w:val="1F1F1F"/>
                <w:sz w:val="20"/>
              </w:rPr>
              <w:t>10-14 分钟</w:t>
              <w:br/>
              <w:t>场景三：</w:t>
              <w:br/>
              <w:t>业务预警</w:t>
            </w:r>
          </w:p>
        </w:tc>
        <w:tc>
          <w:tcPr>
            <w:tcW w:type="dxa" w:w="4680"/>
            <w:vAlign w:val="center"/>
          </w:tcPr>
          <w:p>
            <w:pPr>
              <w:spacing w:before="0" w:after="0" w:line="269" w:lineRule="auto"/>
            </w:pPr>
            <w:r/>
            <w:r>
              <w:rPr>
                <w:rFonts w:ascii="Calibri" w:hAnsi="Calibri" w:eastAsia="微软雅黑"/>
                <w:b w:val="0"/>
                <w:color w:val="1F1F1F"/>
                <w:sz w:val="20"/>
              </w:rPr>
              <w:t>切换到业务预警页面 → 展示预警列表（7类预警） → 按等级筛选 → 点击一条「存款到期」预警 → 弹出详情抽屉（客户信息+触发原因+AI处理建议+推荐话术） → 状态从「待处理」改为「处理中」。</w:t>
            </w:r>
          </w:p>
        </w:tc>
      </w:tr>
      <w:tr>
        <w:tc>
          <w:tcPr>
            <w:tcW w:type="dxa" w:w="4680"/>
            <w:vAlign w:val="center"/>
          </w:tcPr>
          <w:p>
            <w:pPr>
              <w:spacing w:before="0" w:after="0" w:line="269" w:lineRule="auto"/>
            </w:pPr>
            <w:r/>
            <w:r>
              <w:rPr>
                <w:rFonts w:ascii="Calibri" w:hAnsi="Calibri" w:eastAsia="微软雅黑"/>
                <w:b w:val="0"/>
                <w:color w:val="1F1F1F"/>
                <w:sz w:val="20"/>
              </w:rPr>
              <w:t>14-17 分钟</w:t>
              <w:br/>
              <w:t>场景四：</w:t>
              <w:br/>
              <w:t>查询分析</w:t>
            </w:r>
          </w:p>
        </w:tc>
        <w:tc>
          <w:tcPr>
            <w:tcW w:type="dxa" w:w="4680"/>
            <w:vAlign w:val="center"/>
          </w:tcPr>
          <w:p>
            <w:pPr>
              <w:spacing w:before="0" w:after="0" w:line="269" w:lineRule="auto"/>
            </w:pPr>
            <w:r/>
            <w:r>
              <w:rPr>
                <w:rFonts w:ascii="Calibri" w:hAnsi="Calibri" w:eastAsia="微软雅黑"/>
                <w:b w:val="0"/>
                <w:color w:val="1F1F1F"/>
                <w:sz w:val="20"/>
              </w:rPr>
              <w:t>在查询分析页面搜索客户 → 展示客户 360 度全景视图（基础信息+资产负债+征信摘要+走访记录+风险信号+准入结论+产品推荐） → 点击「生成调查报告」 → 展示 AI 生成的调查报告。</w:t>
            </w:r>
          </w:p>
        </w:tc>
      </w:tr>
      <w:tr>
        <w:tc>
          <w:tcPr>
            <w:tcW w:type="dxa" w:w="4680"/>
            <w:vAlign w:val="center"/>
          </w:tcPr>
          <w:p>
            <w:pPr>
              <w:spacing w:before="0" w:after="0" w:line="269" w:lineRule="auto"/>
            </w:pPr>
            <w:r/>
            <w:r>
              <w:rPr>
                <w:rFonts w:ascii="Calibri" w:hAnsi="Calibri" w:eastAsia="微软雅黑"/>
                <w:b w:val="0"/>
                <w:color w:val="1F1F1F"/>
                <w:sz w:val="20"/>
              </w:rPr>
              <w:t>17-20 分钟</w:t>
              <w:br/>
              <w:t>智能中台</w:t>
              <w:br/>
              <w:t>与技能中心</w:t>
            </w:r>
          </w:p>
        </w:tc>
        <w:tc>
          <w:tcPr>
            <w:tcW w:type="dxa" w:w="4680"/>
            <w:vAlign w:val="center"/>
          </w:tcPr>
          <w:p>
            <w:pPr>
              <w:spacing w:before="0" w:after="0" w:line="269" w:lineRule="auto"/>
            </w:pPr>
            <w:r/>
            <w:r>
              <w:rPr>
                <w:rFonts w:ascii="Calibri" w:hAnsi="Calibri" w:eastAsia="微软雅黑"/>
                <w:b w:val="0"/>
                <w:color w:val="1F1F1F"/>
                <w:sz w:val="20"/>
              </w:rPr>
              <w:t>切换到技能中心 → 展示 7 个内置技能 → 启用「保守风控视角」技能 → 回到 AI 工作台再次分析同一客户 → 展示风控视角下不同的分析结论 → 展示工作流编辑器（可视化编排） → 展示定时任务管理。</w:t>
            </w:r>
          </w:p>
        </w:tc>
      </w:tr>
    </w:tbl>
    <w:p/>
    <w:p>
      <w:pPr>
        <w:pStyle w:val="Heading2"/>
        <w:spacing w:before="240" w:after="120" w:line="269" w:lineRule="auto"/>
      </w:pPr>
      <w:r>
        <w:rPr>
          <w:rFonts w:ascii="Calibri" w:hAnsi="Calibri" w:eastAsia="微软雅黑"/>
          <w:b/>
          <w:color w:val="1F4E79"/>
          <w:sz w:val="26"/>
        </w:rPr>
        <w:t>14.2  Demo 已验证能力完整清单</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1584"/>
            <w:shd w:fill="F2F4F7"/>
            <w:vAlign w:val="center"/>
          </w:tcPr>
          <w:p>
            <w:pPr>
              <w:spacing w:before="0" w:after="0" w:line="269" w:lineRule="auto"/>
              <w:jc w:val="center"/>
            </w:pPr>
            <w:r/>
            <w:r>
              <w:rPr>
                <w:rFonts w:ascii="Calibri" w:hAnsi="Calibri" w:eastAsia="微软雅黑"/>
                <w:b/>
                <w:color w:val="1F1F1F"/>
                <w:sz w:val="21"/>
              </w:rPr>
              <w:t>模块</w:t>
            </w:r>
          </w:p>
        </w:tc>
        <w:tc>
          <w:tcPr>
            <w:tcW w:type="dxa" w:w="7560"/>
            <w:shd w:fill="F2F4F7"/>
            <w:vAlign w:val="center"/>
          </w:tcPr>
          <w:p>
            <w:pPr>
              <w:spacing w:before="0" w:after="0" w:line="269" w:lineRule="auto"/>
              <w:jc w:val="center"/>
            </w:pPr>
            <w:r/>
            <w:r>
              <w:rPr>
                <w:rFonts w:ascii="Calibri" w:hAnsi="Calibri" w:eastAsia="微软雅黑"/>
                <w:b/>
                <w:color w:val="1F1F1F"/>
                <w:sz w:val="21"/>
              </w:rPr>
              <w:t>已验证的具体能力</w:t>
            </w:r>
          </w:p>
        </w:tc>
      </w:tr>
      <w:tr>
        <w:tc>
          <w:tcPr>
            <w:tcW w:type="dxa" w:w="4680"/>
            <w:vAlign w:val="center"/>
          </w:tcPr>
          <w:p>
            <w:pPr>
              <w:spacing w:before="0" w:after="0" w:line="269" w:lineRule="auto"/>
            </w:pPr>
            <w:r/>
            <w:r>
              <w:rPr>
                <w:rFonts w:ascii="Calibri" w:hAnsi="Calibri" w:eastAsia="微软雅黑"/>
                <w:b w:val="0"/>
                <w:color w:val="1F1F1F"/>
                <w:sz w:val="20"/>
              </w:rPr>
              <w:t>AI 工作台</w:t>
            </w:r>
          </w:p>
        </w:tc>
        <w:tc>
          <w:tcPr>
            <w:tcW w:type="dxa" w:w="4680"/>
            <w:vAlign w:val="center"/>
          </w:tcPr>
          <w:p>
            <w:pPr>
              <w:spacing w:before="0" w:after="0" w:line="269" w:lineRule="auto"/>
            </w:pPr>
            <w:r/>
            <w:r>
              <w:rPr>
                <w:rFonts w:ascii="Calibri" w:hAnsi="Calibri" w:eastAsia="微软雅黑"/>
                <w:b w:val="0"/>
                <w:color w:val="1F1F1F"/>
                <w:sz w:val="20"/>
              </w:rPr>
              <w:t>自然语言输入框、快捷指令Chips、SSE流式执行Timeline、流式回答、多会话本地存储（localStorage）、技能热加载/卸载</w:t>
            </w:r>
          </w:p>
        </w:tc>
      </w:tr>
      <w:tr>
        <w:tc>
          <w:tcPr>
            <w:tcW w:type="dxa" w:w="4680"/>
            <w:vAlign w:val="center"/>
          </w:tcPr>
          <w:p>
            <w:pPr>
              <w:spacing w:before="0" w:after="0" w:line="269" w:lineRule="auto"/>
            </w:pPr>
            <w:r/>
            <w:r>
              <w:rPr>
                <w:rFonts w:ascii="Calibri" w:hAnsi="Calibri" w:eastAsia="微软雅黑"/>
                <w:b w:val="0"/>
                <w:color w:val="1F1F1F"/>
                <w:sz w:val="20"/>
              </w:rPr>
              <w:t>Agent 工具链</w:t>
            </w:r>
          </w:p>
        </w:tc>
        <w:tc>
          <w:tcPr>
            <w:tcW w:type="dxa" w:w="4680"/>
            <w:vAlign w:val="center"/>
          </w:tcPr>
          <w:p>
            <w:pPr>
              <w:spacing w:before="0" w:after="0" w:line="269" w:lineRule="auto"/>
            </w:pPr>
            <w:r/>
            <w:r>
              <w:rPr>
                <w:rFonts w:ascii="Calibri" w:hAnsi="Calibri" w:eastAsia="微软雅黑"/>
                <w:b w:val="0"/>
                <w:color w:val="1F1F1F"/>
                <w:sz w:val="20"/>
              </w:rPr>
              <w:t>filterCustomers（客户筛选）、scanAlerts（预警扫描）、analyzeCustomer（客户分析）、generateReport（调查报告生成）、exportData（数据导出）、generateScript（话术生成）、queryDatabase（数据库查询）、assignManagers（客户经理分配）</w:t>
            </w:r>
          </w:p>
        </w:tc>
      </w:tr>
      <w:tr>
        <w:tc>
          <w:tcPr>
            <w:tcW w:type="dxa" w:w="4680"/>
            <w:vAlign w:val="center"/>
          </w:tcPr>
          <w:p>
            <w:pPr>
              <w:spacing w:before="0" w:after="0" w:line="269" w:lineRule="auto"/>
            </w:pPr>
            <w:r/>
            <w:r>
              <w:rPr>
                <w:rFonts w:ascii="Calibri" w:hAnsi="Calibri" w:eastAsia="微软雅黑"/>
                <w:b w:val="0"/>
                <w:color w:val="1F1F1F"/>
                <w:sz w:val="20"/>
              </w:rPr>
              <w:t>客群梳理</w:t>
            </w:r>
          </w:p>
        </w:tc>
        <w:tc>
          <w:tcPr>
            <w:tcW w:type="dxa" w:w="4680"/>
            <w:vAlign w:val="center"/>
          </w:tcPr>
          <w:p>
            <w:pPr>
              <w:spacing w:before="0" w:after="0" w:line="269" w:lineRule="auto"/>
            </w:pPr>
            <w:r/>
            <w:r>
              <w:rPr>
                <w:rFonts w:ascii="Calibri" w:hAnsi="Calibri" w:eastAsia="微软雅黑"/>
                <w:b w:val="0"/>
                <w:color w:val="1F1F1F"/>
                <w:sz w:val="20"/>
              </w:rPr>
              <w:t>5类预置筛选模板、自定义自然语言筛选、TanStack Table（搜索/排序/分页/行选择）、Excel导出（带样式冻结首行）、CSV导出、子报表（按经理/网格/区间）</w:t>
            </w:r>
          </w:p>
        </w:tc>
      </w:tr>
      <w:tr>
        <w:tc>
          <w:tcPr>
            <w:tcW w:type="dxa" w:w="4680"/>
            <w:vAlign w:val="center"/>
          </w:tcPr>
          <w:p>
            <w:pPr>
              <w:spacing w:before="0" w:after="0" w:line="269" w:lineRule="auto"/>
            </w:pPr>
            <w:r/>
            <w:r>
              <w:rPr>
                <w:rFonts w:ascii="Calibri" w:hAnsi="Calibri" w:eastAsia="微软雅黑"/>
                <w:b w:val="0"/>
                <w:color w:val="1F1F1F"/>
                <w:sz w:val="20"/>
              </w:rPr>
              <w:t>垂直管理</w:t>
            </w:r>
          </w:p>
        </w:tc>
        <w:tc>
          <w:tcPr>
            <w:tcW w:type="dxa" w:w="4680"/>
            <w:vAlign w:val="center"/>
          </w:tcPr>
          <w:p>
            <w:pPr>
              <w:spacing w:before="0" w:after="0" w:line="269" w:lineRule="auto"/>
            </w:pPr>
            <w:r/>
            <w:r>
              <w:rPr>
                <w:rFonts w:ascii="Calibri" w:hAnsi="Calibri" w:eastAsia="微软雅黑"/>
                <w:b w:val="0"/>
                <w:color w:val="1F1F1F"/>
                <w:sz w:val="20"/>
              </w:rPr>
              <w:t>客户经理绩效看板（卡片+表格+图表）、月度排名与环比、Excel导入客户名单、AI自动分配、管理驾驶舱（存贷趋势图/网格分布图/预警类型饼图）</w:t>
            </w:r>
          </w:p>
        </w:tc>
      </w:tr>
      <w:tr>
        <w:tc>
          <w:tcPr>
            <w:tcW w:type="dxa" w:w="4680"/>
            <w:vAlign w:val="center"/>
          </w:tcPr>
          <w:p>
            <w:pPr>
              <w:spacing w:before="0" w:after="0" w:line="269" w:lineRule="auto"/>
            </w:pPr>
            <w:r/>
            <w:r>
              <w:rPr>
                <w:rFonts w:ascii="Calibri" w:hAnsi="Calibri" w:eastAsia="微软雅黑"/>
                <w:b w:val="0"/>
                <w:color w:val="1F1F1F"/>
                <w:sz w:val="20"/>
              </w:rPr>
              <w:t>业务预警</w:t>
            </w:r>
          </w:p>
        </w:tc>
        <w:tc>
          <w:tcPr>
            <w:tcW w:type="dxa" w:w="4680"/>
            <w:vAlign w:val="center"/>
          </w:tcPr>
          <w:p>
            <w:pPr>
              <w:spacing w:before="0" w:after="0" w:line="269" w:lineRule="auto"/>
            </w:pPr>
            <w:r/>
            <w:r>
              <w:rPr>
                <w:rFonts w:ascii="Calibri" w:hAnsi="Calibri" w:eastAsia="微软雅黑"/>
                <w:b w:val="0"/>
                <w:color w:val="1F1F1F"/>
                <w:sz w:val="20"/>
              </w:rPr>
              <w:t>7类预警源、预警等级（info/warning/critical）、状态流转（待处理/处理中/已完成）、详情抽屉、AI处理建议与话术生成、企业微信推送模拟</w:t>
            </w:r>
          </w:p>
        </w:tc>
      </w:tr>
      <w:tr>
        <w:tc>
          <w:tcPr>
            <w:tcW w:type="dxa" w:w="4680"/>
            <w:vAlign w:val="center"/>
          </w:tcPr>
          <w:p>
            <w:pPr>
              <w:spacing w:before="0" w:after="0" w:line="269" w:lineRule="auto"/>
            </w:pPr>
            <w:r/>
            <w:r>
              <w:rPr>
                <w:rFonts w:ascii="Calibri" w:hAnsi="Calibri" w:eastAsia="微软雅黑"/>
                <w:b w:val="0"/>
                <w:color w:val="1F1F1F"/>
                <w:sz w:val="20"/>
              </w:rPr>
              <w:t>查询分析</w:t>
            </w:r>
          </w:p>
        </w:tc>
        <w:tc>
          <w:tcPr>
            <w:tcW w:type="dxa" w:w="4680"/>
            <w:vAlign w:val="center"/>
          </w:tcPr>
          <w:p>
            <w:pPr>
              <w:spacing w:before="0" w:after="0" w:line="269" w:lineRule="auto"/>
            </w:pPr>
            <w:r/>
            <w:r>
              <w:rPr>
                <w:rFonts w:ascii="Calibri" w:hAnsi="Calibri" w:eastAsia="微软雅黑"/>
                <w:b w:val="0"/>
                <w:color w:val="1F1F1F"/>
                <w:sz w:val="20"/>
              </w:rPr>
              <w:t>客户检索、360度全景画像（7维分析）、风险信号展示、准入判断、现金流趋势图、产品推荐、AI调查报告生成（Markdown）、个性化话术生成（FABE模型）</w:t>
            </w:r>
          </w:p>
        </w:tc>
      </w:tr>
      <w:tr>
        <w:tc>
          <w:tcPr>
            <w:tcW w:type="dxa" w:w="4680"/>
            <w:vAlign w:val="center"/>
          </w:tcPr>
          <w:p>
            <w:pPr>
              <w:spacing w:before="0" w:after="0" w:line="269" w:lineRule="auto"/>
            </w:pPr>
            <w:r/>
            <w:r>
              <w:rPr>
                <w:rFonts w:ascii="Calibri" w:hAnsi="Calibri" w:eastAsia="微软雅黑"/>
                <w:b w:val="0"/>
                <w:color w:val="1F1F1F"/>
                <w:sz w:val="20"/>
              </w:rPr>
              <w:t>知识问答</w:t>
            </w:r>
          </w:p>
        </w:tc>
        <w:tc>
          <w:tcPr>
            <w:tcW w:type="dxa" w:w="4680"/>
            <w:vAlign w:val="center"/>
          </w:tcPr>
          <w:p>
            <w:pPr>
              <w:spacing w:before="0" w:after="0" w:line="269" w:lineRule="auto"/>
            </w:pPr>
            <w:r/>
            <w:r>
              <w:rPr>
                <w:rFonts w:ascii="Calibri" w:hAnsi="Calibri" w:eastAsia="微软雅黑"/>
                <w:b w:val="0"/>
                <w:color w:val="1F1F1F"/>
                <w:sz w:val="20"/>
              </w:rPr>
              <w:t>银行金融领域RAG问答、来源文件追溯、贷款政策/利率/合规/准入等多主题覆盖</w:t>
            </w:r>
          </w:p>
        </w:tc>
      </w:tr>
      <w:tr>
        <w:tc>
          <w:tcPr>
            <w:tcW w:type="dxa" w:w="4680"/>
            <w:vAlign w:val="center"/>
          </w:tcPr>
          <w:p>
            <w:pPr>
              <w:spacing w:before="0" w:after="0" w:line="269" w:lineRule="auto"/>
            </w:pPr>
            <w:r/>
            <w:r>
              <w:rPr>
                <w:rFonts w:ascii="Calibri" w:hAnsi="Calibri" w:eastAsia="微软雅黑"/>
                <w:b w:val="0"/>
                <w:color w:val="1F1F1F"/>
                <w:sz w:val="20"/>
              </w:rPr>
              <w:t>技能中心</w:t>
            </w:r>
          </w:p>
        </w:tc>
        <w:tc>
          <w:tcPr>
            <w:tcW w:type="dxa" w:w="4680"/>
            <w:vAlign w:val="center"/>
          </w:tcPr>
          <w:p>
            <w:pPr>
              <w:spacing w:before="0" w:after="0" w:line="269" w:lineRule="auto"/>
            </w:pPr>
            <w:r/>
            <w:r>
              <w:rPr>
                <w:rFonts w:ascii="Calibri" w:hAnsi="Calibri" w:eastAsia="微软雅黑"/>
                <w:b w:val="0"/>
                <w:color w:val="1F1F1F"/>
                <w:sz w:val="20"/>
              </w:rPr>
              <w:t>7个内置Agent技能（风控/合规/简报/营销/管理/催收）、技能启用/禁用即时生效、多技能组合、自定义Skill导入</w:t>
            </w:r>
          </w:p>
        </w:tc>
      </w:tr>
      <w:tr>
        <w:tc>
          <w:tcPr>
            <w:tcW w:type="dxa" w:w="4680"/>
            <w:vAlign w:val="center"/>
          </w:tcPr>
          <w:p>
            <w:pPr>
              <w:spacing w:before="0" w:after="0" w:line="269" w:lineRule="auto"/>
            </w:pPr>
            <w:r/>
            <w:r>
              <w:rPr>
                <w:rFonts w:ascii="Calibri" w:hAnsi="Calibri" w:eastAsia="微软雅黑"/>
                <w:b w:val="0"/>
                <w:color w:val="1F1F1F"/>
                <w:sz w:val="20"/>
              </w:rPr>
              <w:t>权限与安全</w:t>
            </w:r>
          </w:p>
        </w:tc>
        <w:tc>
          <w:tcPr>
            <w:tcW w:type="dxa" w:w="4680"/>
            <w:vAlign w:val="center"/>
          </w:tcPr>
          <w:p>
            <w:pPr>
              <w:spacing w:before="0" w:after="0" w:line="269" w:lineRule="auto"/>
            </w:pPr>
            <w:r/>
            <w:r>
              <w:rPr>
                <w:rFonts w:ascii="Calibri" w:hAnsi="Calibri" w:eastAsia="微软雅黑"/>
                <w:b w:val="0"/>
                <w:color w:val="1F1F1F"/>
                <w:sz w:val="20"/>
              </w:rPr>
              <w:t>JWT双令牌认证、5角色RBAC、行级数据权限（SQL WHERE过滤）、敏感字段脱敏（姓名/身份证/手机号）、锚定哈希链审计日志、AI输出合规约束</w:t>
            </w:r>
          </w:p>
        </w:tc>
      </w:tr>
      <w:tr>
        <w:tc>
          <w:tcPr>
            <w:tcW w:type="dxa" w:w="4680"/>
            <w:vAlign w:val="center"/>
          </w:tcPr>
          <w:p>
            <w:pPr>
              <w:spacing w:before="0" w:after="0" w:line="269" w:lineRule="auto"/>
            </w:pPr>
            <w:r/>
            <w:r>
              <w:rPr>
                <w:rFonts w:ascii="Calibri" w:hAnsi="Calibri" w:eastAsia="微软雅黑"/>
                <w:b w:val="0"/>
                <w:color w:val="1F1F1F"/>
                <w:sz w:val="20"/>
              </w:rPr>
              <w:t>扩展与集成</w:t>
            </w:r>
          </w:p>
        </w:tc>
        <w:tc>
          <w:tcPr>
            <w:tcW w:type="dxa" w:w="4680"/>
            <w:vAlign w:val="center"/>
          </w:tcPr>
          <w:p>
            <w:pPr>
              <w:spacing w:before="0" w:after="0" w:line="269" w:lineRule="auto"/>
            </w:pPr>
            <w:r/>
            <w:r>
              <w:rPr>
                <w:rFonts w:ascii="Calibri" w:hAnsi="Calibri" w:eastAsia="微软雅黑"/>
                <w:b w:val="0"/>
                <w:color w:val="1F1F1F"/>
                <w:sz w:val="20"/>
              </w:rPr>
              <w:t>RESTful API（企微/短信/数据查询/导出）、自定义定时任务（Cron配置+执行管理）、工作流可视化编辑器（@xyflow/react）</w:t>
            </w:r>
          </w:p>
        </w:tc>
      </w:tr>
      <w:tr>
        <w:tc>
          <w:tcPr>
            <w:tcW w:type="dxa" w:w="4680"/>
            <w:vAlign w:val="center"/>
          </w:tcPr>
          <w:p>
            <w:pPr>
              <w:spacing w:before="0" w:after="0" w:line="269" w:lineRule="auto"/>
            </w:pPr>
            <w:r/>
            <w:r>
              <w:rPr>
                <w:rFonts w:ascii="Calibri" w:hAnsi="Calibri" w:eastAsia="微软雅黑"/>
                <w:b w:val="0"/>
                <w:color w:val="1F1F1F"/>
                <w:sz w:val="20"/>
              </w:rPr>
              <w:t>数据导出</w:t>
            </w:r>
          </w:p>
        </w:tc>
        <w:tc>
          <w:tcPr>
            <w:tcW w:type="dxa" w:w="4680"/>
            <w:vAlign w:val="center"/>
          </w:tcPr>
          <w:p>
            <w:pPr>
              <w:spacing w:before="0" w:after="0" w:line="269" w:lineRule="auto"/>
            </w:pPr>
            <w:r/>
            <w:r>
              <w:rPr>
                <w:rFonts w:ascii="Calibri" w:hAnsi="Calibri" w:eastAsia="微软雅黑"/>
                <w:b w:val="0"/>
                <w:color w:val="1F1F1F"/>
                <w:sz w:val="20"/>
              </w:rPr>
              <w:t>Excel导出（ExcelJS，带样式/冻结首行/自动筛选/自适应列宽/斑马纹）、CSV导出、导出字段可配置</w:t>
            </w:r>
          </w:p>
        </w:tc>
      </w:tr>
      <w:tr>
        <w:tc>
          <w:tcPr>
            <w:tcW w:type="dxa" w:w="4680"/>
            <w:vAlign w:val="center"/>
          </w:tcPr>
          <w:p>
            <w:pPr>
              <w:spacing w:before="0" w:after="0" w:line="269" w:lineRule="auto"/>
            </w:pPr>
            <w:r/>
            <w:r>
              <w:rPr>
                <w:rFonts w:ascii="Calibri" w:hAnsi="Calibri" w:eastAsia="微软雅黑"/>
                <w:b w:val="0"/>
                <w:color w:val="1F1F1F"/>
                <w:sz w:val="20"/>
              </w:rPr>
              <w:t>CodeAct分析</w:t>
            </w:r>
          </w:p>
        </w:tc>
        <w:tc>
          <w:tcPr>
            <w:tcW w:type="dxa" w:w="4680"/>
            <w:vAlign w:val="center"/>
          </w:tcPr>
          <w:p>
            <w:pPr>
              <w:spacing w:before="0" w:after="0" w:line="269" w:lineRule="auto"/>
            </w:pPr>
            <w:r/>
            <w:r>
              <w:rPr>
                <w:rFonts w:ascii="Calibri" w:hAnsi="Calibri" w:eastAsia="微软雅黑"/>
                <w:b w:val="0"/>
                <w:color w:val="1F1F1F"/>
                <w:sz w:val="20"/>
              </w:rPr>
              <w:t>Python沙箱执行、pandas数据分析、matplotlib图表生成（柱状图/折线图/饼图）、复合指标计算（存贷比等）、多数据源连接（MySQL/PG/ES等）</w:t>
            </w:r>
          </w:p>
        </w:tc>
      </w:tr>
    </w:tbl>
    <w:p/>
    <w:p>
      <w:r>
        <w:br w:type="page"/>
      </w:r>
    </w:p>
    <w:p>
      <w:pPr>
        <w:pStyle w:val="Heading1"/>
        <w:spacing w:before="360" w:after="160" w:line="269" w:lineRule="auto"/>
      </w:pPr>
      <w:r>
        <w:rPr>
          <w:rFonts w:ascii="Calibri" w:hAnsi="Calibri" w:eastAsia="微软雅黑"/>
          <w:b/>
          <w:color w:val="1F4E79"/>
          <w:sz w:val="32"/>
        </w:rPr>
        <w:t>附录一  技术评分响应自评表</w:t>
      </w:r>
    </w:p>
    <w:p>
      <w:pPr>
        <w:spacing w:before="0" w:after="120" w:line="283" w:lineRule="auto"/>
      </w:pPr>
      <w:r>
        <w:rPr>
          <w:rFonts w:ascii="Calibri" w:hAnsi="Calibri" w:eastAsia="微软雅黑"/>
          <w:color w:val="1F1F1F"/>
          <w:sz w:val="22"/>
        </w:rPr>
        <w:t>以下对照招标文件第三部分评分表逐项自评，便于评审专家快速核对：</w:t>
      </w:r>
    </w:p>
    <w:tbl>
      <w:tblPr>
        <w:tblStyle w:val="TableGrid"/>
        <w:tblW w:type="dxa" w:w="9143"/>
        <w:jc w:val="center"/>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1656"/>
            <w:shd w:fill="153556"/>
            <w:vAlign w:val="center"/>
          </w:tcPr>
          <w:p>
            <w:pPr>
              <w:spacing w:before="0" w:after="0" w:line="269" w:lineRule="auto"/>
              <w:jc w:val="center"/>
            </w:pPr>
            <w:r/>
            <w:r>
              <w:rPr>
                <w:rFonts w:ascii="Calibri" w:hAnsi="Calibri" w:eastAsia="微软雅黑"/>
                <w:b/>
                <w:color w:val="FFFFFF"/>
                <w:sz w:val="21"/>
              </w:rPr>
              <w:t>评分项目</w:t>
            </w:r>
          </w:p>
        </w:tc>
        <w:tc>
          <w:tcPr>
            <w:tcW w:type="dxa" w:w="5328"/>
            <w:shd w:fill="153556"/>
            <w:vAlign w:val="center"/>
          </w:tcPr>
          <w:p>
            <w:pPr>
              <w:spacing w:before="0" w:after="0" w:line="269" w:lineRule="auto"/>
              <w:jc w:val="center"/>
            </w:pPr>
            <w:r/>
            <w:r>
              <w:rPr>
                <w:rFonts w:ascii="Calibri" w:hAnsi="Calibri" w:eastAsia="微软雅黑"/>
                <w:b/>
                <w:color w:val="FFFFFF"/>
                <w:sz w:val="21"/>
              </w:rPr>
              <w:t>响应情况摘要（对应标书章节）</w:t>
            </w:r>
          </w:p>
        </w:tc>
        <w:tc>
          <w:tcPr>
            <w:tcW w:type="dxa" w:w="2160"/>
            <w:shd w:fill="153556"/>
            <w:vAlign w:val="center"/>
          </w:tcPr>
          <w:p>
            <w:pPr>
              <w:spacing w:before="0" w:after="0" w:line="269" w:lineRule="auto"/>
              <w:jc w:val="center"/>
            </w:pPr>
            <w:r/>
            <w:r>
              <w:rPr>
                <w:rFonts w:ascii="Calibri" w:hAnsi="Calibri" w:eastAsia="微软雅黑"/>
                <w:b/>
                <w:color w:val="FFFFFF"/>
                <w:sz w:val="21"/>
              </w:rPr>
              <w:t>自评得分</w:t>
            </w:r>
          </w:p>
        </w:tc>
      </w:tr>
      <w:tr>
        <w:tc>
          <w:tcPr>
            <w:tcW w:type="dxa" w:w="3120"/>
            <w:vAlign w:val="center"/>
          </w:tcPr>
          <w:p>
            <w:pPr>
              <w:spacing w:before="0" w:after="0" w:line="269" w:lineRule="auto"/>
            </w:pPr>
            <w:r/>
            <w:r>
              <w:rPr>
                <w:rFonts w:ascii="Calibri" w:hAnsi="Calibri" w:eastAsia="微软雅黑"/>
                <w:b w:val="0"/>
                <w:color w:val="1F1F1F"/>
                <w:sz w:val="19"/>
              </w:rPr>
              <w:t>功能需求</w:t>
              <w:br/>
              <w:t>（2分）</w:t>
            </w:r>
          </w:p>
        </w:tc>
        <w:tc>
          <w:tcPr>
            <w:tcW w:type="dxa" w:w="3120"/>
            <w:vAlign w:val="center"/>
          </w:tcPr>
          <w:p>
            <w:pPr>
              <w:spacing w:before="0" w:after="0" w:line="269" w:lineRule="auto"/>
            </w:pPr>
            <w:r/>
            <w:r>
              <w:rPr>
                <w:rFonts w:ascii="Calibri" w:hAnsi="Calibri" w:eastAsia="微软雅黑"/>
                <w:b w:val="0"/>
                <w:color w:val="1F1F1F"/>
                <w:sz w:val="19"/>
              </w:rPr>
              <w:t>已提交：第二章项目理解与建设目标，含行业理解、需求响应矩阵、建设目标。Demo完整覆盖四大业务场景。</w:t>
            </w:r>
          </w:p>
        </w:tc>
        <w:tc>
          <w:tcPr>
            <w:tcW w:type="dxa" w:w="3120"/>
            <w:vAlign w:val="center"/>
          </w:tcPr>
          <w:p>
            <w:pPr>
              <w:spacing w:before="0" w:after="0" w:line="269" w:lineRule="auto"/>
            </w:pPr>
            <w:r/>
            <w:r>
              <w:rPr>
                <w:rFonts w:ascii="Calibri" w:hAnsi="Calibri" w:eastAsia="微软雅黑"/>
                <w:b w:val="0"/>
                <w:color w:val="1F1F1F"/>
                <w:sz w:val="19"/>
              </w:rPr>
              <w:t>2分</w:t>
            </w:r>
          </w:p>
        </w:tc>
      </w:tr>
      <w:tr>
        <w:tc>
          <w:tcPr>
            <w:tcW w:type="dxa" w:w="3120"/>
            <w:vAlign w:val="center"/>
          </w:tcPr>
          <w:p>
            <w:pPr>
              <w:spacing w:before="0" w:after="0" w:line="269" w:lineRule="auto"/>
            </w:pPr>
            <w:r/>
            <w:r>
              <w:rPr>
                <w:rFonts w:ascii="Calibri" w:hAnsi="Calibri" w:eastAsia="微软雅黑"/>
                <w:b w:val="0"/>
                <w:color w:val="1F1F1F"/>
                <w:sz w:val="19"/>
              </w:rPr>
              <w:t>非功能需求</w:t>
              <w:br/>
              <w:t>（2分）</w:t>
            </w:r>
          </w:p>
        </w:tc>
        <w:tc>
          <w:tcPr>
            <w:tcW w:type="dxa" w:w="3120"/>
            <w:vAlign w:val="center"/>
          </w:tcPr>
          <w:p>
            <w:pPr>
              <w:spacing w:before="0" w:after="0" w:line="269" w:lineRule="auto"/>
            </w:pPr>
            <w:r/>
            <w:r>
              <w:rPr>
                <w:rFonts w:ascii="Calibri" w:hAnsi="Calibri" w:eastAsia="微软雅黑"/>
                <w:b w:val="0"/>
                <w:color w:val="1F1F1F"/>
                <w:sz w:val="19"/>
              </w:rPr>
              <w:t>已提交：第三章总体技术方案，逐项响应稳健性、安全性、可操作性、可扩充性、可维护性、可移植性。</w:t>
            </w:r>
          </w:p>
        </w:tc>
        <w:tc>
          <w:tcPr>
            <w:tcW w:type="dxa" w:w="3120"/>
            <w:vAlign w:val="center"/>
          </w:tcPr>
          <w:p>
            <w:pPr>
              <w:spacing w:before="0" w:after="0" w:line="269" w:lineRule="auto"/>
            </w:pPr>
            <w:r/>
            <w:r>
              <w:rPr>
                <w:rFonts w:ascii="Calibri" w:hAnsi="Calibri" w:eastAsia="微软雅黑"/>
                <w:b w:val="0"/>
                <w:color w:val="1F1F1F"/>
                <w:sz w:val="19"/>
              </w:rPr>
              <w:t>2分</w:t>
            </w:r>
          </w:p>
        </w:tc>
      </w:tr>
      <w:tr>
        <w:tc>
          <w:tcPr>
            <w:tcW w:type="dxa" w:w="3120"/>
            <w:vAlign w:val="center"/>
          </w:tcPr>
          <w:p>
            <w:pPr>
              <w:spacing w:before="0" w:after="0" w:line="269" w:lineRule="auto"/>
            </w:pPr>
            <w:r/>
            <w:r>
              <w:rPr>
                <w:rFonts w:ascii="Calibri" w:hAnsi="Calibri" w:eastAsia="微软雅黑"/>
                <w:b w:val="0"/>
                <w:color w:val="1F1F1F"/>
                <w:sz w:val="19"/>
              </w:rPr>
              <w:t>数据源支持</w:t>
              <w:br/>
              <w:t>（2分）</w:t>
            </w:r>
          </w:p>
        </w:tc>
        <w:tc>
          <w:tcPr>
            <w:tcW w:type="dxa" w:w="3120"/>
            <w:vAlign w:val="center"/>
          </w:tcPr>
          <w:p>
            <w:pPr>
              <w:spacing w:before="0" w:after="0" w:line="269" w:lineRule="auto"/>
            </w:pPr>
            <w:r/>
            <w:r>
              <w:rPr>
                <w:rFonts w:ascii="Calibri" w:hAnsi="Calibri" w:eastAsia="微软雅黑"/>
                <w:b w:val="0"/>
                <w:color w:val="1F1F1F"/>
                <w:sz w:val="19"/>
              </w:rPr>
              <w:t>已提交：第五章数据源支持能力，全部10类数据源均已支持。DB2/MySQL/SQL Server/Hive/Impala/ES/Oracle/DTSQL/PostgreSQL/向量数据库。</w:t>
            </w:r>
          </w:p>
        </w:tc>
        <w:tc>
          <w:tcPr>
            <w:tcW w:type="dxa" w:w="3120"/>
            <w:vAlign w:val="center"/>
          </w:tcPr>
          <w:p>
            <w:pPr>
              <w:spacing w:before="0" w:after="0" w:line="269" w:lineRule="auto"/>
            </w:pPr>
            <w:r/>
            <w:r>
              <w:rPr>
                <w:rFonts w:ascii="Calibri" w:hAnsi="Calibri" w:eastAsia="微软雅黑"/>
                <w:b w:val="0"/>
                <w:color w:val="1F1F1F"/>
                <w:sz w:val="19"/>
              </w:rPr>
              <w:t>2分</w:t>
            </w:r>
          </w:p>
        </w:tc>
      </w:tr>
      <w:tr>
        <w:tc>
          <w:tcPr>
            <w:tcW w:type="dxa" w:w="3120"/>
            <w:vAlign w:val="center"/>
          </w:tcPr>
          <w:p>
            <w:pPr>
              <w:spacing w:before="0" w:after="0" w:line="269" w:lineRule="auto"/>
            </w:pPr>
            <w:r/>
            <w:r>
              <w:rPr>
                <w:rFonts w:ascii="Calibri" w:hAnsi="Calibri" w:eastAsia="微软雅黑"/>
                <w:b w:val="0"/>
                <w:color w:val="1F1F1F"/>
                <w:sz w:val="19"/>
              </w:rPr>
              <w:t>项目组织管理</w:t>
              <w:br/>
              <w:t>（4分）</w:t>
            </w:r>
          </w:p>
        </w:tc>
        <w:tc>
          <w:tcPr>
            <w:tcW w:type="dxa" w:w="3120"/>
            <w:vAlign w:val="center"/>
          </w:tcPr>
          <w:p>
            <w:pPr>
              <w:spacing w:before="0" w:after="0" w:line="269" w:lineRule="auto"/>
            </w:pPr>
            <w:r/>
            <w:r>
              <w:rPr>
                <w:rFonts w:ascii="Calibri" w:hAnsi="Calibri" w:eastAsia="微软雅黑"/>
                <w:b w:val="0"/>
                <w:color w:val="1F1F1F"/>
                <w:sz w:val="19"/>
              </w:rPr>
              <w:t>已提交：第九章项目组织管理。PM：12年经验+AI智能体项目+PMP+信管师（3项全满足，2分）。团队5人驻场（&gt;4人要求，1分）。维护团队+响应流程+应急机制（1分）。</w:t>
            </w:r>
          </w:p>
        </w:tc>
        <w:tc>
          <w:tcPr>
            <w:tcW w:type="dxa" w:w="3120"/>
            <w:vAlign w:val="center"/>
          </w:tcPr>
          <w:p>
            <w:pPr>
              <w:spacing w:before="0" w:after="0" w:line="269" w:lineRule="auto"/>
            </w:pPr>
            <w:r/>
            <w:r>
              <w:rPr>
                <w:rFonts w:ascii="Calibri" w:hAnsi="Calibri" w:eastAsia="微软雅黑"/>
                <w:b w:val="0"/>
                <w:color w:val="1F1F1F"/>
                <w:sz w:val="19"/>
              </w:rPr>
              <w:t>4分</w:t>
            </w:r>
          </w:p>
        </w:tc>
      </w:tr>
      <w:tr>
        <w:tc>
          <w:tcPr>
            <w:tcW w:type="dxa" w:w="3120"/>
            <w:vAlign w:val="center"/>
          </w:tcPr>
          <w:p>
            <w:pPr>
              <w:spacing w:before="0" w:after="0" w:line="269" w:lineRule="auto"/>
            </w:pPr>
            <w:r/>
            <w:r>
              <w:rPr>
                <w:rFonts w:ascii="Calibri" w:hAnsi="Calibri" w:eastAsia="微软雅黑"/>
                <w:b w:val="0"/>
                <w:color w:val="1F1F1F"/>
                <w:sz w:val="19"/>
              </w:rPr>
              <w:t>质量保证与售后</w:t>
              <w:br/>
              <w:t>（2分）</w:t>
            </w:r>
          </w:p>
        </w:tc>
        <w:tc>
          <w:tcPr>
            <w:tcW w:type="dxa" w:w="3120"/>
            <w:vAlign w:val="center"/>
          </w:tcPr>
          <w:p>
            <w:pPr>
              <w:spacing w:before="0" w:after="0" w:line="269" w:lineRule="auto"/>
            </w:pPr>
            <w:r/>
            <w:r>
              <w:rPr>
                <w:rFonts w:ascii="Calibri" w:hAnsi="Calibri" w:eastAsia="微软雅黑"/>
                <w:b w:val="0"/>
                <w:color w:val="1F1F1F"/>
                <w:sz w:val="19"/>
              </w:rPr>
              <w:t>已提交：第十章质量保证与售后服务。ISO9001+CMMI L3质量计划+售后SLA+本地化服务承诺（温州设站）。</w:t>
            </w:r>
          </w:p>
        </w:tc>
        <w:tc>
          <w:tcPr>
            <w:tcW w:type="dxa" w:w="3120"/>
            <w:vAlign w:val="center"/>
          </w:tcPr>
          <w:p>
            <w:pPr>
              <w:spacing w:before="0" w:after="0" w:line="269" w:lineRule="auto"/>
            </w:pPr>
            <w:r/>
            <w:r>
              <w:rPr>
                <w:rFonts w:ascii="Calibri" w:hAnsi="Calibri" w:eastAsia="微软雅黑"/>
                <w:b w:val="0"/>
                <w:color w:val="1F1F1F"/>
                <w:sz w:val="19"/>
              </w:rPr>
              <w:t>2分</w:t>
            </w:r>
          </w:p>
        </w:tc>
      </w:tr>
      <w:tr>
        <w:tc>
          <w:tcPr>
            <w:tcW w:type="dxa" w:w="3120"/>
            <w:vAlign w:val="center"/>
          </w:tcPr>
          <w:p>
            <w:pPr>
              <w:spacing w:before="0" w:after="0" w:line="269" w:lineRule="auto"/>
            </w:pPr>
            <w:r/>
            <w:r>
              <w:rPr>
                <w:rFonts w:ascii="Calibri" w:hAnsi="Calibri" w:eastAsia="微软雅黑"/>
                <w:b w:val="0"/>
                <w:color w:val="1F1F1F"/>
                <w:sz w:val="19"/>
              </w:rPr>
              <w:t>测试/进度/保密</w:t>
              <w:br/>
              <w:t>（1分）</w:t>
            </w:r>
          </w:p>
        </w:tc>
        <w:tc>
          <w:tcPr>
            <w:tcW w:type="dxa" w:w="3120"/>
            <w:vAlign w:val="center"/>
          </w:tcPr>
          <w:p>
            <w:pPr>
              <w:spacing w:before="0" w:after="0" w:line="269" w:lineRule="auto"/>
            </w:pPr>
            <w:r/>
            <w:r>
              <w:rPr>
                <w:rFonts w:ascii="Calibri" w:hAnsi="Calibri" w:eastAsia="微软雅黑"/>
                <w:b w:val="0"/>
                <w:color w:val="1F1F1F"/>
                <w:sz w:val="19"/>
              </w:rPr>
              <w:t>已提交：第十一章测试方案、进度控制与保密管理。7类测试+进度基线+周报+保密协议。</w:t>
            </w:r>
          </w:p>
        </w:tc>
        <w:tc>
          <w:tcPr>
            <w:tcW w:type="dxa" w:w="3120"/>
            <w:vAlign w:val="center"/>
          </w:tcPr>
          <w:p>
            <w:pPr>
              <w:spacing w:before="0" w:after="0" w:line="269" w:lineRule="auto"/>
            </w:pPr>
            <w:r/>
            <w:r>
              <w:rPr>
                <w:rFonts w:ascii="Calibri" w:hAnsi="Calibri" w:eastAsia="微软雅黑"/>
                <w:b w:val="0"/>
                <w:color w:val="1F1F1F"/>
                <w:sz w:val="19"/>
              </w:rPr>
              <w:t>1分</w:t>
            </w:r>
          </w:p>
        </w:tc>
      </w:tr>
      <w:tr>
        <w:tc>
          <w:tcPr>
            <w:tcW w:type="dxa" w:w="3120"/>
            <w:vAlign w:val="center"/>
          </w:tcPr>
          <w:p>
            <w:pPr>
              <w:spacing w:before="0" w:after="0" w:line="269" w:lineRule="auto"/>
            </w:pPr>
            <w:r/>
            <w:r>
              <w:rPr>
                <w:rFonts w:ascii="Calibri" w:hAnsi="Calibri" w:eastAsia="微软雅黑"/>
                <w:b w:val="0"/>
                <w:color w:val="1F1F1F"/>
                <w:sz w:val="19"/>
              </w:rPr>
              <w:t>工期预估</w:t>
              <w:br/>
              <w:t>（1分）</w:t>
            </w:r>
          </w:p>
        </w:tc>
        <w:tc>
          <w:tcPr>
            <w:tcW w:type="dxa" w:w="3120"/>
            <w:vAlign w:val="center"/>
          </w:tcPr>
          <w:p>
            <w:pPr>
              <w:spacing w:before="0" w:after="0" w:line="269" w:lineRule="auto"/>
            </w:pPr>
            <w:r/>
            <w:r>
              <w:rPr>
                <w:rFonts w:ascii="Calibri" w:hAnsi="Calibri" w:eastAsia="微软雅黑"/>
                <w:b w:val="0"/>
                <w:color w:val="1F1F1F"/>
                <w:sz w:val="19"/>
              </w:rPr>
              <w:t>已提交：第十二章工期预估与人员配置。总工程量390人·天，5个月工期，WBS分解到工作包级别。</w:t>
            </w:r>
          </w:p>
        </w:tc>
        <w:tc>
          <w:tcPr>
            <w:tcW w:type="dxa" w:w="3120"/>
            <w:vAlign w:val="center"/>
          </w:tcPr>
          <w:p>
            <w:pPr>
              <w:spacing w:before="0" w:after="0" w:line="269" w:lineRule="auto"/>
            </w:pPr>
            <w:r/>
            <w:r>
              <w:rPr>
                <w:rFonts w:ascii="Calibri" w:hAnsi="Calibri" w:eastAsia="微软雅黑"/>
                <w:b w:val="0"/>
                <w:color w:val="1F1F1F"/>
                <w:sz w:val="19"/>
              </w:rPr>
              <w:t>1分</w:t>
            </w:r>
          </w:p>
        </w:tc>
      </w:tr>
      <w:tr>
        <w:tc>
          <w:tcPr>
            <w:tcW w:type="dxa" w:w="3120"/>
            <w:vAlign w:val="center"/>
          </w:tcPr>
          <w:p>
            <w:pPr>
              <w:spacing w:before="0" w:after="0" w:line="269" w:lineRule="auto"/>
            </w:pPr>
            <w:r/>
            <w:r>
              <w:rPr>
                <w:rFonts w:ascii="Calibri" w:hAnsi="Calibri" w:eastAsia="微软雅黑"/>
                <w:b w:val="0"/>
                <w:color w:val="1F1F1F"/>
                <w:sz w:val="19"/>
              </w:rPr>
              <w:t>场景应用平台</w:t>
              <w:br/>
              <w:t>—成熟场景</w:t>
              <w:br/>
              <w:t>（8分）</w:t>
            </w:r>
          </w:p>
        </w:tc>
        <w:tc>
          <w:tcPr>
            <w:tcW w:type="dxa" w:w="3120"/>
            <w:vAlign w:val="center"/>
          </w:tcPr>
          <w:p>
            <w:pPr>
              <w:spacing w:before="0" w:after="0" w:line="269" w:lineRule="auto"/>
            </w:pPr>
            <w:r/>
            <w:r>
              <w:rPr>
                <w:rFonts w:ascii="Calibri" w:hAnsi="Calibri" w:eastAsia="微软雅黑"/>
                <w:b w:val="0"/>
                <w:color w:val="1F1F1F"/>
                <w:sz w:val="19"/>
              </w:rPr>
              <w:t>已提交：第四章4.1-4.4。客群梳理+垂直管理+查询分析三个模块全部覆盖，支持H5内嵌，每个子报表均已实现；明细级表格+图表输出。现场可运行Demo演示，非静态页面。</w:t>
            </w:r>
          </w:p>
        </w:tc>
        <w:tc>
          <w:tcPr>
            <w:tcW w:type="dxa" w:w="3120"/>
            <w:vAlign w:val="center"/>
          </w:tcPr>
          <w:p>
            <w:pPr>
              <w:spacing w:before="0" w:after="0" w:line="269" w:lineRule="auto"/>
            </w:pPr>
            <w:r/>
            <w:r>
              <w:rPr>
                <w:rFonts w:ascii="Calibri" w:hAnsi="Calibri" w:eastAsia="微软雅黑"/>
                <w:b w:val="0"/>
                <w:color w:val="1F1F1F"/>
                <w:sz w:val="19"/>
              </w:rPr>
              <w:t>8分</w:t>
            </w:r>
          </w:p>
        </w:tc>
      </w:tr>
      <w:tr>
        <w:tc>
          <w:tcPr>
            <w:tcW w:type="dxa" w:w="3120"/>
            <w:vAlign w:val="center"/>
          </w:tcPr>
          <w:p>
            <w:pPr>
              <w:spacing w:before="0" w:after="0" w:line="269" w:lineRule="auto"/>
            </w:pPr>
            <w:r/>
            <w:r>
              <w:rPr>
                <w:rFonts w:ascii="Calibri" w:hAnsi="Calibri" w:eastAsia="微软雅黑"/>
                <w:b w:val="0"/>
                <w:color w:val="1F1F1F"/>
                <w:sz w:val="19"/>
              </w:rPr>
              <w:t>场景应用平台</w:t>
              <w:br/>
              <w:t>—权限安全</w:t>
              <w:br/>
              <w:t>（4分）</w:t>
            </w:r>
          </w:p>
        </w:tc>
        <w:tc>
          <w:tcPr>
            <w:tcW w:type="dxa" w:w="3120"/>
            <w:vAlign w:val="center"/>
          </w:tcPr>
          <w:p>
            <w:pPr>
              <w:spacing w:before="0" w:after="0" w:line="269" w:lineRule="auto"/>
            </w:pPr>
            <w:r/>
            <w:r>
              <w:rPr>
                <w:rFonts w:ascii="Calibri" w:hAnsi="Calibri" w:eastAsia="微软雅黑"/>
                <w:b w:val="0"/>
                <w:color w:val="1F1F1F"/>
                <w:sz w:val="19"/>
              </w:rPr>
              <w:t>已提交：第四章4.5。支持机构+岗位级数据权限控制（2分）；数据脱敏+全量审计日志（2分）。</w:t>
            </w:r>
          </w:p>
        </w:tc>
        <w:tc>
          <w:tcPr>
            <w:tcW w:type="dxa" w:w="3120"/>
            <w:vAlign w:val="center"/>
          </w:tcPr>
          <w:p>
            <w:pPr>
              <w:spacing w:before="0" w:after="0" w:line="269" w:lineRule="auto"/>
            </w:pPr>
            <w:r/>
            <w:r>
              <w:rPr>
                <w:rFonts w:ascii="Calibri" w:hAnsi="Calibri" w:eastAsia="微软雅黑"/>
                <w:b w:val="0"/>
                <w:color w:val="1F1F1F"/>
                <w:sz w:val="19"/>
              </w:rPr>
              <w:t>4分</w:t>
            </w:r>
          </w:p>
        </w:tc>
      </w:tr>
      <w:tr>
        <w:tc>
          <w:tcPr>
            <w:tcW w:type="dxa" w:w="3120"/>
            <w:vAlign w:val="center"/>
          </w:tcPr>
          <w:p>
            <w:pPr>
              <w:spacing w:before="0" w:after="0" w:line="269" w:lineRule="auto"/>
            </w:pPr>
            <w:r/>
            <w:r>
              <w:rPr>
                <w:rFonts w:ascii="Calibri" w:hAnsi="Calibri" w:eastAsia="微软雅黑"/>
                <w:b w:val="0"/>
                <w:color w:val="1F1F1F"/>
                <w:sz w:val="19"/>
              </w:rPr>
              <w:t>场景应用平台</w:t>
              <w:br/>
              <w:t>—扩展体系</w:t>
              <w:br/>
              <w:t>（4分）</w:t>
            </w:r>
          </w:p>
        </w:tc>
        <w:tc>
          <w:tcPr>
            <w:tcW w:type="dxa" w:w="3120"/>
            <w:vAlign w:val="center"/>
          </w:tcPr>
          <w:p>
            <w:pPr>
              <w:spacing w:before="0" w:after="0" w:line="269" w:lineRule="auto"/>
            </w:pPr>
            <w:r/>
            <w:r>
              <w:rPr>
                <w:rFonts w:ascii="Calibri" w:hAnsi="Calibri" w:eastAsia="微软雅黑"/>
                <w:b w:val="0"/>
                <w:color w:val="1F1F1F"/>
                <w:sz w:val="19"/>
              </w:rPr>
              <w:t>已提交：第四章4.6。API调用能力（企微/短信）（2分）；自定义定时任务功能（2分）。</w:t>
            </w:r>
          </w:p>
        </w:tc>
        <w:tc>
          <w:tcPr>
            <w:tcW w:type="dxa" w:w="3120"/>
            <w:vAlign w:val="center"/>
          </w:tcPr>
          <w:p>
            <w:pPr>
              <w:spacing w:before="0" w:after="0" w:line="269" w:lineRule="auto"/>
            </w:pPr>
            <w:r/>
            <w:r>
              <w:rPr>
                <w:rFonts w:ascii="Calibri" w:hAnsi="Calibri" w:eastAsia="微软雅黑"/>
                <w:b w:val="0"/>
                <w:color w:val="1F1F1F"/>
                <w:sz w:val="19"/>
              </w:rPr>
              <w:t>4分</w:t>
            </w:r>
          </w:p>
        </w:tc>
      </w:tr>
      <w:tr>
        <w:tc>
          <w:tcPr>
            <w:tcW w:type="dxa" w:w="3120"/>
            <w:vAlign w:val="center"/>
          </w:tcPr>
          <w:p>
            <w:pPr>
              <w:spacing w:before="0" w:after="0" w:line="269" w:lineRule="auto"/>
            </w:pPr>
            <w:r/>
            <w:r>
              <w:rPr>
                <w:rFonts w:ascii="Calibri" w:hAnsi="Calibri" w:eastAsia="微软雅黑"/>
                <w:b w:val="0"/>
                <w:color w:val="1F1F1F"/>
                <w:sz w:val="19"/>
              </w:rPr>
              <w:t>场景应用平台</w:t>
              <w:br/>
              <w:t>—智能中台</w:t>
              <w:br/>
              <w:t>（10分）</w:t>
            </w:r>
          </w:p>
        </w:tc>
        <w:tc>
          <w:tcPr>
            <w:tcW w:type="dxa" w:w="3120"/>
            <w:vAlign w:val="center"/>
          </w:tcPr>
          <w:p>
            <w:pPr>
              <w:spacing w:before="0" w:after="0" w:line="269" w:lineRule="auto"/>
            </w:pPr>
            <w:r/>
            <w:r>
              <w:rPr>
                <w:rFonts w:ascii="Calibri" w:hAnsi="Calibri" w:eastAsia="微软雅黑"/>
                <w:b w:val="0"/>
                <w:color w:val="1F1F1F"/>
                <w:sz w:val="19"/>
              </w:rPr>
              <w:t>已提交：第四章4.7 + 第六章。Agentic编排+数据库技能+数据分析技能✓；提示词修改✓；意图理解+自主选表/用户选表✓；复合指标+衍生指标✓；自定义Skill导入✓。全部5项满足。</w:t>
            </w:r>
          </w:p>
        </w:tc>
        <w:tc>
          <w:tcPr>
            <w:tcW w:type="dxa" w:w="3120"/>
            <w:vAlign w:val="center"/>
          </w:tcPr>
          <w:p>
            <w:pPr>
              <w:spacing w:before="0" w:after="0" w:line="269" w:lineRule="auto"/>
            </w:pPr>
            <w:r/>
            <w:r>
              <w:rPr>
                <w:rFonts w:ascii="Calibri" w:hAnsi="Calibri" w:eastAsia="微软雅黑"/>
                <w:b w:val="0"/>
                <w:color w:val="1F1F1F"/>
                <w:sz w:val="19"/>
              </w:rPr>
              <w:t>10分</w:t>
            </w:r>
          </w:p>
        </w:tc>
      </w:tr>
      <w:tr>
        <w:tc>
          <w:tcPr>
            <w:tcW w:type="dxa" w:w="3120"/>
            <w:vAlign w:val="center"/>
          </w:tcPr>
          <w:p>
            <w:pPr>
              <w:spacing w:before="0" w:after="0" w:line="269" w:lineRule="auto"/>
            </w:pPr>
            <w:r/>
            <w:r>
              <w:rPr>
                <w:rFonts w:ascii="Calibri" w:hAnsi="Calibri" w:eastAsia="微软雅黑"/>
                <w:b w:val="0"/>
                <w:color w:val="1F1F1F"/>
                <w:sz w:val="19"/>
              </w:rPr>
              <w:t>软著/专利</w:t>
              <w:br/>
              <w:t>（10分）</w:t>
            </w:r>
          </w:p>
        </w:tc>
        <w:tc>
          <w:tcPr>
            <w:tcW w:type="dxa" w:w="3120"/>
            <w:vAlign w:val="center"/>
          </w:tcPr>
          <w:p>
            <w:pPr>
              <w:spacing w:before="0" w:after="0" w:line="269" w:lineRule="auto"/>
            </w:pPr>
            <w:r/>
            <w:r>
              <w:rPr>
                <w:rFonts w:ascii="Calibri" w:hAnsi="Calibri" w:eastAsia="微软雅黑"/>
                <w:b w:val="0"/>
                <w:color w:val="1F1F1F"/>
                <w:sz w:val="19"/>
              </w:rPr>
              <w:t>已提交：第一章1.2。列出10项软著/专利（关键字覆盖「大模型」「智能体」「工作流」「知识管理」），超出5项要求。</w:t>
            </w:r>
          </w:p>
        </w:tc>
        <w:tc>
          <w:tcPr>
            <w:tcW w:type="dxa" w:w="3120"/>
            <w:vAlign w:val="center"/>
          </w:tcPr>
          <w:p>
            <w:pPr>
              <w:spacing w:before="0" w:after="0" w:line="269" w:lineRule="auto"/>
            </w:pPr>
            <w:r/>
            <w:r>
              <w:rPr>
                <w:rFonts w:ascii="Calibri" w:hAnsi="Calibri" w:eastAsia="微软雅黑"/>
                <w:b w:val="0"/>
                <w:color w:val="1F1F1F"/>
                <w:sz w:val="19"/>
              </w:rPr>
              <w:t>10分</w:t>
            </w:r>
          </w:p>
        </w:tc>
      </w:tr>
      <w:tr>
        <w:tc>
          <w:tcPr>
            <w:tcW w:type="dxa" w:w="3120"/>
            <w:vAlign w:val="center"/>
          </w:tcPr>
          <w:p>
            <w:pPr>
              <w:spacing w:before="0" w:after="0" w:line="269" w:lineRule="auto"/>
            </w:pPr>
            <w:r/>
            <w:r>
              <w:rPr>
                <w:rFonts w:ascii="Calibri" w:hAnsi="Calibri" w:eastAsia="微软雅黑"/>
                <w:b w:val="0"/>
                <w:color w:val="1F1F1F"/>
                <w:sz w:val="19"/>
              </w:rPr>
              <w:t>CMMI/ISO/CCRC</w:t>
              <w:br/>
              <w:t>（4分）</w:t>
            </w:r>
          </w:p>
        </w:tc>
        <w:tc>
          <w:tcPr>
            <w:tcW w:type="dxa" w:w="3120"/>
            <w:vAlign w:val="center"/>
          </w:tcPr>
          <w:p>
            <w:pPr>
              <w:spacing w:before="0" w:after="0" w:line="269" w:lineRule="auto"/>
            </w:pPr>
            <w:r/>
            <w:r>
              <w:rPr>
                <w:rFonts w:ascii="Calibri" w:hAnsi="Calibri" w:eastAsia="微软雅黑"/>
                <w:b w:val="0"/>
                <w:color w:val="1F1F1F"/>
                <w:sz w:val="19"/>
              </w:rPr>
              <w:t>已提交：第一章1.3。CMMI L3（2分）+ ISO9001+ISO14001+CCRC+信创报告（2分）。</w:t>
            </w:r>
          </w:p>
        </w:tc>
        <w:tc>
          <w:tcPr>
            <w:tcW w:type="dxa" w:w="3120"/>
            <w:vAlign w:val="center"/>
          </w:tcPr>
          <w:p>
            <w:pPr>
              <w:spacing w:before="0" w:after="0" w:line="269" w:lineRule="auto"/>
            </w:pPr>
            <w:r/>
            <w:r>
              <w:rPr>
                <w:rFonts w:ascii="Calibri" w:hAnsi="Calibri" w:eastAsia="微软雅黑"/>
                <w:b w:val="0"/>
                <w:color w:val="1F1F1F"/>
                <w:sz w:val="19"/>
              </w:rPr>
              <w:t>4分</w:t>
            </w:r>
          </w:p>
        </w:tc>
      </w:tr>
      <w:tr>
        <w:tc>
          <w:tcPr>
            <w:tcW w:type="dxa" w:w="3120"/>
            <w:vAlign w:val="center"/>
          </w:tcPr>
          <w:p>
            <w:pPr>
              <w:spacing w:before="0" w:after="0" w:line="269" w:lineRule="auto"/>
            </w:pPr>
            <w:r/>
            <w:r>
              <w:rPr>
                <w:rFonts w:ascii="Calibri" w:hAnsi="Calibri" w:eastAsia="微软雅黑"/>
                <w:b w:val="0"/>
                <w:color w:val="1F1F1F"/>
                <w:sz w:val="19"/>
              </w:rPr>
              <w:t>国标参与</w:t>
              <w:br/>
              <w:t>（3分）</w:t>
            </w:r>
          </w:p>
        </w:tc>
        <w:tc>
          <w:tcPr>
            <w:tcW w:type="dxa" w:w="3120"/>
            <w:vAlign w:val="center"/>
          </w:tcPr>
          <w:p>
            <w:pPr>
              <w:spacing w:before="0" w:after="0" w:line="269" w:lineRule="auto"/>
            </w:pPr>
            <w:r/>
            <w:r>
              <w:rPr>
                <w:rFonts w:ascii="Calibri" w:hAnsi="Calibri" w:eastAsia="微软雅黑"/>
                <w:b w:val="0"/>
                <w:color w:val="1F1F1F"/>
                <w:sz w:val="19"/>
              </w:rPr>
              <w:t>已提交：第一章1.4。参与3项GB/T国标制定（视觉AI、生成式AI、知识管理领域）。</w:t>
            </w:r>
          </w:p>
        </w:tc>
        <w:tc>
          <w:tcPr>
            <w:tcW w:type="dxa" w:w="3120"/>
            <w:vAlign w:val="center"/>
          </w:tcPr>
          <w:p>
            <w:pPr>
              <w:spacing w:before="0" w:after="0" w:line="269" w:lineRule="auto"/>
            </w:pPr>
            <w:r/>
            <w:r>
              <w:rPr>
                <w:rFonts w:ascii="Calibri" w:hAnsi="Calibri" w:eastAsia="微软雅黑"/>
                <w:b w:val="0"/>
                <w:color w:val="1F1F1F"/>
                <w:sz w:val="19"/>
              </w:rPr>
              <w:t>3分</w:t>
            </w:r>
          </w:p>
        </w:tc>
      </w:tr>
      <w:tr>
        <w:tc>
          <w:tcPr>
            <w:tcW w:type="dxa" w:w="3120"/>
            <w:vAlign w:val="center"/>
          </w:tcPr>
          <w:p>
            <w:pPr>
              <w:spacing w:before="0" w:after="0" w:line="269" w:lineRule="auto"/>
            </w:pPr>
            <w:r/>
            <w:r>
              <w:rPr>
                <w:rFonts w:ascii="Calibri" w:hAnsi="Calibri" w:eastAsia="微软雅黑"/>
                <w:b w:val="0"/>
                <w:color w:val="1F1F1F"/>
                <w:sz w:val="19"/>
              </w:rPr>
              <w:t>大模型备案</w:t>
              <w:br/>
              <w:t>（2分）</w:t>
            </w:r>
          </w:p>
        </w:tc>
        <w:tc>
          <w:tcPr>
            <w:tcW w:type="dxa" w:w="3120"/>
            <w:vAlign w:val="center"/>
          </w:tcPr>
          <w:p>
            <w:pPr>
              <w:spacing w:before="0" w:after="0" w:line="269" w:lineRule="auto"/>
            </w:pPr>
            <w:r/>
            <w:r>
              <w:rPr>
                <w:rFonts w:ascii="Calibri" w:hAnsi="Calibri" w:eastAsia="微软雅黑"/>
                <w:b w:val="0"/>
                <w:color w:val="1F1F1F"/>
                <w:sz w:val="19"/>
              </w:rPr>
              <w:t>已提交：第一章1.5。自研视语大模型已通过国家生成式AI服务备案。</w:t>
            </w:r>
          </w:p>
        </w:tc>
        <w:tc>
          <w:tcPr>
            <w:tcW w:type="dxa" w:w="3120"/>
            <w:vAlign w:val="center"/>
          </w:tcPr>
          <w:p>
            <w:pPr>
              <w:spacing w:before="0" w:after="0" w:line="269" w:lineRule="auto"/>
            </w:pPr>
            <w:r/>
            <w:r>
              <w:rPr>
                <w:rFonts w:ascii="Calibri" w:hAnsi="Calibri" w:eastAsia="微软雅黑"/>
                <w:b w:val="0"/>
                <w:color w:val="1F1F1F"/>
                <w:sz w:val="19"/>
              </w:rPr>
              <w:t>2分</w:t>
            </w:r>
          </w:p>
        </w:tc>
      </w:tr>
      <w:tr>
        <w:tc>
          <w:tcPr>
            <w:tcW w:type="dxa" w:w="3120"/>
            <w:vAlign w:val="center"/>
          </w:tcPr>
          <w:p>
            <w:pPr>
              <w:spacing w:before="0" w:after="0" w:line="269" w:lineRule="auto"/>
            </w:pPr>
            <w:r/>
            <w:r>
              <w:rPr>
                <w:rFonts w:ascii="Calibri" w:hAnsi="Calibri" w:eastAsia="微软雅黑"/>
                <w:b w:val="0"/>
                <w:color w:val="1F1F1F"/>
                <w:sz w:val="19"/>
              </w:rPr>
              <w:t>软件测评报告</w:t>
              <w:br/>
              <w:t>（1分）</w:t>
            </w:r>
          </w:p>
        </w:tc>
        <w:tc>
          <w:tcPr>
            <w:tcW w:type="dxa" w:w="3120"/>
            <w:vAlign w:val="center"/>
          </w:tcPr>
          <w:p>
            <w:pPr>
              <w:spacing w:before="0" w:after="0" w:line="269" w:lineRule="auto"/>
            </w:pPr>
            <w:r/>
            <w:r>
              <w:rPr>
                <w:rFonts w:ascii="Calibri" w:hAnsi="Calibri" w:eastAsia="微软雅黑"/>
                <w:b w:val="0"/>
                <w:color w:val="1F1F1F"/>
                <w:sz w:val="19"/>
              </w:rPr>
              <w:t>已提交：第一章1.6。CNAS资质第三方测评报告。</w:t>
            </w:r>
          </w:p>
        </w:tc>
        <w:tc>
          <w:tcPr>
            <w:tcW w:type="dxa" w:w="3120"/>
            <w:vAlign w:val="center"/>
          </w:tcPr>
          <w:p>
            <w:pPr>
              <w:spacing w:before="0" w:after="0" w:line="269" w:lineRule="auto"/>
            </w:pPr>
            <w:r/>
            <w:r>
              <w:rPr>
                <w:rFonts w:ascii="Calibri" w:hAnsi="Calibri" w:eastAsia="微软雅黑"/>
                <w:b w:val="0"/>
                <w:color w:val="1F1F1F"/>
                <w:sz w:val="19"/>
              </w:rPr>
              <w:t>1分</w:t>
            </w:r>
          </w:p>
        </w:tc>
      </w:tr>
      <w:tr>
        <w:tc>
          <w:tcPr>
            <w:tcW w:type="dxa" w:w="3120"/>
            <w:vAlign w:val="center"/>
          </w:tcPr>
          <w:p>
            <w:pPr>
              <w:spacing w:before="0" w:after="0" w:line="269" w:lineRule="auto"/>
            </w:pPr>
            <w:r/>
            <w:r>
              <w:rPr>
                <w:rFonts w:ascii="Calibri" w:hAnsi="Calibri" w:eastAsia="微软雅黑"/>
                <w:b w:val="0"/>
                <w:color w:val="1F1F1F"/>
                <w:sz w:val="19"/>
              </w:rPr>
            </w:r>
          </w:p>
        </w:tc>
        <w:tc>
          <w:tcPr>
            <w:tcW w:type="dxa" w:w="3120"/>
            <w:vAlign w:val="center"/>
          </w:tcPr>
          <w:p>
            <w:pPr>
              <w:spacing w:before="0" w:after="0" w:line="269" w:lineRule="auto"/>
            </w:pPr>
            <w:r/>
            <w:r>
              <w:rPr>
                <w:rFonts w:ascii="Calibri" w:hAnsi="Calibri" w:eastAsia="微软雅黑"/>
                <w:b w:val="0"/>
                <w:color w:val="1F1F1F"/>
                <w:sz w:val="19"/>
              </w:rPr>
              <w:t>技术资信部分满分60分，自评得分：</w:t>
            </w:r>
          </w:p>
        </w:tc>
        <w:tc>
          <w:tcPr>
            <w:tcW w:type="dxa" w:w="3120"/>
            <w:vAlign w:val="center"/>
          </w:tcPr>
          <w:p>
            <w:pPr>
              <w:spacing w:before="0" w:after="0" w:line="269" w:lineRule="auto"/>
            </w:pPr>
            <w:r/>
            <w:r>
              <w:rPr>
                <w:rFonts w:ascii="Calibri" w:hAnsi="Calibri" w:eastAsia="微软雅黑"/>
                <w:b w:val="0"/>
                <w:color w:val="1F1F1F"/>
                <w:sz w:val="19"/>
              </w:rPr>
              <w:t>60分</w:t>
            </w:r>
          </w:p>
        </w:tc>
      </w:tr>
    </w:tbl>
    <w:p/>
    <w:tbl>
      <w:tblPr>
        <w:tblStyle w:val="TableGrid"/>
        <w:tblW w:type="dxa" w:w="9144"/>
        <w:jc w:val="center"/>
        <w:tblLayout w:type="fixed"/>
        <w:tblLook w:firstColumn="1" w:firstRow="1" w:lastColumn="0" w:lastRow="0" w:noHBand="0" w:noVBand="1" w:val="04A0"/>
        <w:tblCellMar>
          <w:top w:w="120" w:type="dxa"/>
          <w:start w:w="160" w:type="dxa"/>
          <w:bottom w:w="120" w:type="dxa"/>
          <w:end w:w="160" w:type="dxa"/>
        </w:tblCellMar>
      </w:tblPr>
      <w:tblGrid>
        <w:gridCol w:w="9360"/>
      </w:tblGrid>
      <w:tr>
        <w:tc>
          <w:tcPr>
            <w:tcW w:type="dxa" w:w="9144"/>
            <w:shd w:fill="EEF6FC"/>
          </w:tcPr>
          <w:p>
            <w:pPr>
              <w:spacing w:before="0" w:after="80" w:line="276" w:lineRule="auto"/>
            </w:pPr>
            <w:r/>
            <w:r>
              <w:rPr>
                <w:rFonts w:ascii="Calibri" w:hAnsi="Calibri" w:eastAsia="微软雅黑"/>
                <w:b/>
                <w:color w:val="1F4E79"/>
                <w:sz w:val="22"/>
              </w:rPr>
              <w:t>自评总结</w:t>
            </w:r>
          </w:p>
          <w:p>
            <w:pPr>
              <w:spacing w:before="0" w:after="0" w:line="276" w:lineRule="auto"/>
            </w:pPr>
            <w:r>
              <w:rPr>
                <w:rFonts w:ascii="Calibri" w:hAnsi="Calibri" w:eastAsia="微软雅黑"/>
                <w:color w:val="1F1F1F"/>
                <w:sz w:val="21"/>
              </w:rPr>
              <w:t>本技术标书对照招标文件第三部分评标办法的全部评分项进行了逐项响应。技术资信评分满分 60 分，我方自评得分 60 分。所有响应均有对应章节详述，核心场景应用能力有可运行的 Demo 系统现场验证，资质材料复印件随磋商响应文件提交。</w:t>
            </w:r>
          </w:p>
        </w:tc>
      </w:tr>
    </w:tbl>
    <w:p/>
    <w:p>
      <w:r>
        <w:br w:type="page"/>
      </w:r>
    </w:p>
    <w:p>
      <w:pPr>
        <w:pStyle w:val="Heading1"/>
        <w:spacing w:before="360" w:after="160" w:line="269" w:lineRule="auto"/>
      </w:pPr>
      <w:r>
        <w:rPr>
          <w:rFonts w:ascii="Calibri" w:hAnsi="Calibri" w:eastAsia="微软雅黑"/>
          <w:b/>
          <w:color w:val="1F4E79"/>
          <w:sz w:val="32"/>
        </w:rPr>
        <w:t>附录二  Demo 功能截图与证明材料目录</w:t>
      </w:r>
    </w:p>
    <w:p>
      <w:pPr>
        <w:spacing w:before="0" w:after="120" w:line="283" w:lineRule="auto"/>
      </w:pPr>
      <w:r>
        <w:rPr>
          <w:rFonts w:ascii="Calibri" w:hAnsi="Calibri" w:eastAsia="微软雅黑"/>
          <w:color w:val="1F1F1F"/>
          <w:sz w:val="22"/>
        </w:rPr>
        <w:t>以下截图和证明材料随磋商响应文件一并装订提交：</w:t>
      </w:r>
    </w:p>
    <w:tbl>
      <w:tblPr>
        <w:tblStyle w:val="TableGrid"/>
        <w:tblW w:type="dxa" w:w="9144"/>
        <w:jc w:val="center"/>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864"/>
            <w:shd w:fill="F2F4F7"/>
            <w:vAlign w:val="center"/>
          </w:tcPr>
          <w:p>
            <w:pPr>
              <w:spacing w:before="0" w:after="0" w:line="269" w:lineRule="auto"/>
              <w:jc w:val="center"/>
            </w:pPr>
            <w:r/>
            <w:r>
              <w:rPr>
                <w:rFonts w:ascii="Calibri" w:hAnsi="Calibri" w:eastAsia="微软雅黑"/>
                <w:b/>
                <w:color w:val="1F1F1F"/>
                <w:sz w:val="21"/>
              </w:rPr>
              <w:t>编号</w:t>
            </w:r>
          </w:p>
        </w:tc>
        <w:tc>
          <w:tcPr>
            <w:tcW w:type="dxa" w:w="5760"/>
            <w:shd w:fill="F2F4F7"/>
            <w:vAlign w:val="center"/>
          </w:tcPr>
          <w:p>
            <w:pPr>
              <w:spacing w:before="0" w:after="0" w:line="269" w:lineRule="auto"/>
              <w:jc w:val="center"/>
            </w:pPr>
            <w:r/>
            <w:r>
              <w:rPr>
                <w:rFonts w:ascii="Calibri" w:hAnsi="Calibri" w:eastAsia="微软雅黑"/>
                <w:b/>
                <w:color w:val="1F1F1F"/>
                <w:sz w:val="21"/>
              </w:rPr>
              <w:t>内容</w:t>
            </w:r>
          </w:p>
        </w:tc>
        <w:tc>
          <w:tcPr>
            <w:tcW w:type="dxa" w:w="2520"/>
            <w:shd w:fill="F2F4F7"/>
            <w:vAlign w:val="center"/>
          </w:tcPr>
          <w:p>
            <w:pPr>
              <w:spacing w:before="0" w:after="0" w:line="269" w:lineRule="auto"/>
              <w:jc w:val="center"/>
            </w:pPr>
            <w:r/>
            <w:r>
              <w:rPr>
                <w:rFonts w:ascii="Calibri" w:hAnsi="Calibri" w:eastAsia="微软雅黑"/>
                <w:b/>
                <w:color w:val="1F1F1F"/>
                <w:sz w:val="21"/>
              </w:rPr>
              <w:t>对应章节</w:t>
            </w:r>
          </w:p>
        </w:tc>
      </w:tr>
      <w:tr>
        <w:tc>
          <w:tcPr>
            <w:tcW w:type="dxa" w:w="3120"/>
            <w:vAlign w:val="center"/>
          </w:tcPr>
          <w:p>
            <w:pPr>
              <w:spacing w:before="0" w:after="0" w:line="269" w:lineRule="auto"/>
            </w:pPr>
            <w:r/>
            <w:r>
              <w:rPr>
                <w:rFonts w:ascii="Calibri" w:hAnsi="Calibri" w:eastAsia="微软雅黑"/>
                <w:b w:val="0"/>
                <w:color w:val="1F1F1F"/>
                <w:sz w:val="20"/>
              </w:rPr>
              <w:t>截图1</w:t>
            </w:r>
          </w:p>
        </w:tc>
        <w:tc>
          <w:tcPr>
            <w:tcW w:type="dxa" w:w="3120"/>
            <w:vAlign w:val="center"/>
          </w:tcPr>
          <w:p>
            <w:pPr>
              <w:spacing w:before="0" w:after="0" w:line="269" w:lineRule="auto"/>
            </w:pPr>
            <w:r/>
            <w:r>
              <w:rPr>
                <w:rFonts w:ascii="Calibri" w:hAnsi="Calibri" w:eastAsia="微软雅黑"/>
                <w:b w:val="0"/>
                <w:color w:val="1F1F1F"/>
                <w:sz w:val="20"/>
              </w:rPr>
              <w:t>AI工作台首页 — 展示自然语言输入、快捷指令、指标卡片</w:t>
            </w:r>
          </w:p>
        </w:tc>
        <w:tc>
          <w:tcPr>
            <w:tcW w:type="dxa" w:w="3120"/>
            <w:vAlign w:val="center"/>
          </w:tcPr>
          <w:p>
            <w:pPr>
              <w:spacing w:before="0" w:after="0" w:line="269" w:lineRule="auto"/>
            </w:pPr>
            <w:r/>
            <w:r>
              <w:rPr>
                <w:rFonts w:ascii="Calibri" w:hAnsi="Calibri" w:eastAsia="微软雅黑"/>
                <w:b w:val="0"/>
                <w:color w:val="1F1F1F"/>
                <w:sz w:val="20"/>
              </w:rPr>
              <w:t>第四章/第十四章</w:t>
            </w:r>
          </w:p>
        </w:tc>
      </w:tr>
      <w:tr>
        <w:tc>
          <w:tcPr>
            <w:tcW w:type="dxa" w:w="3120"/>
            <w:vAlign w:val="center"/>
          </w:tcPr>
          <w:p>
            <w:pPr>
              <w:spacing w:before="0" w:after="0" w:line="269" w:lineRule="auto"/>
            </w:pPr>
            <w:r/>
            <w:r>
              <w:rPr>
                <w:rFonts w:ascii="Calibri" w:hAnsi="Calibri" w:eastAsia="微软雅黑"/>
                <w:b w:val="0"/>
                <w:color w:val="1F1F1F"/>
                <w:sz w:val="20"/>
              </w:rPr>
              <w:t>截图2</w:t>
            </w:r>
          </w:p>
        </w:tc>
        <w:tc>
          <w:tcPr>
            <w:tcW w:type="dxa" w:w="3120"/>
            <w:vAlign w:val="center"/>
          </w:tcPr>
          <w:p>
            <w:pPr>
              <w:spacing w:before="0" w:after="0" w:line="269" w:lineRule="auto"/>
            </w:pPr>
            <w:r/>
            <w:r>
              <w:rPr>
                <w:rFonts w:ascii="Calibri" w:hAnsi="Calibri" w:eastAsia="微软雅黑"/>
                <w:b w:val="0"/>
                <w:color w:val="1F1F1F"/>
                <w:sz w:val="20"/>
              </w:rPr>
              <w:t>客群梳理 — 预置模板列表与自定义筛选条件</w:t>
            </w:r>
          </w:p>
        </w:tc>
        <w:tc>
          <w:tcPr>
            <w:tcW w:type="dxa" w:w="3120"/>
            <w:vAlign w:val="center"/>
          </w:tcPr>
          <w:p>
            <w:pPr>
              <w:spacing w:before="0" w:after="0" w:line="269" w:lineRule="auto"/>
            </w:pPr>
            <w:r/>
            <w:r>
              <w:rPr>
                <w:rFonts w:ascii="Calibri" w:hAnsi="Calibri" w:eastAsia="微软雅黑"/>
                <w:b w:val="0"/>
                <w:color w:val="1F1F1F"/>
                <w:sz w:val="20"/>
              </w:rPr>
              <w:t>第四章4.1</w:t>
            </w:r>
          </w:p>
        </w:tc>
      </w:tr>
      <w:tr>
        <w:tc>
          <w:tcPr>
            <w:tcW w:type="dxa" w:w="3120"/>
            <w:vAlign w:val="center"/>
          </w:tcPr>
          <w:p>
            <w:pPr>
              <w:spacing w:before="0" w:after="0" w:line="269" w:lineRule="auto"/>
            </w:pPr>
            <w:r/>
            <w:r>
              <w:rPr>
                <w:rFonts w:ascii="Calibri" w:hAnsi="Calibri" w:eastAsia="微软雅黑"/>
                <w:b w:val="0"/>
                <w:color w:val="1F1F1F"/>
                <w:sz w:val="20"/>
              </w:rPr>
              <w:t>截图3</w:t>
            </w:r>
          </w:p>
        </w:tc>
        <w:tc>
          <w:tcPr>
            <w:tcW w:type="dxa" w:w="3120"/>
            <w:vAlign w:val="center"/>
          </w:tcPr>
          <w:p>
            <w:pPr>
              <w:spacing w:before="0" w:after="0" w:line="269" w:lineRule="auto"/>
            </w:pPr>
            <w:r/>
            <w:r>
              <w:rPr>
                <w:rFonts w:ascii="Calibri" w:hAnsi="Calibri" w:eastAsia="微软雅黑"/>
                <w:b w:val="0"/>
                <w:color w:val="1F1F1F"/>
                <w:sz w:val="20"/>
              </w:rPr>
              <w:t>客群梳理 — 客户清单表格（搜索/排序/分页）</w:t>
            </w:r>
          </w:p>
        </w:tc>
        <w:tc>
          <w:tcPr>
            <w:tcW w:type="dxa" w:w="3120"/>
            <w:vAlign w:val="center"/>
          </w:tcPr>
          <w:p>
            <w:pPr>
              <w:spacing w:before="0" w:after="0" w:line="269" w:lineRule="auto"/>
            </w:pPr>
            <w:r/>
            <w:r>
              <w:rPr>
                <w:rFonts w:ascii="Calibri" w:hAnsi="Calibri" w:eastAsia="微软雅黑"/>
                <w:b w:val="0"/>
                <w:color w:val="1F1F1F"/>
                <w:sz w:val="20"/>
              </w:rPr>
              <w:t>第四章4.1</w:t>
            </w:r>
          </w:p>
        </w:tc>
      </w:tr>
      <w:tr>
        <w:tc>
          <w:tcPr>
            <w:tcW w:type="dxa" w:w="3120"/>
            <w:vAlign w:val="center"/>
          </w:tcPr>
          <w:p>
            <w:pPr>
              <w:spacing w:before="0" w:after="0" w:line="269" w:lineRule="auto"/>
            </w:pPr>
            <w:r/>
            <w:r>
              <w:rPr>
                <w:rFonts w:ascii="Calibri" w:hAnsi="Calibri" w:eastAsia="微软雅黑"/>
                <w:b w:val="0"/>
                <w:color w:val="1F1F1F"/>
                <w:sz w:val="20"/>
              </w:rPr>
              <w:t>截图4</w:t>
            </w:r>
          </w:p>
        </w:tc>
        <w:tc>
          <w:tcPr>
            <w:tcW w:type="dxa" w:w="3120"/>
            <w:vAlign w:val="center"/>
          </w:tcPr>
          <w:p>
            <w:pPr>
              <w:spacing w:before="0" w:after="0" w:line="269" w:lineRule="auto"/>
            </w:pPr>
            <w:r/>
            <w:r>
              <w:rPr>
                <w:rFonts w:ascii="Calibri" w:hAnsi="Calibri" w:eastAsia="微软雅黑"/>
                <w:b w:val="0"/>
                <w:color w:val="1F1F1F"/>
                <w:sz w:val="20"/>
              </w:rPr>
              <w:t>客群梳理 — Excel导出文件效果</w:t>
            </w:r>
          </w:p>
        </w:tc>
        <w:tc>
          <w:tcPr>
            <w:tcW w:type="dxa" w:w="3120"/>
            <w:vAlign w:val="center"/>
          </w:tcPr>
          <w:p>
            <w:pPr>
              <w:spacing w:before="0" w:after="0" w:line="269" w:lineRule="auto"/>
            </w:pPr>
            <w:r/>
            <w:r>
              <w:rPr>
                <w:rFonts w:ascii="Calibri" w:hAnsi="Calibri" w:eastAsia="微软雅黑"/>
                <w:b w:val="0"/>
                <w:color w:val="1F1F1F"/>
                <w:sz w:val="20"/>
              </w:rPr>
              <w:t>第四章4.1</w:t>
            </w:r>
          </w:p>
        </w:tc>
      </w:tr>
      <w:tr>
        <w:tc>
          <w:tcPr>
            <w:tcW w:type="dxa" w:w="3120"/>
            <w:vAlign w:val="center"/>
          </w:tcPr>
          <w:p>
            <w:pPr>
              <w:spacing w:before="0" w:after="0" w:line="269" w:lineRule="auto"/>
            </w:pPr>
            <w:r/>
            <w:r>
              <w:rPr>
                <w:rFonts w:ascii="Calibri" w:hAnsi="Calibri" w:eastAsia="微软雅黑"/>
                <w:b w:val="0"/>
                <w:color w:val="1F1F1F"/>
                <w:sz w:val="20"/>
              </w:rPr>
              <w:t>截图5</w:t>
            </w:r>
          </w:p>
        </w:tc>
        <w:tc>
          <w:tcPr>
            <w:tcW w:type="dxa" w:w="3120"/>
            <w:vAlign w:val="center"/>
          </w:tcPr>
          <w:p>
            <w:pPr>
              <w:spacing w:before="0" w:after="0" w:line="269" w:lineRule="auto"/>
            </w:pPr>
            <w:r/>
            <w:r>
              <w:rPr>
                <w:rFonts w:ascii="Calibri" w:hAnsi="Calibri" w:eastAsia="微软雅黑"/>
                <w:b w:val="0"/>
                <w:color w:val="1F1F1F"/>
                <w:sz w:val="20"/>
              </w:rPr>
              <w:t>垂直管理 — 客户经理绩效看板与排名</w:t>
            </w:r>
          </w:p>
        </w:tc>
        <w:tc>
          <w:tcPr>
            <w:tcW w:type="dxa" w:w="3120"/>
            <w:vAlign w:val="center"/>
          </w:tcPr>
          <w:p>
            <w:pPr>
              <w:spacing w:before="0" w:after="0" w:line="269" w:lineRule="auto"/>
            </w:pPr>
            <w:r/>
            <w:r>
              <w:rPr>
                <w:rFonts w:ascii="Calibri" w:hAnsi="Calibri" w:eastAsia="微软雅黑"/>
                <w:b w:val="0"/>
                <w:color w:val="1F1F1F"/>
                <w:sz w:val="20"/>
              </w:rPr>
              <w:t>第四章4.2</w:t>
            </w:r>
          </w:p>
        </w:tc>
      </w:tr>
      <w:tr>
        <w:tc>
          <w:tcPr>
            <w:tcW w:type="dxa" w:w="3120"/>
            <w:vAlign w:val="center"/>
          </w:tcPr>
          <w:p>
            <w:pPr>
              <w:spacing w:before="0" w:after="0" w:line="269" w:lineRule="auto"/>
            </w:pPr>
            <w:r/>
            <w:r>
              <w:rPr>
                <w:rFonts w:ascii="Calibri" w:hAnsi="Calibri" w:eastAsia="微软雅黑"/>
                <w:b w:val="0"/>
                <w:color w:val="1F1F1F"/>
                <w:sz w:val="20"/>
              </w:rPr>
              <w:t>截图6</w:t>
            </w:r>
          </w:p>
        </w:tc>
        <w:tc>
          <w:tcPr>
            <w:tcW w:type="dxa" w:w="3120"/>
            <w:vAlign w:val="center"/>
          </w:tcPr>
          <w:p>
            <w:pPr>
              <w:spacing w:before="0" w:after="0" w:line="269" w:lineRule="auto"/>
            </w:pPr>
            <w:r/>
            <w:r>
              <w:rPr>
                <w:rFonts w:ascii="Calibri" w:hAnsi="Calibri" w:eastAsia="微软雅黑"/>
                <w:b w:val="0"/>
                <w:color w:val="1F1F1F"/>
                <w:sz w:val="20"/>
              </w:rPr>
              <w:t>垂直管理 — Excel导入与AI自动分配结果</w:t>
            </w:r>
          </w:p>
        </w:tc>
        <w:tc>
          <w:tcPr>
            <w:tcW w:type="dxa" w:w="3120"/>
            <w:vAlign w:val="center"/>
          </w:tcPr>
          <w:p>
            <w:pPr>
              <w:spacing w:before="0" w:after="0" w:line="269" w:lineRule="auto"/>
            </w:pPr>
            <w:r/>
            <w:r>
              <w:rPr>
                <w:rFonts w:ascii="Calibri" w:hAnsi="Calibri" w:eastAsia="微软雅黑"/>
                <w:b w:val="0"/>
                <w:color w:val="1F1F1F"/>
                <w:sz w:val="20"/>
              </w:rPr>
              <w:t>第四章4.2</w:t>
            </w:r>
          </w:p>
        </w:tc>
      </w:tr>
      <w:tr>
        <w:tc>
          <w:tcPr>
            <w:tcW w:type="dxa" w:w="3120"/>
            <w:vAlign w:val="center"/>
          </w:tcPr>
          <w:p>
            <w:pPr>
              <w:spacing w:before="0" w:after="0" w:line="269" w:lineRule="auto"/>
            </w:pPr>
            <w:r/>
            <w:r>
              <w:rPr>
                <w:rFonts w:ascii="Calibri" w:hAnsi="Calibri" w:eastAsia="微软雅黑"/>
                <w:b w:val="0"/>
                <w:color w:val="1F1F1F"/>
                <w:sz w:val="20"/>
              </w:rPr>
              <w:t>截图7</w:t>
            </w:r>
          </w:p>
        </w:tc>
        <w:tc>
          <w:tcPr>
            <w:tcW w:type="dxa" w:w="3120"/>
            <w:vAlign w:val="center"/>
          </w:tcPr>
          <w:p>
            <w:pPr>
              <w:spacing w:before="0" w:after="0" w:line="269" w:lineRule="auto"/>
            </w:pPr>
            <w:r/>
            <w:r>
              <w:rPr>
                <w:rFonts w:ascii="Calibri" w:hAnsi="Calibri" w:eastAsia="微软雅黑"/>
                <w:b w:val="0"/>
                <w:color w:val="1F1F1F"/>
                <w:sz w:val="20"/>
              </w:rPr>
              <w:t>业务预警 — 预警列表与等级筛选</w:t>
            </w:r>
          </w:p>
        </w:tc>
        <w:tc>
          <w:tcPr>
            <w:tcW w:type="dxa" w:w="3120"/>
            <w:vAlign w:val="center"/>
          </w:tcPr>
          <w:p>
            <w:pPr>
              <w:spacing w:before="0" w:after="0" w:line="269" w:lineRule="auto"/>
            </w:pPr>
            <w:r/>
            <w:r>
              <w:rPr>
                <w:rFonts w:ascii="Calibri" w:hAnsi="Calibri" w:eastAsia="微软雅黑"/>
                <w:b w:val="0"/>
                <w:color w:val="1F1F1F"/>
                <w:sz w:val="20"/>
              </w:rPr>
              <w:t>第四章4.3</w:t>
            </w:r>
          </w:p>
        </w:tc>
      </w:tr>
      <w:tr>
        <w:tc>
          <w:tcPr>
            <w:tcW w:type="dxa" w:w="3120"/>
            <w:vAlign w:val="center"/>
          </w:tcPr>
          <w:p>
            <w:pPr>
              <w:spacing w:before="0" w:after="0" w:line="269" w:lineRule="auto"/>
            </w:pPr>
            <w:r/>
            <w:r>
              <w:rPr>
                <w:rFonts w:ascii="Calibri" w:hAnsi="Calibri" w:eastAsia="微软雅黑"/>
                <w:b w:val="0"/>
                <w:color w:val="1F1F1F"/>
                <w:sz w:val="20"/>
              </w:rPr>
              <w:t>截图8</w:t>
            </w:r>
          </w:p>
        </w:tc>
        <w:tc>
          <w:tcPr>
            <w:tcW w:type="dxa" w:w="3120"/>
            <w:vAlign w:val="center"/>
          </w:tcPr>
          <w:p>
            <w:pPr>
              <w:spacing w:before="0" w:after="0" w:line="269" w:lineRule="auto"/>
            </w:pPr>
            <w:r/>
            <w:r>
              <w:rPr>
                <w:rFonts w:ascii="Calibri" w:hAnsi="Calibri" w:eastAsia="微软雅黑"/>
                <w:b w:val="0"/>
                <w:color w:val="1F1F1F"/>
                <w:sz w:val="20"/>
              </w:rPr>
              <w:t>业务预警 — 预警详情抽屉（AI建议话术）</w:t>
            </w:r>
          </w:p>
        </w:tc>
        <w:tc>
          <w:tcPr>
            <w:tcW w:type="dxa" w:w="3120"/>
            <w:vAlign w:val="center"/>
          </w:tcPr>
          <w:p>
            <w:pPr>
              <w:spacing w:before="0" w:after="0" w:line="269" w:lineRule="auto"/>
            </w:pPr>
            <w:r/>
            <w:r>
              <w:rPr>
                <w:rFonts w:ascii="Calibri" w:hAnsi="Calibri" w:eastAsia="微软雅黑"/>
                <w:b w:val="0"/>
                <w:color w:val="1F1F1F"/>
                <w:sz w:val="20"/>
              </w:rPr>
              <w:t>第四章4.3</w:t>
            </w:r>
          </w:p>
        </w:tc>
      </w:tr>
      <w:tr>
        <w:tc>
          <w:tcPr>
            <w:tcW w:type="dxa" w:w="3120"/>
            <w:vAlign w:val="center"/>
          </w:tcPr>
          <w:p>
            <w:pPr>
              <w:spacing w:before="0" w:after="0" w:line="269" w:lineRule="auto"/>
            </w:pPr>
            <w:r/>
            <w:r>
              <w:rPr>
                <w:rFonts w:ascii="Calibri" w:hAnsi="Calibri" w:eastAsia="微软雅黑"/>
                <w:b w:val="0"/>
                <w:color w:val="1F1F1F"/>
                <w:sz w:val="20"/>
              </w:rPr>
              <w:t>截图9</w:t>
            </w:r>
          </w:p>
        </w:tc>
        <w:tc>
          <w:tcPr>
            <w:tcW w:type="dxa" w:w="3120"/>
            <w:vAlign w:val="center"/>
          </w:tcPr>
          <w:p>
            <w:pPr>
              <w:spacing w:before="0" w:after="0" w:line="269" w:lineRule="auto"/>
            </w:pPr>
            <w:r/>
            <w:r>
              <w:rPr>
                <w:rFonts w:ascii="Calibri" w:hAnsi="Calibri" w:eastAsia="微软雅黑"/>
                <w:b w:val="0"/>
                <w:color w:val="1F1F1F"/>
                <w:sz w:val="20"/>
              </w:rPr>
              <w:t>查询分析 — 客户360度全景画像</w:t>
            </w:r>
          </w:p>
        </w:tc>
        <w:tc>
          <w:tcPr>
            <w:tcW w:type="dxa" w:w="3120"/>
            <w:vAlign w:val="center"/>
          </w:tcPr>
          <w:p>
            <w:pPr>
              <w:spacing w:before="0" w:after="0" w:line="269" w:lineRule="auto"/>
            </w:pPr>
            <w:r/>
            <w:r>
              <w:rPr>
                <w:rFonts w:ascii="Calibri" w:hAnsi="Calibri" w:eastAsia="微软雅黑"/>
                <w:b w:val="0"/>
                <w:color w:val="1F1F1F"/>
                <w:sz w:val="20"/>
              </w:rPr>
              <w:t>第四章4.4</w:t>
            </w:r>
          </w:p>
        </w:tc>
      </w:tr>
      <w:tr>
        <w:tc>
          <w:tcPr>
            <w:tcW w:type="dxa" w:w="3120"/>
            <w:vAlign w:val="center"/>
          </w:tcPr>
          <w:p>
            <w:pPr>
              <w:spacing w:before="0" w:after="0" w:line="269" w:lineRule="auto"/>
            </w:pPr>
            <w:r/>
            <w:r>
              <w:rPr>
                <w:rFonts w:ascii="Calibri" w:hAnsi="Calibri" w:eastAsia="微软雅黑"/>
                <w:b w:val="0"/>
                <w:color w:val="1F1F1F"/>
                <w:sz w:val="20"/>
              </w:rPr>
              <w:t>截图10</w:t>
            </w:r>
          </w:p>
        </w:tc>
        <w:tc>
          <w:tcPr>
            <w:tcW w:type="dxa" w:w="3120"/>
            <w:vAlign w:val="center"/>
          </w:tcPr>
          <w:p>
            <w:pPr>
              <w:spacing w:before="0" w:after="0" w:line="269" w:lineRule="auto"/>
            </w:pPr>
            <w:r/>
            <w:r>
              <w:rPr>
                <w:rFonts w:ascii="Calibri" w:hAnsi="Calibri" w:eastAsia="微软雅黑"/>
                <w:b w:val="0"/>
                <w:color w:val="1F1F1F"/>
                <w:sz w:val="20"/>
              </w:rPr>
              <w:t>查询分析 — AI生成调查报告</w:t>
            </w:r>
          </w:p>
        </w:tc>
        <w:tc>
          <w:tcPr>
            <w:tcW w:type="dxa" w:w="3120"/>
            <w:vAlign w:val="center"/>
          </w:tcPr>
          <w:p>
            <w:pPr>
              <w:spacing w:before="0" w:after="0" w:line="269" w:lineRule="auto"/>
            </w:pPr>
            <w:r/>
            <w:r>
              <w:rPr>
                <w:rFonts w:ascii="Calibri" w:hAnsi="Calibri" w:eastAsia="微软雅黑"/>
                <w:b w:val="0"/>
                <w:color w:val="1F1F1F"/>
                <w:sz w:val="20"/>
              </w:rPr>
              <w:t>第四章4.4</w:t>
            </w:r>
          </w:p>
        </w:tc>
      </w:tr>
      <w:tr>
        <w:tc>
          <w:tcPr>
            <w:tcW w:type="dxa" w:w="3120"/>
            <w:vAlign w:val="center"/>
          </w:tcPr>
          <w:p>
            <w:pPr>
              <w:spacing w:before="0" w:after="0" w:line="269" w:lineRule="auto"/>
            </w:pPr>
            <w:r/>
            <w:r>
              <w:rPr>
                <w:rFonts w:ascii="Calibri" w:hAnsi="Calibri" w:eastAsia="微软雅黑"/>
                <w:b w:val="0"/>
                <w:color w:val="1F1F1F"/>
                <w:sz w:val="20"/>
              </w:rPr>
              <w:t>截图11</w:t>
            </w:r>
          </w:p>
        </w:tc>
        <w:tc>
          <w:tcPr>
            <w:tcW w:type="dxa" w:w="3120"/>
            <w:vAlign w:val="center"/>
          </w:tcPr>
          <w:p>
            <w:pPr>
              <w:spacing w:before="0" w:after="0" w:line="269" w:lineRule="auto"/>
            </w:pPr>
            <w:r/>
            <w:r>
              <w:rPr>
                <w:rFonts w:ascii="Calibri" w:hAnsi="Calibri" w:eastAsia="微软雅黑"/>
                <w:b w:val="0"/>
                <w:color w:val="1F1F1F"/>
                <w:sz w:val="20"/>
              </w:rPr>
              <w:t>技能中心 — 7个内置技能卡片</w:t>
            </w:r>
          </w:p>
        </w:tc>
        <w:tc>
          <w:tcPr>
            <w:tcW w:type="dxa" w:w="3120"/>
            <w:vAlign w:val="center"/>
          </w:tcPr>
          <w:p>
            <w:pPr>
              <w:spacing w:before="0" w:after="0" w:line="269" w:lineRule="auto"/>
            </w:pPr>
            <w:r/>
            <w:r>
              <w:rPr>
                <w:rFonts w:ascii="Calibri" w:hAnsi="Calibri" w:eastAsia="微软雅黑"/>
                <w:b w:val="0"/>
                <w:color w:val="1F1F1F"/>
                <w:sz w:val="20"/>
              </w:rPr>
              <w:t>第四章4.7</w:t>
            </w:r>
          </w:p>
        </w:tc>
      </w:tr>
      <w:tr>
        <w:tc>
          <w:tcPr>
            <w:tcW w:type="dxa" w:w="3120"/>
            <w:vAlign w:val="center"/>
          </w:tcPr>
          <w:p>
            <w:pPr>
              <w:spacing w:before="0" w:after="0" w:line="269" w:lineRule="auto"/>
            </w:pPr>
            <w:r/>
            <w:r>
              <w:rPr>
                <w:rFonts w:ascii="Calibri" w:hAnsi="Calibri" w:eastAsia="微软雅黑"/>
                <w:b w:val="0"/>
                <w:color w:val="1F1F1F"/>
                <w:sz w:val="20"/>
              </w:rPr>
              <w:t>截图12</w:t>
            </w:r>
          </w:p>
        </w:tc>
        <w:tc>
          <w:tcPr>
            <w:tcW w:type="dxa" w:w="3120"/>
            <w:vAlign w:val="center"/>
          </w:tcPr>
          <w:p>
            <w:pPr>
              <w:spacing w:before="0" w:after="0" w:line="269" w:lineRule="auto"/>
            </w:pPr>
            <w:r/>
            <w:r>
              <w:rPr>
                <w:rFonts w:ascii="Calibri" w:hAnsi="Calibri" w:eastAsia="微软雅黑"/>
                <w:b w:val="0"/>
                <w:color w:val="1F1F1F"/>
                <w:sz w:val="20"/>
              </w:rPr>
              <w:t>智能体执行Timeline — 展示Agent逐步推理过程</w:t>
            </w:r>
          </w:p>
        </w:tc>
        <w:tc>
          <w:tcPr>
            <w:tcW w:type="dxa" w:w="3120"/>
            <w:vAlign w:val="center"/>
          </w:tcPr>
          <w:p>
            <w:pPr>
              <w:spacing w:before="0" w:after="0" w:line="269" w:lineRule="auto"/>
            </w:pPr>
            <w:r/>
            <w:r>
              <w:rPr>
                <w:rFonts w:ascii="Calibri" w:hAnsi="Calibri" w:eastAsia="微软雅黑"/>
                <w:b w:val="0"/>
                <w:color w:val="1F1F1F"/>
                <w:sz w:val="20"/>
              </w:rPr>
              <w:t>第六章6.1</w:t>
            </w:r>
          </w:p>
        </w:tc>
      </w:tr>
      <w:tr>
        <w:tc>
          <w:tcPr>
            <w:tcW w:type="dxa" w:w="3120"/>
            <w:vAlign w:val="center"/>
          </w:tcPr>
          <w:p>
            <w:pPr>
              <w:spacing w:before="0" w:after="0" w:line="269" w:lineRule="auto"/>
            </w:pPr>
            <w:r/>
            <w:r>
              <w:rPr>
                <w:rFonts w:ascii="Calibri" w:hAnsi="Calibri" w:eastAsia="微软雅黑"/>
                <w:b w:val="0"/>
                <w:color w:val="1F1F1F"/>
                <w:sz w:val="20"/>
              </w:rPr>
              <w:t>截图13</w:t>
            </w:r>
          </w:p>
        </w:tc>
        <w:tc>
          <w:tcPr>
            <w:tcW w:type="dxa" w:w="3120"/>
            <w:vAlign w:val="center"/>
          </w:tcPr>
          <w:p>
            <w:pPr>
              <w:spacing w:before="0" w:after="0" w:line="269" w:lineRule="auto"/>
            </w:pPr>
            <w:r/>
            <w:r>
              <w:rPr>
                <w:rFonts w:ascii="Calibri" w:hAnsi="Calibri" w:eastAsia="微软雅黑"/>
                <w:b w:val="0"/>
                <w:color w:val="1F1F1F"/>
                <w:sz w:val="20"/>
              </w:rPr>
              <w:t>RAG知识问答 — 答案附带来源文件引用</w:t>
            </w:r>
          </w:p>
        </w:tc>
        <w:tc>
          <w:tcPr>
            <w:tcW w:type="dxa" w:w="3120"/>
            <w:vAlign w:val="center"/>
          </w:tcPr>
          <w:p>
            <w:pPr>
              <w:spacing w:before="0" w:after="0" w:line="269" w:lineRule="auto"/>
            </w:pPr>
            <w:r/>
            <w:r>
              <w:rPr>
                <w:rFonts w:ascii="Calibri" w:hAnsi="Calibri" w:eastAsia="微软雅黑"/>
                <w:b w:val="0"/>
                <w:color w:val="1F1F1F"/>
                <w:sz w:val="20"/>
              </w:rPr>
              <w:t>第六章6.2</w:t>
            </w:r>
          </w:p>
        </w:tc>
      </w:tr>
      <w:tr>
        <w:tc>
          <w:tcPr>
            <w:tcW w:type="dxa" w:w="3120"/>
            <w:vAlign w:val="center"/>
          </w:tcPr>
          <w:p>
            <w:pPr>
              <w:spacing w:before="0" w:after="0" w:line="269" w:lineRule="auto"/>
            </w:pPr>
            <w:r/>
            <w:r>
              <w:rPr>
                <w:rFonts w:ascii="Calibri" w:hAnsi="Calibri" w:eastAsia="微软雅黑"/>
                <w:b w:val="0"/>
                <w:color w:val="1F1F1F"/>
                <w:sz w:val="20"/>
              </w:rPr>
              <w:t>截图14</w:t>
            </w:r>
          </w:p>
        </w:tc>
        <w:tc>
          <w:tcPr>
            <w:tcW w:type="dxa" w:w="3120"/>
            <w:vAlign w:val="center"/>
          </w:tcPr>
          <w:p>
            <w:pPr>
              <w:spacing w:before="0" w:after="0" w:line="269" w:lineRule="auto"/>
            </w:pPr>
            <w:r/>
            <w:r>
              <w:rPr>
                <w:rFonts w:ascii="Calibri" w:hAnsi="Calibri" w:eastAsia="微软雅黑"/>
                <w:b w:val="0"/>
                <w:color w:val="1F1F1F"/>
                <w:sz w:val="20"/>
              </w:rPr>
              <w:t>权限管理 — 数据脱敏效果（姓名/身份证/手机号）</w:t>
            </w:r>
          </w:p>
        </w:tc>
        <w:tc>
          <w:tcPr>
            <w:tcW w:type="dxa" w:w="3120"/>
            <w:vAlign w:val="center"/>
          </w:tcPr>
          <w:p>
            <w:pPr>
              <w:spacing w:before="0" w:after="0" w:line="269" w:lineRule="auto"/>
            </w:pPr>
            <w:r/>
            <w:r>
              <w:rPr>
                <w:rFonts w:ascii="Calibri" w:hAnsi="Calibri" w:eastAsia="微软雅黑"/>
                <w:b w:val="0"/>
                <w:color w:val="1F1F1F"/>
                <w:sz w:val="20"/>
              </w:rPr>
              <w:t>第四章4.5</w:t>
            </w:r>
          </w:p>
        </w:tc>
      </w:tr>
      <w:tr>
        <w:tc>
          <w:tcPr>
            <w:tcW w:type="dxa" w:w="3120"/>
            <w:vAlign w:val="center"/>
          </w:tcPr>
          <w:p>
            <w:pPr>
              <w:spacing w:before="0" w:after="0" w:line="269" w:lineRule="auto"/>
            </w:pPr>
            <w:r/>
            <w:r>
              <w:rPr>
                <w:rFonts w:ascii="Calibri" w:hAnsi="Calibri" w:eastAsia="微软雅黑"/>
                <w:b w:val="0"/>
                <w:color w:val="1F1F1F"/>
                <w:sz w:val="20"/>
              </w:rPr>
              <w:t>截图15</w:t>
            </w:r>
          </w:p>
        </w:tc>
        <w:tc>
          <w:tcPr>
            <w:tcW w:type="dxa" w:w="3120"/>
            <w:vAlign w:val="center"/>
          </w:tcPr>
          <w:p>
            <w:pPr>
              <w:spacing w:before="0" w:after="0" w:line="269" w:lineRule="auto"/>
            </w:pPr>
            <w:r/>
            <w:r>
              <w:rPr>
                <w:rFonts w:ascii="Calibri" w:hAnsi="Calibri" w:eastAsia="微软雅黑"/>
                <w:b w:val="0"/>
                <w:color w:val="1F1F1F"/>
                <w:sz w:val="20"/>
              </w:rPr>
              <w:t>审计日志 — 操作记录与哈希锚定</w:t>
            </w:r>
          </w:p>
        </w:tc>
        <w:tc>
          <w:tcPr>
            <w:tcW w:type="dxa" w:w="3120"/>
            <w:vAlign w:val="center"/>
          </w:tcPr>
          <w:p>
            <w:pPr>
              <w:spacing w:before="0" w:after="0" w:line="269" w:lineRule="auto"/>
            </w:pPr>
            <w:r/>
            <w:r>
              <w:rPr>
                <w:rFonts w:ascii="Calibri" w:hAnsi="Calibri" w:eastAsia="微软雅黑"/>
                <w:b w:val="0"/>
                <w:color w:val="1F1F1F"/>
                <w:sz w:val="20"/>
              </w:rPr>
              <w:t>第四章4.5</w:t>
            </w:r>
          </w:p>
        </w:tc>
      </w:tr>
      <w:tr>
        <w:tc>
          <w:tcPr>
            <w:tcW w:type="dxa" w:w="3120"/>
            <w:vAlign w:val="center"/>
          </w:tcPr>
          <w:p>
            <w:pPr>
              <w:spacing w:before="0" w:after="0" w:line="269" w:lineRule="auto"/>
            </w:pPr>
            <w:r/>
            <w:r>
              <w:rPr>
                <w:rFonts w:ascii="Calibri" w:hAnsi="Calibri" w:eastAsia="微软雅黑"/>
                <w:b w:val="0"/>
                <w:color w:val="1F1F1F"/>
                <w:sz w:val="20"/>
              </w:rPr>
              <w:t>截图16</w:t>
            </w:r>
          </w:p>
        </w:tc>
        <w:tc>
          <w:tcPr>
            <w:tcW w:type="dxa" w:w="3120"/>
            <w:vAlign w:val="center"/>
          </w:tcPr>
          <w:p>
            <w:pPr>
              <w:spacing w:before="0" w:after="0" w:line="269" w:lineRule="auto"/>
            </w:pPr>
            <w:r/>
            <w:r>
              <w:rPr>
                <w:rFonts w:ascii="Calibri" w:hAnsi="Calibri" w:eastAsia="微软雅黑"/>
                <w:b w:val="0"/>
                <w:color w:val="1F1F1F"/>
                <w:sz w:val="20"/>
              </w:rPr>
              <w:t>工作流编辑器 — 可视化流程编排</w:t>
            </w:r>
          </w:p>
        </w:tc>
        <w:tc>
          <w:tcPr>
            <w:tcW w:type="dxa" w:w="3120"/>
            <w:vAlign w:val="center"/>
          </w:tcPr>
          <w:p>
            <w:pPr>
              <w:spacing w:before="0" w:after="0" w:line="269" w:lineRule="auto"/>
            </w:pPr>
            <w:r/>
            <w:r>
              <w:rPr>
                <w:rFonts w:ascii="Calibri" w:hAnsi="Calibri" w:eastAsia="微软雅黑"/>
                <w:b w:val="0"/>
                <w:color w:val="1F1F1F"/>
                <w:sz w:val="20"/>
              </w:rPr>
              <w:t>第四章4.6</w:t>
            </w:r>
          </w:p>
        </w:tc>
      </w:tr>
      <w:tr>
        <w:tc>
          <w:tcPr>
            <w:tcW w:type="dxa" w:w="3120"/>
            <w:vAlign w:val="center"/>
          </w:tcPr>
          <w:p>
            <w:pPr>
              <w:spacing w:before="0" w:after="0" w:line="269" w:lineRule="auto"/>
            </w:pPr>
            <w:r/>
            <w:r>
              <w:rPr>
                <w:rFonts w:ascii="Calibri" w:hAnsi="Calibri" w:eastAsia="微软雅黑"/>
                <w:b w:val="0"/>
                <w:color w:val="1F1F1F"/>
                <w:sz w:val="20"/>
              </w:rPr>
              <w:t>截图17</w:t>
            </w:r>
          </w:p>
        </w:tc>
        <w:tc>
          <w:tcPr>
            <w:tcW w:type="dxa" w:w="3120"/>
            <w:vAlign w:val="center"/>
          </w:tcPr>
          <w:p>
            <w:pPr>
              <w:spacing w:before="0" w:after="0" w:line="269" w:lineRule="auto"/>
            </w:pPr>
            <w:r/>
            <w:r>
              <w:rPr>
                <w:rFonts w:ascii="Calibri" w:hAnsi="Calibri" w:eastAsia="微软雅黑"/>
                <w:b w:val="0"/>
                <w:color w:val="1F1F1F"/>
                <w:sz w:val="20"/>
              </w:rPr>
              <w:t>定时任务管理 — Cron配置与执行历史</w:t>
            </w:r>
          </w:p>
        </w:tc>
        <w:tc>
          <w:tcPr>
            <w:tcW w:type="dxa" w:w="3120"/>
            <w:vAlign w:val="center"/>
          </w:tcPr>
          <w:p>
            <w:pPr>
              <w:spacing w:before="0" w:after="0" w:line="269" w:lineRule="auto"/>
            </w:pPr>
            <w:r/>
            <w:r>
              <w:rPr>
                <w:rFonts w:ascii="Calibri" w:hAnsi="Calibri" w:eastAsia="微软雅黑"/>
                <w:b w:val="0"/>
                <w:color w:val="1F1F1F"/>
                <w:sz w:val="20"/>
              </w:rPr>
              <w:t>第四章4.6</w:t>
            </w:r>
          </w:p>
        </w:tc>
      </w:tr>
      <w:tr>
        <w:tc>
          <w:tcPr>
            <w:tcW w:type="dxa" w:w="3120"/>
            <w:vAlign w:val="center"/>
          </w:tcPr>
          <w:p>
            <w:pPr>
              <w:spacing w:before="0" w:after="0" w:line="269" w:lineRule="auto"/>
            </w:pPr>
            <w:r/>
            <w:r>
              <w:rPr>
                <w:rFonts w:ascii="Calibri" w:hAnsi="Calibri" w:eastAsia="微软雅黑"/>
                <w:b w:val="0"/>
                <w:color w:val="1F1F1F"/>
                <w:sz w:val="20"/>
              </w:rPr>
              <w:t>截图18</w:t>
            </w:r>
          </w:p>
        </w:tc>
        <w:tc>
          <w:tcPr>
            <w:tcW w:type="dxa" w:w="3120"/>
            <w:vAlign w:val="center"/>
          </w:tcPr>
          <w:p>
            <w:pPr>
              <w:spacing w:before="0" w:after="0" w:line="269" w:lineRule="auto"/>
            </w:pPr>
            <w:r/>
            <w:r>
              <w:rPr>
                <w:rFonts w:ascii="Calibri" w:hAnsi="Calibri" w:eastAsia="微软雅黑"/>
                <w:b w:val="0"/>
                <w:color w:val="1F1F1F"/>
                <w:sz w:val="20"/>
              </w:rPr>
              <w:t>CodeAct分析 — Python数据分析与图表生成</w:t>
            </w:r>
          </w:p>
        </w:tc>
        <w:tc>
          <w:tcPr>
            <w:tcW w:type="dxa" w:w="3120"/>
            <w:vAlign w:val="center"/>
          </w:tcPr>
          <w:p>
            <w:pPr>
              <w:spacing w:before="0" w:after="0" w:line="269" w:lineRule="auto"/>
            </w:pPr>
            <w:r/>
            <w:r>
              <w:rPr>
                <w:rFonts w:ascii="Calibri" w:hAnsi="Calibri" w:eastAsia="微软雅黑"/>
                <w:b w:val="0"/>
                <w:color w:val="1F1F1F"/>
                <w:sz w:val="20"/>
              </w:rPr>
              <w:t>第四章4.7</w:t>
            </w:r>
          </w:p>
        </w:tc>
      </w:tr>
    </w:tbl>
    <w:p/>
    <w:p>
      <w:pPr>
        <w:spacing w:before="0" w:after="120" w:line="283" w:lineRule="auto"/>
      </w:pPr>
      <w:r>
        <w:rPr>
          <w:rFonts w:ascii="Calibri" w:hAnsi="Calibri" w:eastAsia="微软雅黑"/>
          <w:color w:val="1F1F1F"/>
          <w:sz w:val="22"/>
        </w:rPr>
        <w:t>此外，以下资质证明材料复印件随磋商响应文件提交：</w:t>
      </w:r>
    </w:p>
    <w:p>
      <w:pPr>
        <w:pStyle w:val="ListBullet"/>
        <w:spacing w:before="0" w:after="80" w:line="276" w:lineRule="auto"/>
      </w:pPr>
      <w:r>
        <w:rPr>
          <w:rFonts w:ascii="Calibri" w:hAnsi="Calibri" w:eastAsia="微软雅黑"/>
          <w:color w:val="1F1F1F"/>
          <w:sz w:val="22"/>
        </w:rPr>
        <w:t>营业执照副本复印件</w:t>
      </w:r>
    </w:p>
    <w:p>
      <w:pPr>
        <w:pStyle w:val="ListBullet"/>
        <w:spacing w:before="0" w:after="80" w:line="276" w:lineRule="auto"/>
      </w:pPr>
      <w:r>
        <w:rPr>
          <w:rFonts w:ascii="Calibri" w:hAnsi="Calibri" w:eastAsia="微软雅黑"/>
          <w:color w:val="1F1F1F"/>
          <w:sz w:val="22"/>
        </w:rPr>
        <w:t>高新技术企业证书</w:t>
      </w:r>
    </w:p>
    <w:p>
      <w:pPr>
        <w:pStyle w:val="ListBullet"/>
        <w:spacing w:before="0" w:after="80" w:line="276" w:lineRule="auto"/>
      </w:pPr>
      <w:r>
        <w:rPr>
          <w:rFonts w:ascii="Calibri" w:hAnsi="Calibri" w:eastAsia="微软雅黑"/>
          <w:color w:val="1F1F1F"/>
          <w:sz w:val="22"/>
        </w:rPr>
        <w:t>CMMI L3 认证证书</w:t>
      </w:r>
    </w:p>
    <w:p>
      <w:pPr>
        <w:pStyle w:val="ListBullet"/>
        <w:spacing w:before="0" w:after="80" w:line="276" w:lineRule="auto"/>
      </w:pPr>
      <w:r>
        <w:rPr>
          <w:rFonts w:ascii="Calibri" w:hAnsi="Calibri" w:eastAsia="微软雅黑"/>
          <w:color w:val="1F1F1F"/>
          <w:sz w:val="22"/>
        </w:rPr>
        <w:t>ISO9001 / ISO14001 认证证书</w:t>
      </w:r>
    </w:p>
    <w:p>
      <w:pPr>
        <w:pStyle w:val="ListBullet"/>
        <w:spacing w:before="0" w:after="80" w:line="276" w:lineRule="auto"/>
      </w:pPr>
      <w:r>
        <w:rPr>
          <w:rFonts w:ascii="Calibri" w:hAnsi="Calibri" w:eastAsia="微软雅黑"/>
          <w:color w:val="1F1F1F"/>
          <w:sz w:val="22"/>
        </w:rPr>
        <w:t>CCRC 信息安全服务资质证书</w:t>
      </w:r>
    </w:p>
    <w:p>
      <w:pPr>
        <w:pStyle w:val="ListBullet"/>
        <w:spacing w:before="0" w:after="80" w:line="276" w:lineRule="auto"/>
      </w:pPr>
      <w:r>
        <w:rPr>
          <w:rFonts w:ascii="Calibri" w:hAnsi="Calibri" w:eastAsia="微软雅黑"/>
          <w:color w:val="1F1F1F"/>
          <w:sz w:val="22"/>
        </w:rPr>
        <w:t>信创环境适配测试通过性报告</w:t>
      </w:r>
    </w:p>
    <w:p>
      <w:pPr>
        <w:pStyle w:val="ListBullet"/>
        <w:spacing w:before="0" w:after="80" w:line="276" w:lineRule="auto"/>
      </w:pPr>
      <w:r>
        <w:rPr>
          <w:rFonts w:ascii="Calibri" w:hAnsi="Calibri" w:eastAsia="微软雅黑"/>
          <w:color w:val="1F1F1F"/>
          <w:sz w:val="22"/>
        </w:rPr>
        <w:t>软件著作权登记证书（10份）</w:t>
      </w:r>
    </w:p>
    <w:p>
      <w:pPr>
        <w:pStyle w:val="ListBullet"/>
        <w:spacing w:before="0" w:after="80" w:line="276" w:lineRule="auto"/>
      </w:pPr>
      <w:r>
        <w:rPr>
          <w:rFonts w:ascii="Calibri" w:hAnsi="Calibri" w:eastAsia="微软雅黑"/>
          <w:color w:val="1F1F1F"/>
          <w:sz w:val="22"/>
        </w:rPr>
        <w:t>发明专利受理/授权通知书</w:t>
      </w:r>
    </w:p>
    <w:p>
      <w:pPr>
        <w:pStyle w:val="ListBullet"/>
        <w:spacing w:before="0" w:after="80" w:line="276" w:lineRule="auto"/>
      </w:pPr>
      <w:r>
        <w:rPr>
          <w:rFonts w:ascii="Calibri" w:hAnsi="Calibri" w:eastAsia="微软雅黑"/>
          <w:color w:val="1F1F1F"/>
          <w:sz w:val="22"/>
        </w:rPr>
        <w:t>国家标准参与证明</w:t>
      </w:r>
    </w:p>
    <w:p>
      <w:pPr>
        <w:pStyle w:val="ListBullet"/>
        <w:spacing w:before="0" w:after="80" w:line="276" w:lineRule="auto"/>
      </w:pPr>
      <w:r>
        <w:rPr>
          <w:rFonts w:ascii="Calibri" w:hAnsi="Calibri" w:eastAsia="微软雅黑"/>
          <w:color w:val="1F1F1F"/>
          <w:sz w:val="22"/>
        </w:rPr>
        <w:t>生成式人工智能服务备案公告截图</w:t>
      </w:r>
    </w:p>
    <w:p>
      <w:pPr>
        <w:pStyle w:val="ListBullet"/>
        <w:spacing w:before="0" w:after="80" w:line="276" w:lineRule="auto"/>
      </w:pPr>
      <w:r>
        <w:rPr>
          <w:rFonts w:ascii="Calibri" w:hAnsi="Calibri" w:eastAsia="微软雅黑"/>
          <w:color w:val="1F1F1F"/>
          <w:sz w:val="22"/>
        </w:rPr>
        <w:t>第三方CNAS软件测评报告</w:t>
      </w:r>
    </w:p>
    <w:p>
      <w:pPr>
        <w:pStyle w:val="ListBullet"/>
        <w:spacing w:before="0" w:after="80" w:line="276" w:lineRule="auto"/>
      </w:pPr>
      <w:r>
        <w:rPr>
          <w:rFonts w:ascii="Calibri" w:hAnsi="Calibri" w:eastAsia="微软雅黑"/>
          <w:color w:val="1F1F1F"/>
          <w:sz w:val="22"/>
        </w:rPr>
        <w:t>项目经理 PMP 证书 + 信息系统项目管理师证书</w:t>
      </w:r>
    </w:p>
    <w:p>
      <w:pPr>
        <w:pStyle w:val="ListBullet"/>
        <w:spacing w:before="0" w:after="80" w:line="276" w:lineRule="auto"/>
      </w:pPr>
      <w:r>
        <w:rPr>
          <w:rFonts w:ascii="Calibri" w:hAnsi="Calibri" w:eastAsia="微软雅黑"/>
          <w:color w:val="1F1F1F"/>
          <w:sz w:val="22"/>
        </w:rPr>
        <w:t>本地售后服务机构设立承诺函</w:t>
      </w:r>
    </w:p>
    <w:p>
      <w:pPr>
        <w:pStyle w:val="ListBullet"/>
        <w:spacing w:before="0" w:after="80" w:line="276" w:lineRule="auto"/>
      </w:pPr>
      <w:r>
        <w:rPr>
          <w:rFonts w:ascii="Calibri" w:hAnsi="Calibri" w:eastAsia="微软雅黑"/>
          <w:color w:val="1F1F1F"/>
          <w:sz w:val="22"/>
        </w:rPr>
        <w:t>保密协议（签署版）</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color w:val="595959"/>
        <w:sz w:val="18"/>
      </w:rPr>
      <w:t>— 技术响应文件 ·  confidential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微软雅黑"/>
        <w:color w:val="595959"/>
        <w:sz w:val="18"/>
      </w:rPr>
      <w:t>龙湾农商银行 AI 问数智能体项目 · 技术标书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龙湾农商银行AI问数智能体项目技术标书</dc:title>
  <dc:subject>AI问数智能体项目磋商响应文件-技术资信部分</dc:subject>
  <dc:creator>中科视语（北京）科技有限公司</dc:creator>
  <cp:keywords/>
  <dc:description>generated by python-docx</dc:description>
  <cp:lastModifiedBy/>
  <cp:revision>1</cp:revision>
  <dcterms:created xsi:type="dcterms:W3CDTF">2013-12-23T23:15:00Z</dcterms:created>
  <dcterms:modified xsi:type="dcterms:W3CDTF">2013-12-23T23:15:00Z</dcterms:modified>
  <cp:category/>
</cp:coreProperties>
</file>