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5597"/>
          <w:sz w:val="28"/>
          <w:szCs w:val="28"/>
        </w:rPr>
        <w:t xml:space="preserve">TÀI LIỆU TỔNG HỢP</w:t>
      </w:r>
    </w:p>
    <w:p>
      <w:pPr>
        <w:pBdr>
          <w:bottom w:val="single" w:color="2E5597" w:sz="12" w:space="12"/>
        </w:pBdr>
        <w:spacing w:after="240"/>
        <w:jc w:val="center"/>
      </w:pPr>
      <w:r>
        <w:rPr>
          <w:b/>
          <w:bCs/>
          <w:color w:val="1F3864"/>
          <w:sz w:val="40"/>
          <w:szCs w:val="40"/>
        </w:rPr>
        <w:t xml:space="preserve">DẤU HIỆU SỬ DỤNG AI TRONG BÀI VIẾT NGHIÊN CỨU KHOA HỌC</w:t>
      </w:r>
    </w:p>
    <w:p>
      <w:pPr>
        <w:spacing w:after="600"/>
        <w:jc w:val="center"/>
      </w:pPr>
      <w:r>
        <w:rPr>
          <w:i/>
          <w:iCs/>
          <w:color w:val="595959"/>
          <w:sz w:val="28"/>
          <w:szCs w:val="28"/>
        </w:rPr>
        <w:t xml:space="preserve">Văn phong · Định dạng văn bản · Bảng biểu, hình và trích dẫn</w:t>
      </w:r>
    </w:p>
    <w:p>
      <w:pPr>
        <w:spacing w:after="240" w:before="0" w:line="312"/>
        <w:jc w:val="center"/>
      </w:pPr>
      <w:r>
        <w:t xml:space="preserve">Tổng hợp từ các nghiên cứu đã công bố (Science Advances, Nature Human Behaviour, PNAS, Scientific Reports, npj Digital Medicine, ICML, ACL, COLING…), hướng dẫn của các nhà xuất bản, cộng đồng biên tập Wikipedia và báo chí trong nước, quốc tế.</w:t>
      </w:r>
    </w:p>
    <w:p>
      <w:pPr>
        <w:spacing w:after="80" w:before="0" w:line="312"/>
        <w:jc w:val="center"/>
      </w:pPr>
      <w:r>
        <w:rPr>
          <w:b/>
          <w:bCs/>
        </w:rPr>
        <w:t xml:space="preserve">Cập nhật đến: tháng 11/2026</w:t>
      </w:r>
    </w:p>
    <w:p>
      <w:pPr>
        <w:spacing w:after="1600" w:before="0" w:line="312"/>
        <w:jc w:val="center"/>
      </w:pPr>
      <w:r>
        <w:t xml:space="preserve">Mục đích: tham khảo, tự rà soát bản thảo, hỗ trợ giảng viên và hội đồng đánh giá</w:t>
      </w:r>
    </w:p>
    <w:p>
      <w:pPr>
        <w:spacing w:after="120" w:before="0" w:line="312"/>
        <w:jc w:val="center"/>
      </w:pPr>
      <w:r>
        <w:rPr>
          <w:i/>
          <w:iCs/>
          <w:color w:val="595959"/>
          <w:sz w:val="22"/>
          <w:szCs w:val="22"/>
        </w:rPr>
        <w:t xml:space="preserve">Biên soạn: Claude (trợ lý AI của Anthropic) theo yêu cầu của người dùng. Vì tài liệu do AI biên soạn, người đọc nên đối chiếu nguồn gốc trước khi trích dẫn lại trong công trình chính thức. Danh mục tài liệu tham khảo đầy đủ ở cuối tài liệu.</w:t>
      </w:r>
    </w:p>
    <w:p>
      <w:pPr>
        <w:pageBreakBefore/>
        <w:spacing w:after="200"/>
      </w:pPr>
      <w:r>
        <w:rPr>
          <w:b/>
          <w:bCs/>
          <w:color w:val="1F3864"/>
          <w:sz w:val="30"/>
          <w:szCs w:val="30"/>
        </w:rPr>
        <w:t xml:space="preserve">CÁCH ĐỌC TÀI LIỆU NÀY</w:t>
      </w:r>
    </w:p>
    <w:p>
      <w:pPr>
        <w:spacing w:after="120" w:before="0" w:line="312"/>
        <w:jc w:val="both"/>
      </w:pPr>
      <w:r>
        <w:t xml:space="preserve">Mỗi dấu hiệu trong tài liệu được gắn một </w:t>
      </w:r>
      <w:r>
        <w:rPr>
          <w:b/>
          <w:bCs/>
        </w:rPr>
        <w:t xml:space="preserve">mức độ tin cậy</w:t>
      </w:r>
      <w:r>
        <w:t xml:space="preserve">, tức là mức độ mà dấu hiệu đó gợi ý văn bản được tạo hoặc chỉnh sửa bằng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4071"/>
        <w:gridCol w:w="3400"/>
      </w:tblGrid>
      <w:tr>
        <w:trPr>
          <w:cantSplit/>
          <w:tblHeader/>
        </w:trPr>
        <w:tc>
          <w:tcPr>
            <w:tcW w:type="dxa" w:w="16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Mức độ</w:t>
            </w:r>
          </w:p>
        </w:tc>
        <w:tc>
          <w:tcPr>
            <w:tcW w:type="dxa" w:w="40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Ý nghĩa</w:t>
            </w:r>
          </w:p>
        </w:tc>
        <w:tc>
          <w:tcPr>
            <w:tcW w:type="dxa" w:w="3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Ví dụ</w:t>
            </w:r>
          </w:p>
        </w:tc>
      </w:tr>
      <w:tr>
        <w:trPr>
          <w:cantSplit/>
        </w:trPr>
        <w:tc>
          <w:tcPr>
            <w:tcW w:type="dxa" w:w="16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c>
          <w:tcPr>
            <w:tcW w:type="dxa" w:w="4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Hầu như chỉ xuất hiện khi chép trực tiếp từ chatbot hoặc khi nội dung do AI bịa ra. Một dấu hiệu đã đủ để yêu cầu giải trình.</w:t>
            </w:r>
          </w:p>
        </w:tc>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Câu trả lời của chatbot bị dán nguyên văn; tài liệu tham khảo không tồn tại; ký tự Markdown còn sót.</w:t>
            </w:r>
          </w:p>
        </w:tc>
      </w:tr>
      <w:tr>
        <w:trPr>
          <w:cantSplit/>
        </w:trPr>
        <w:tc>
          <w:tcPr>
            <w:tcW w:type="dxa" w:w="16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c>
          <w:tcPr>
            <w:tcW w:type="dxa" w:w="4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Xuất hiện với tần suất cao bất thường so với văn bản do người viết. Cần nhiều dấu hiệu cùng lúc.</w:t>
            </w:r>
          </w:p>
        </w:tc>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Mật độ dày các từ như “delve”, “đóng vai trò quan trọng”; danh sách gạch đầu dòng có tiêu đề in đậm.</w:t>
            </w:r>
          </w:p>
        </w:tc>
      </w:tr>
      <w:tr>
        <w:trPr>
          <w:cantSplit/>
        </w:trPr>
        <w:tc>
          <w:tcPr>
            <w:tcW w:type="dxa" w:w="1600"/>
            <w:tcBorders>
              <w:top w:val="single" w:color="8EA9DB" w:sz="4"/>
              <w:left w:val="single" w:color="8EA9DB" w:sz="4"/>
              <w:bottom w:val="single" w:color="8EA9DB" w:sz="4"/>
              <w:right w:val="single" w:color="8EA9DB" w:sz="4"/>
            </w:tcBorders>
            <w:shd w:fill="E7E6E6" w:color="auto" w:val="clear"/>
            <w:tcMar>
              <w:top w:type="dxa" w:w="70"/>
              <w:left w:type="dxa" w:w="110"/>
              <w:bottom w:type="dxa" w:w="70"/>
              <w:right w:type="dxa" w:w="110"/>
            </w:tcMar>
            <w:vAlign w:val="top"/>
          </w:tcPr>
          <w:p>
            <w:pPr>
              <w:spacing w:after="40" w:line="264"/>
            </w:pPr>
            <w:r>
              <w:rPr>
                <w:b/>
                <w:bCs/>
                <w:sz w:val="22"/>
                <w:szCs w:val="22"/>
              </w:rPr>
              <w:t xml:space="preserve">YẾU</w:t>
            </w:r>
          </w:p>
        </w:tc>
        <w:tc>
          <w:tcPr>
            <w:tcW w:type="dxa" w:w="4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Người viết vẫn dùng thường xuyên. Chỉ có giá trị khi đi kèm các dấu hiệu khác.</w:t>
            </w:r>
          </w:p>
        </w:tc>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Dấu gạch ngang dài (—); ngữ pháp hoàn hảo; giọng văn trang trọng.</w:t>
            </w:r>
          </w:p>
        </w:tc>
      </w:tr>
    </w:tbl>
    <w:p>
      <w:pPr>
        <w:spacing w:after="120"/>
      </w:pPr>
    </w:p>
    <w:p>
      <w:pPr>
        <w:spacing w:after="120" w:before="0" w:line="312"/>
        <w:jc w:val="both"/>
      </w:pPr>
      <w:r>
        <w:t xml:space="preserve">Ký hiệu nguồn:</w:t>
      </w:r>
    </w:p>
    <w:p>
      <w:pPr>
        <w:pStyle w:val="ListParagraph"/>
        <w:numPr>
          <w:ilvl w:val="0"/>
          <w:numId w:val="2"/>
        </w:numPr>
        <w:spacing w:after="80" w:line="300"/>
        <w:jc w:val="both"/>
      </w:pPr>
      <w:r>
        <w:rPr>
          <w:b/>
          <w:bCs/>
        </w:rPr>
        <w:t xml:space="preserve">[Thứ cấp]</w:t>
      </w:r>
      <w:r>
        <w:t xml:space="preserve">: thông tin lấy qua bản tóm tắt, thông cáo báo chí hoặc bài viết thuật lại; người biên soạn chưa đối chiếu được toàn văn gốc.</w:t>
      </w:r>
    </w:p>
    <w:p>
      <w:pPr>
        <w:pStyle w:val="ListParagraph"/>
        <w:numPr>
          <w:ilvl w:val="0"/>
          <w:numId w:val="2"/>
        </w:numPr>
        <w:spacing w:after="80" w:line="300"/>
        <w:jc w:val="both"/>
      </w:pPr>
      <w:r>
        <w:rPr>
          <w:b/>
          <w:bCs/>
        </w:rPr>
        <w:t xml:space="preserve">[Quan sát]</w:t>
      </w:r>
      <w:r>
        <w:t xml:space="preserve">: kinh nghiệm thực tiễn được nhiều người làm biên tập, giảng dạy ghi nhận nhưng chưa có nghiên cứu định lượng đã bình duyệt. Đặc biệt áp dụng cho các dấu hiệu riêng của tiếng Việt.</w:t>
      </w:r>
    </w:p>
    <w:p>
      <w:pPr>
        <w:pStyle w:val="ListParagraph"/>
        <w:numPr>
          <w:ilvl w:val="0"/>
          <w:numId w:val="2"/>
        </w:numPr>
        <w:spacing w:after="80" w:line="300"/>
        <w:jc w:val="both"/>
      </w:pPr>
      <w:r>
        <w:t xml:space="preserve">Trích dẫn trong bài theo kiểu APA: (Tác giả, năm). “và cs.” tương đương “et al.”.</w:t>
      </w:r>
    </w:p>
    <w:p>
      <w:r>
        <w:br w:type="page"/>
      </w:r>
    </w:p>
    <w:p>
      <w:pPr>
        <w:spacing w:after="200" w:before="120"/>
        <w:jc w:val="center"/>
      </w:pPr>
      <w:r>
        <w:rPr>
          <w:b/>
          <w:bCs/>
          <w:color w:val="1F3864"/>
          <w:sz w:val="30"/>
          <w:szCs w:val="30"/>
        </w:rPr>
        <w:t xml:space="preserve">MỤC LỤC</w:t>
      </w:r>
    </w:p>
    <w:p>
      <w:pPr>
        <w:tabs>
          <w:tab w:val="right" w:pos="9071" w:leader="dot"/>
        </w:tabs>
        <w:spacing w:after="60" w:before="140" w:line="264"/>
        <w:ind w:left="0"/>
      </w:pPr>
      <w:hyperlink w:history="1" w:anchor="_muc1">
        <w:r>
          <w:rPr>
            <w:b/>
            <w:bCs/>
            <w:sz w:val="24"/>
            <w:szCs w:val="24"/>
          </w:rPr>
          <w:t xml:space="preserve">PHẦN 1. TỔNG QUAN VÀ NGUYÊN TẮC SỬ DỤNG</w:t>
        </w:r>
        <w:r>
          <w:rPr>
            <w:b/>
            <w:bCs/>
            <w:sz w:val="24"/>
            <w:szCs w:val="24"/>
          </w:rPr>
          <w:tab/>
          <w:t xml:space="preserve">4</w:t>
        </w:r>
      </w:hyperlink>
    </w:p>
    <w:p>
      <w:pPr>
        <w:tabs>
          <w:tab w:val="right" w:pos="9071" w:leader="dot"/>
        </w:tabs>
        <w:spacing w:after="40" w:before="0" w:line="264"/>
        <w:ind w:left="425"/>
      </w:pPr>
      <w:hyperlink w:history="1" w:anchor="_muc2">
        <w:r>
          <w:rPr>
            <w:b w:val="false"/>
            <w:bCs w:val="false"/>
            <w:sz w:val="23"/>
            <w:szCs w:val="23"/>
          </w:rPr>
          <w:t xml:space="preserve">1.1. AI trong văn bản khoa học phổ biến đến mức nào</w:t>
        </w:r>
        <w:r>
          <w:rPr>
            <w:b w:val="false"/>
            <w:bCs w:val="false"/>
            <w:sz w:val="23"/>
            <w:szCs w:val="23"/>
          </w:rPr>
          <w:tab/>
          <w:t xml:space="preserve">4</w:t>
        </w:r>
      </w:hyperlink>
    </w:p>
    <w:p>
      <w:pPr>
        <w:tabs>
          <w:tab w:val="right" w:pos="9071" w:leader="dot"/>
        </w:tabs>
        <w:spacing w:after="40" w:before="0" w:line="264"/>
        <w:ind w:left="425"/>
      </w:pPr>
      <w:hyperlink w:history="1" w:anchor="_muc3">
        <w:r>
          <w:rPr>
            <w:b w:val="false"/>
            <w:bCs w:val="false"/>
            <w:sz w:val="23"/>
            <w:szCs w:val="23"/>
          </w:rPr>
          <w:t xml:space="preserve">1.2. Năm nguyên tắc khi sử dụng các dấu hiệu</w:t>
        </w:r>
        <w:r>
          <w:rPr>
            <w:b w:val="false"/>
            <w:bCs w:val="false"/>
            <w:sz w:val="23"/>
            <w:szCs w:val="23"/>
          </w:rPr>
          <w:tab/>
          <w:t xml:space="preserve">5</w:t>
        </w:r>
      </w:hyperlink>
    </w:p>
    <w:p>
      <w:pPr>
        <w:tabs>
          <w:tab w:val="right" w:pos="9071" w:leader="dot"/>
        </w:tabs>
        <w:spacing w:after="60" w:before="140" w:line="264"/>
        <w:ind w:left="0"/>
      </w:pPr>
      <w:hyperlink w:history="1" w:anchor="_muc4">
        <w:r>
          <w:rPr>
            <w:b/>
            <w:bCs/>
            <w:sz w:val="24"/>
            <w:szCs w:val="24"/>
          </w:rPr>
          <w:t xml:space="preserve">PHẦN 2. DẤU HIỆU VỀ VĂN PHONG</w:t>
        </w:r>
        <w:r>
          <w:rPr>
            <w:b/>
            <w:bCs/>
            <w:sz w:val="24"/>
            <w:szCs w:val="24"/>
          </w:rPr>
          <w:tab/>
          <w:t xml:space="preserve">6</w:t>
        </w:r>
      </w:hyperlink>
    </w:p>
    <w:p>
      <w:pPr>
        <w:tabs>
          <w:tab w:val="right" w:pos="9071" w:leader="dot"/>
        </w:tabs>
        <w:spacing w:after="40" w:before="0" w:line="264"/>
        <w:ind w:left="425"/>
      </w:pPr>
      <w:hyperlink w:history="1" w:anchor="_muc5">
        <w:r>
          <w:rPr>
            <w:b w:val="false"/>
            <w:bCs w:val="false"/>
            <w:sz w:val="23"/>
            <w:szCs w:val="23"/>
          </w:rPr>
          <w:t xml:space="preserve">2.1. Từ vựng có tần suất cao bất thường (tiếng Anh)</w:t>
        </w:r>
        <w:r>
          <w:rPr>
            <w:b w:val="false"/>
            <w:bCs w:val="false"/>
            <w:sz w:val="23"/>
            <w:szCs w:val="23"/>
          </w:rPr>
          <w:tab/>
          <w:t xml:space="preserve">6</w:t>
        </w:r>
      </w:hyperlink>
    </w:p>
    <w:p>
      <w:pPr>
        <w:tabs>
          <w:tab w:val="right" w:pos="9071" w:leader="dot"/>
        </w:tabs>
        <w:spacing w:after="40" w:before="0" w:line="264"/>
        <w:ind w:left="425"/>
      </w:pPr>
      <w:hyperlink w:history="1" w:anchor="_muc6">
        <w:r>
          <w:rPr>
            <w:b w:val="false"/>
            <w:bCs w:val="false"/>
            <w:sz w:val="23"/>
            <w:szCs w:val="23"/>
          </w:rPr>
          <w:t xml:space="preserve">2.2. Văn phong AI trong tiếng Việt</w:t>
        </w:r>
        <w:r>
          <w:rPr>
            <w:b w:val="false"/>
            <w:bCs w:val="false"/>
            <w:sz w:val="23"/>
            <w:szCs w:val="23"/>
          </w:rPr>
          <w:tab/>
          <w:t xml:space="preserve">7</w:t>
        </w:r>
      </w:hyperlink>
    </w:p>
    <w:p>
      <w:pPr>
        <w:tabs>
          <w:tab w:val="right" w:pos="9071" w:leader="dot"/>
        </w:tabs>
        <w:spacing w:after="40" w:before="0" w:line="264"/>
        <w:ind w:left="425"/>
      </w:pPr>
      <w:hyperlink w:history="1" w:anchor="_muc7">
        <w:r>
          <w:rPr>
            <w:b w:val="false"/>
            <w:bCs w:val="false"/>
            <w:sz w:val="23"/>
            <w:szCs w:val="23"/>
          </w:rPr>
          <w:t xml:space="preserve">2.3. Đặc điểm ngữ pháp, cấu trúc và lập luận</w:t>
        </w:r>
        <w:r>
          <w:rPr>
            <w:b w:val="false"/>
            <w:bCs w:val="false"/>
            <w:sz w:val="23"/>
            <w:szCs w:val="23"/>
          </w:rPr>
          <w:tab/>
          <w:t xml:space="preserve">8</w:t>
        </w:r>
      </w:hyperlink>
    </w:p>
    <w:p>
      <w:pPr>
        <w:tabs>
          <w:tab w:val="right" w:pos="9071" w:leader="dot"/>
        </w:tabs>
        <w:spacing w:after="40" w:before="0" w:line="264"/>
        <w:ind w:left="425"/>
      </w:pPr>
      <w:hyperlink w:history="1" w:anchor="_muc8">
        <w:r>
          <w:rPr>
            <w:b w:val="false"/>
            <w:bCs w:val="false"/>
            <w:sz w:val="23"/>
            <w:szCs w:val="23"/>
          </w:rPr>
          <w:t xml:space="preserve">2.4. Dấu vết hội thoại bị chép nguyên văn (dấu hiệu MẠNH)</w:t>
        </w:r>
        <w:r>
          <w:rPr>
            <w:b w:val="false"/>
            <w:bCs w:val="false"/>
            <w:sz w:val="23"/>
            <w:szCs w:val="23"/>
          </w:rPr>
          <w:tab/>
          <w:t xml:space="preserve">9</w:t>
        </w:r>
      </w:hyperlink>
    </w:p>
    <w:p>
      <w:pPr>
        <w:tabs>
          <w:tab w:val="right" w:pos="9071" w:leader="dot"/>
        </w:tabs>
        <w:spacing w:after="60" w:before="140" w:line="264"/>
        <w:ind w:left="0"/>
      </w:pPr>
      <w:hyperlink w:history="1" w:anchor="_muc9">
        <w:r>
          <w:rPr>
            <w:b/>
            <w:bCs/>
            <w:sz w:val="24"/>
            <w:szCs w:val="24"/>
          </w:rPr>
          <w:t xml:space="preserve">PHẦN 3. DẤU HIỆU VỀ ĐỊNH DẠNG VĂN BẢN</w:t>
        </w:r>
        <w:r>
          <w:rPr>
            <w:b/>
            <w:bCs/>
            <w:sz w:val="24"/>
            <w:szCs w:val="24"/>
          </w:rPr>
          <w:tab/>
          <w:t xml:space="preserve">11</w:t>
        </w:r>
      </w:hyperlink>
    </w:p>
    <w:p>
      <w:pPr>
        <w:tabs>
          <w:tab w:val="right" w:pos="9071" w:leader="dot"/>
        </w:tabs>
        <w:spacing w:after="40" w:before="0" w:line="264"/>
        <w:ind w:left="425"/>
      </w:pPr>
      <w:hyperlink w:history="1" w:anchor="_muc10">
        <w:r>
          <w:rPr>
            <w:b w:val="false"/>
            <w:bCs w:val="false"/>
            <w:sz w:val="23"/>
            <w:szCs w:val="23"/>
          </w:rPr>
          <w:t xml:space="preserve">3.1. Ký tự Markdown còn sót khi sao chép</w:t>
        </w:r>
        <w:r>
          <w:rPr>
            <w:b w:val="false"/>
            <w:bCs w:val="false"/>
            <w:sz w:val="23"/>
            <w:szCs w:val="23"/>
          </w:rPr>
          <w:tab/>
          <w:t xml:space="preserve">11</w:t>
        </w:r>
      </w:hyperlink>
    </w:p>
    <w:p>
      <w:pPr>
        <w:tabs>
          <w:tab w:val="right" w:pos="9071" w:leader="dot"/>
        </w:tabs>
        <w:spacing w:after="40" w:before="0" w:line="264"/>
        <w:ind w:left="425"/>
      </w:pPr>
      <w:hyperlink w:history="1" w:anchor="_muc11">
        <w:r>
          <w:rPr>
            <w:b w:val="false"/>
            <w:bCs w:val="false"/>
            <w:sz w:val="23"/>
            <w:szCs w:val="23"/>
          </w:rPr>
          <w:t xml:space="preserve">3.2. Kiểu trình bày đặc trưng của chatbot</w:t>
        </w:r>
        <w:r>
          <w:rPr>
            <w:b w:val="false"/>
            <w:bCs w:val="false"/>
            <w:sz w:val="23"/>
            <w:szCs w:val="23"/>
          </w:rPr>
          <w:tab/>
          <w:t xml:space="preserve">11</w:t>
        </w:r>
      </w:hyperlink>
    </w:p>
    <w:p>
      <w:pPr>
        <w:tabs>
          <w:tab w:val="right" w:pos="9071" w:leader="dot"/>
        </w:tabs>
        <w:spacing w:after="40" w:before="0" w:line="264"/>
        <w:ind w:left="425"/>
      </w:pPr>
      <w:hyperlink w:history="1" w:anchor="_muc12">
        <w:r>
          <w:rPr>
            <w:b w:val="false"/>
            <w:bCs w:val="false"/>
            <w:sz w:val="23"/>
            <w:szCs w:val="23"/>
          </w:rPr>
          <w:t xml:space="preserve">3.3. Dấu vết sao chép từ giao diện web vào Word</w:t>
        </w:r>
        <w:r>
          <w:rPr>
            <w:b w:val="false"/>
            <w:bCs w:val="false"/>
            <w:sz w:val="23"/>
            <w:szCs w:val="23"/>
          </w:rPr>
          <w:tab/>
          <w:t xml:space="preserve">12</w:t>
        </w:r>
      </w:hyperlink>
    </w:p>
    <w:p>
      <w:pPr>
        <w:tabs>
          <w:tab w:val="right" w:pos="9071" w:leader="dot"/>
        </w:tabs>
        <w:spacing w:after="40" w:before="0" w:line="264"/>
        <w:ind w:left="425"/>
      </w:pPr>
      <w:hyperlink w:history="1" w:anchor="_muc13">
        <w:r>
          <w:rPr>
            <w:b w:val="false"/>
            <w:bCs w:val="false"/>
            <w:sz w:val="23"/>
            <w:szCs w:val="23"/>
          </w:rPr>
          <w:t xml:space="preserve">3.4. Đặc thù trình bày tiếng Việt dễ “lộ”</w:t>
        </w:r>
        <w:r>
          <w:rPr>
            <w:b w:val="false"/>
            <w:bCs w:val="false"/>
            <w:sz w:val="23"/>
            <w:szCs w:val="23"/>
          </w:rPr>
          <w:tab/>
          <w:t xml:space="preserve">12</w:t>
        </w:r>
      </w:hyperlink>
    </w:p>
    <w:p>
      <w:pPr>
        <w:tabs>
          <w:tab w:val="right" w:pos="9071" w:leader="dot"/>
        </w:tabs>
        <w:spacing w:after="60" w:before="140" w:line="264"/>
        <w:ind w:left="0"/>
      </w:pPr>
      <w:hyperlink w:history="1" w:anchor="_muc14">
        <w:r>
          <w:rPr>
            <w:b/>
            <w:bCs/>
            <w:sz w:val="24"/>
            <w:szCs w:val="24"/>
          </w:rPr>
          <w:t xml:space="preserve">PHẦN 4. DẤU HIỆU Ở BẢNG BIỂU VÀ HÌNH</w:t>
        </w:r>
        <w:r>
          <w:rPr>
            <w:b/>
            <w:bCs/>
            <w:sz w:val="24"/>
            <w:szCs w:val="24"/>
          </w:rPr>
          <w:tab/>
          <w:t xml:space="preserve">13</w:t>
        </w:r>
      </w:hyperlink>
    </w:p>
    <w:p>
      <w:pPr>
        <w:tabs>
          <w:tab w:val="right" w:pos="9071" w:leader="dot"/>
        </w:tabs>
        <w:spacing w:after="40" w:before="0" w:line="264"/>
        <w:ind w:left="425"/>
      </w:pPr>
      <w:hyperlink w:history="1" w:anchor="_muc15">
        <w:r>
          <w:rPr>
            <w:b w:val="false"/>
            <w:bCs w:val="false"/>
            <w:sz w:val="23"/>
            <w:szCs w:val="23"/>
          </w:rPr>
          <w:t xml:space="preserve">4.1. Bảng biểu</w:t>
        </w:r>
        <w:r>
          <w:rPr>
            <w:b w:val="false"/>
            <w:bCs w:val="false"/>
            <w:sz w:val="23"/>
            <w:szCs w:val="23"/>
          </w:rPr>
          <w:tab/>
          <w:t xml:space="preserve">13</w:t>
        </w:r>
      </w:hyperlink>
    </w:p>
    <w:p>
      <w:pPr>
        <w:tabs>
          <w:tab w:val="right" w:pos="9071" w:leader="dot"/>
        </w:tabs>
        <w:spacing w:after="40" w:before="0" w:line="264"/>
        <w:ind w:left="425"/>
      </w:pPr>
      <w:hyperlink w:history="1" w:anchor="_muc16">
        <w:r>
          <w:rPr>
            <w:b w:val="false"/>
            <w:bCs w:val="false"/>
            <w:sz w:val="23"/>
            <w:szCs w:val="23"/>
          </w:rPr>
          <w:t xml:space="preserve">4.2. Hình, sơ đồ và biểu đồ</w:t>
        </w:r>
        <w:r>
          <w:rPr>
            <w:b w:val="false"/>
            <w:bCs w:val="false"/>
            <w:sz w:val="23"/>
            <w:szCs w:val="23"/>
          </w:rPr>
          <w:tab/>
          <w:t xml:space="preserve">14</w:t>
        </w:r>
      </w:hyperlink>
    </w:p>
    <w:p>
      <w:pPr>
        <w:tabs>
          <w:tab w:val="right" w:pos="9071" w:leader="dot"/>
        </w:tabs>
        <w:spacing w:after="60" w:before="140" w:line="264"/>
        <w:ind w:left="0"/>
      </w:pPr>
      <w:hyperlink w:history="1" w:anchor="_muc17">
        <w:r>
          <w:rPr>
            <w:b/>
            <w:bCs/>
            <w:sz w:val="24"/>
            <w:szCs w:val="24"/>
          </w:rPr>
          <w:t xml:space="preserve">PHẦN 5. DẤU HIỆU Ở TRÍCH DẪN VÀ TÀI LIỆU THAM KHẢO</w:t>
        </w:r>
        <w:r>
          <w:rPr>
            <w:b/>
            <w:bCs/>
            <w:sz w:val="24"/>
            <w:szCs w:val="24"/>
          </w:rPr>
          <w:tab/>
          <w:t xml:space="preserve">15</w:t>
        </w:r>
      </w:hyperlink>
    </w:p>
    <w:p>
      <w:pPr>
        <w:tabs>
          <w:tab w:val="right" w:pos="9071" w:leader="dot"/>
        </w:tabs>
        <w:spacing w:after="40" w:before="0" w:line="264"/>
        <w:ind w:left="425"/>
      </w:pPr>
      <w:hyperlink w:history="1" w:anchor="_muc18">
        <w:r>
          <w:rPr>
            <w:b w:val="false"/>
            <w:bCs w:val="false"/>
            <w:sz w:val="23"/>
            <w:szCs w:val="23"/>
          </w:rPr>
          <w:t xml:space="preserve">5.1. Tài liệu tham khảo bịa</w:t>
        </w:r>
        <w:r>
          <w:rPr>
            <w:b w:val="false"/>
            <w:bCs w:val="false"/>
            <w:sz w:val="23"/>
            <w:szCs w:val="23"/>
          </w:rPr>
          <w:tab/>
          <w:t xml:space="preserve">15</w:t>
        </w:r>
      </w:hyperlink>
    </w:p>
    <w:p>
      <w:pPr>
        <w:tabs>
          <w:tab w:val="right" w:pos="9071" w:leader="dot"/>
        </w:tabs>
        <w:spacing w:after="40" w:before="0" w:line="264"/>
        <w:ind w:left="425"/>
      </w:pPr>
      <w:hyperlink w:history="1" w:anchor="_muc19">
        <w:r>
          <w:rPr>
            <w:b w:val="false"/>
            <w:bCs w:val="false"/>
            <w:sz w:val="23"/>
            <w:szCs w:val="23"/>
          </w:rPr>
          <w:t xml:space="preserve">5.2. Dấu vết trong đường dẫn</w:t>
        </w:r>
        <w:r>
          <w:rPr>
            <w:b w:val="false"/>
            <w:bCs w:val="false"/>
            <w:sz w:val="23"/>
            <w:szCs w:val="23"/>
          </w:rPr>
          <w:tab/>
          <w:t xml:space="preserve">15</w:t>
        </w:r>
      </w:hyperlink>
    </w:p>
    <w:p>
      <w:pPr>
        <w:tabs>
          <w:tab w:val="right" w:pos="9071" w:leader="dot"/>
        </w:tabs>
        <w:spacing w:after="40" w:before="0" w:line="264"/>
        <w:ind w:left="425"/>
      </w:pPr>
      <w:hyperlink w:history="1" w:anchor="_muc20">
        <w:r>
          <w:rPr>
            <w:b w:val="false"/>
            <w:bCs w:val="false"/>
            <w:sz w:val="23"/>
            <w:szCs w:val="23"/>
          </w:rPr>
          <w:t xml:space="preserve">5.3. Bất thường khác trong trích dẫn [Quan sát]</w:t>
        </w:r>
        <w:r>
          <w:rPr>
            <w:b w:val="false"/>
            <w:bCs w:val="false"/>
            <w:sz w:val="23"/>
            <w:szCs w:val="23"/>
          </w:rPr>
          <w:tab/>
          <w:t xml:space="preserve">15</w:t>
        </w:r>
      </w:hyperlink>
    </w:p>
    <w:p>
      <w:pPr>
        <w:tabs>
          <w:tab w:val="right" w:pos="9071" w:leader="dot"/>
        </w:tabs>
        <w:spacing w:after="40" w:before="0" w:line="264"/>
        <w:ind w:left="425"/>
      </w:pPr>
      <w:hyperlink w:history="1" w:anchor="_muc21">
        <w:r>
          <w:rPr>
            <w:b w:val="false"/>
            <w:bCs w:val="false"/>
            <w:sz w:val="23"/>
            <w:szCs w:val="23"/>
          </w:rPr>
          <w:t xml:space="preserve">5.4. “Cụm từ bị tra tấn” và công cụ diễn đạt lại</w:t>
        </w:r>
        <w:r>
          <w:rPr>
            <w:b w:val="false"/>
            <w:bCs w:val="false"/>
            <w:sz w:val="23"/>
            <w:szCs w:val="23"/>
          </w:rPr>
          <w:tab/>
          <w:t xml:space="preserve">16</w:t>
        </w:r>
      </w:hyperlink>
    </w:p>
    <w:p>
      <w:pPr>
        <w:tabs>
          <w:tab w:val="right" w:pos="9071" w:leader="dot"/>
        </w:tabs>
        <w:spacing w:after="60" w:before="140" w:line="264"/>
        <w:ind w:left="0"/>
      </w:pPr>
      <w:hyperlink w:history="1" w:anchor="_muc22">
        <w:r>
          <w:rPr>
            <w:b/>
            <w:bCs/>
            <w:sz w:val="24"/>
            <w:szCs w:val="24"/>
          </w:rPr>
          <w:t xml:space="preserve">PHẦN 6. GIỚI HẠN CỦA CÔNG CỤ PHÁT HIỆN VÀ CÁCH ĐÁNH GIÁ CÔNG BẰNG</w:t>
        </w:r>
        <w:r>
          <w:rPr>
            <w:b/>
            <w:bCs/>
            <w:sz w:val="24"/>
            <w:szCs w:val="24"/>
          </w:rPr>
          <w:tab/>
          <w:t xml:space="preserve">17</w:t>
        </w:r>
      </w:hyperlink>
    </w:p>
    <w:p>
      <w:pPr>
        <w:tabs>
          <w:tab w:val="right" w:pos="9071" w:leader="dot"/>
        </w:tabs>
        <w:spacing w:after="40" w:before="0" w:line="264"/>
        <w:ind w:left="425"/>
      </w:pPr>
      <w:hyperlink w:history="1" w:anchor="_muc23">
        <w:r>
          <w:rPr>
            <w:b w:val="false"/>
            <w:bCs w:val="false"/>
            <w:sz w:val="23"/>
            <w:szCs w:val="23"/>
          </w:rPr>
          <w:t xml:space="preserve">6.1. Bằng chứng về độ chính xác</w:t>
        </w:r>
        <w:r>
          <w:rPr>
            <w:b w:val="false"/>
            <w:bCs w:val="false"/>
            <w:sz w:val="23"/>
            <w:szCs w:val="23"/>
          </w:rPr>
          <w:tab/>
          <w:t xml:space="preserve">17</w:t>
        </w:r>
      </w:hyperlink>
    </w:p>
    <w:p>
      <w:pPr>
        <w:tabs>
          <w:tab w:val="right" w:pos="9071" w:leader="dot"/>
        </w:tabs>
        <w:spacing w:after="40" w:before="0" w:line="264"/>
        <w:ind w:left="425"/>
      </w:pPr>
      <w:hyperlink w:history="1" w:anchor="_muc24">
        <w:r>
          <w:rPr>
            <w:b w:val="false"/>
            <w:bCs w:val="false"/>
            <w:sz w:val="23"/>
            <w:szCs w:val="23"/>
          </w:rPr>
          <w:t xml:space="preserve">6.2. Quy trình đánh giá đề xuất cho giảng viên và hội đồng</w:t>
        </w:r>
        <w:r>
          <w:rPr>
            <w:b w:val="false"/>
            <w:bCs w:val="false"/>
            <w:sz w:val="23"/>
            <w:szCs w:val="23"/>
          </w:rPr>
          <w:tab/>
          <w:t xml:space="preserve">17</w:t>
        </w:r>
      </w:hyperlink>
    </w:p>
    <w:p>
      <w:pPr>
        <w:tabs>
          <w:tab w:val="right" w:pos="9071" w:leader="dot"/>
        </w:tabs>
        <w:spacing w:after="60" w:before="140" w:line="264"/>
        <w:ind w:left="0"/>
      </w:pPr>
      <w:hyperlink w:history="1" w:anchor="_muc25">
        <w:r>
          <w:rPr>
            <w:b/>
            <w:bCs/>
            <w:sz w:val="24"/>
            <w:szCs w:val="24"/>
          </w:rPr>
          <w:t xml:space="preserve">PHẦN 7. CHÍNH SÁCH VÀ CÁCH SỬ DỤNG AI MINH BẠCH</w:t>
        </w:r>
        <w:r>
          <w:rPr>
            <w:b/>
            <w:bCs/>
            <w:sz w:val="24"/>
            <w:szCs w:val="24"/>
          </w:rPr>
          <w:tab/>
          <w:t xml:space="preserve">18</w:t>
        </w:r>
      </w:hyperlink>
    </w:p>
    <w:p>
      <w:pPr>
        <w:tabs>
          <w:tab w:val="right" w:pos="9071" w:leader="dot"/>
        </w:tabs>
        <w:spacing w:after="40" w:before="0" w:line="264"/>
        <w:ind w:left="425"/>
      </w:pPr>
      <w:hyperlink w:history="1" w:anchor="_muc26">
        <w:r>
          <w:rPr>
            <w:b w:val="false"/>
            <w:bCs w:val="false"/>
            <w:sz w:val="23"/>
            <w:szCs w:val="23"/>
          </w:rPr>
          <w:t xml:space="preserve">7.1. Quy định của các tổ chức và nhà xuất bản quốc tế</w:t>
        </w:r>
        <w:r>
          <w:rPr>
            <w:b w:val="false"/>
            <w:bCs w:val="false"/>
            <w:sz w:val="23"/>
            <w:szCs w:val="23"/>
          </w:rPr>
          <w:tab/>
          <w:t xml:space="preserve">18</w:t>
        </w:r>
      </w:hyperlink>
    </w:p>
    <w:p>
      <w:pPr>
        <w:tabs>
          <w:tab w:val="right" w:pos="9071" w:leader="dot"/>
        </w:tabs>
        <w:spacing w:after="40" w:before="0" w:line="264"/>
        <w:ind w:left="425"/>
      </w:pPr>
      <w:hyperlink w:history="1" w:anchor="_muc27">
        <w:r>
          <w:rPr>
            <w:b w:val="false"/>
            <w:bCs w:val="false"/>
            <w:sz w:val="23"/>
            <w:szCs w:val="23"/>
          </w:rPr>
          <w:t xml:space="preserve">7.2. Bối cảnh Việt Nam</w:t>
        </w:r>
        <w:r>
          <w:rPr>
            <w:b w:val="false"/>
            <w:bCs w:val="false"/>
            <w:sz w:val="23"/>
            <w:szCs w:val="23"/>
          </w:rPr>
          <w:tab/>
          <w:t xml:space="preserve">18</w:t>
        </w:r>
      </w:hyperlink>
    </w:p>
    <w:p>
      <w:pPr>
        <w:tabs>
          <w:tab w:val="right" w:pos="9071" w:leader="dot"/>
        </w:tabs>
        <w:spacing w:after="40" w:before="0" w:line="264"/>
        <w:ind w:left="425"/>
      </w:pPr>
      <w:hyperlink w:history="1" w:anchor="_muc28">
        <w:r>
          <w:rPr>
            <w:b w:val="false"/>
            <w:bCs w:val="false"/>
            <w:sz w:val="23"/>
            <w:szCs w:val="23"/>
          </w:rPr>
          <w:t xml:space="preserve">7.3. Mẫu tuyên bố sử dụng AI (tham khảo)</w:t>
        </w:r>
        <w:r>
          <w:rPr>
            <w:b w:val="false"/>
            <w:bCs w:val="false"/>
            <w:sz w:val="23"/>
            <w:szCs w:val="23"/>
          </w:rPr>
          <w:tab/>
          <w:t xml:space="preserve">19</w:t>
        </w:r>
      </w:hyperlink>
    </w:p>
    <w:p>
      <w:pPr>
        <w:tabs>
          <w:tab w:val="right" w:pos="9071" w:leader="dot"/>
        </w:tabs>
        <w:spacing w:after="60" w:before="140" w:line="264"/>
        <w:ind w:left="0"/>
      </w:pPr>
      <w:hyperlink w:history="1" w:anchor="_muc29">
        <w:r>
          <w:rPr>
            <w:b/>
            <w:bCs/>
            <w:sz w:val="24"/>
            <w:szCs w:val="24"/>
          </w:rPr>
          <w:t xml:space="preserve">PHẦN 8. BẢNG KIỂM TỰ RÀ SOÁT TRƯỚC KHI NỘP</w:t>
        </w:r>
        <w:r>
          <w:rPr>
            <w:b/>
            <w:bCs/>
            <w:sz w:val="24"/>
            <w:szCs w:val="24"/>
          </w:rPr>
          <w:tab/>
          <w:t xml:space="preserve">20</w:t>
        </w:r>
      </w:hyperlink>
    </w:p>
    <w:p>
      <w:pPr>
        <w:tabs>
          <w:tab w:val="right" w:pos="9071" w:leader="dot"/>
        </w:tabs>
        <w:spacing w:after="60" w:before="140" w:line="264"/>
        <w:ind w:left="0"/>
      </w:pPr>
      <w:hyperlink w:history="1" w:anchor="_muc30">
        <w:r>
          <w:rPr>
            <w:b/>
            <w:bCs/>
            <w:sz w:val="24"/>
            <w:szCs w:val="24"/>
          </w:rPr>
          <w:t xml:space="preserve">GHI CHÚ VỀ PHƯƠNG PHÁP BIÊN SOẠN</w:t>
        </w:r>
        <w:r>
          <w:rPr>
            <w:b/>
            <w:bCs/>
            <w:sz w:val="24"/>
            <w:szCs w:val="24"/>
          </w:rPr>
          <w:tab/>
          <w:t xml:space="preserve">21</w:t>
        </w:r>
      </w:hyperlink>
    </w:p>
    <w:p>
      <w:pPr>
        <w:tabs>
          <w:tab w:val="right" w:pos="9071" w:leader="dot"/>
        </w:tabs>
        <w:spacing w:after="60" w:before="140" w:line="264"/>
        <w:ind w:left="0"/>
      </w:pPr>
      <w:hyperlink w:history="1" w:anchor="_muc31">
        <w:r>
          <w:rPr>
            <w:b/>
            <w:bCs/>
            <w:sz w:val="24"/>
            <w:szCs w:val="24"/>
          </w:rPr>
          <w:t xml:space="preserve">TÀI LIỆU THAM KHẢO</w:t>
        </w:r>
        <w:r>
          <w:rPr>
            <w:b/>
            <w:bCs/>
            <w:sz w:val="24"/>
            <w:szCs w:val="24"/>
          </w:rPr>
          <w:tab/>
          <w:t xml:space="preserve">22</w:t>
        </w:r>
      </w:hyperlink>
    </w:p>
    <w:p>
      <w:pPr>
        <w:tabs>
          <w:tab w:val="right" w:pos="9071" w:leader="dot"/>
        </w:tabs>
        <w:spacing w:after="40" w:before="0" w:line="264"/>
        <w:ind w:left="425"/>
      </w:pPr>
      <w:hyperlink w:history="1" w:anchor="_muc32">
        <w:r>
          <w:rPr>
            <w:b w:val="false"/>
            <w:bCs w:val="false"/>
            <w:sz w:val="23"/>
            <w:szCs w:val="23"/>
          </w:rPr>
          <w:t xml:space="preserve">A. Công trình nghiên cứu khoa học</w:t>
        </w:r>
        <w:r>
          <w:rPr>
            <w:b w:val="false"/>
            <w:bCs w:val="false"/>
            <w:sz w:val="23"/>
            <w:szCs w:val="23"/>
          </w:rPr>
          <w:tab/>
          <w:t xml:space="preserve">22</w:t>
        </w:r>
      </w:hyperlink>
    </w:p>
    <w:p>
      <w:pPr>
        <w:tabs>
          <w:tab w:val="right" w:pos="9071" w:leader="dot"/>
        </w:tabs>
        <w:spacing w:after="40" w:before="0" w:line="264"/>
        <w:ind w:left="425"/>
      </w:pPr>
      <w:hyperlink w:history="1" w:anchor="_muc33">
        <w:r>
          <w:rPr>
            <w:b w:val="false"/>
            <w:bCs w:val="false"/>
            <w:sz w:val="23"/>
            <w:szCs w:val="23"/>
          </w:rPr>
          <w:t xml:space="preserve">B. Hướng dẫn, chính sách và tài liệu tham khảo cộng đồng</w:t>
        </w:r>
        <w:r>
          <w:rPr>
            <w:b w:val="false"/>
            <w:bCs w:val="false"/>
            <w:sz w:val="23"/>
            <w:szCs w:val="23"/>
          </w:rPr>
          <w:tab/>
          <w:t xml:space="preserve">23</w:t>
        </w:r>
      </w:hyperlink>
    </w:p>
    <w:p>
      <w:pPr>
        <w:tabs>
          <w:tab w:val="right" w:pos="9071" w:leader="dot"/>
        </w:tabs>
        <w:spacing w:after="40" w:before="0" w:line="264"/>
        <w:ind w:left="425"/>
      </w:pPr>
      <w:hyperlink w:history="1" w:anchor="_muc34">
        <w:r>
          <w:rPr>
            <w:b w:val="false"/>
            <w:bCs w:val="false"/>
            <w:sz w:val="23"/>
            <w:szCs w:val="23"/>
          </w:rPr>
          <w:t xml:space="preserve">C. Báo chí và nguồn quốc tế khác</w:t>
        </w:r>
        <w:r>
          <w:rPr>
            <w:b w:val="false"/>
            <w:bCs w:val="false"/>
            <w:sz w:val="23"/>
            <w:szCs w:val="23"/>
          </w:rPr>
          <w:tab/>
          <w:t xml:space="preserve">24</w:t>
        </w:r>
      </w:hyperlink>
    </w:p>
    <w:p>
      <w:pPr>
        <w:tabs>
          <w:tab w:val="right" w:pos="9071" w:leader="dot"/>
        </w:tabs>
        <w:spacing w:after="40" w:before="0" w:line="264"/>
        <w:ind w:left="425"/>
      </w:pPr>
      <w:hyperlink w:history="1" w:anchor="_muc35">
        <w:r>
          <w:rPr>
            <w:b w:val="false"/>
            <w:bCs w:val="false"/>
            <w:sz w:val="23"/>
            <w:szCs w:val="23"/>
          </w:rPr>
          <w:t xml:space="preserve">D. Nguồn tiếng Việt</w:t>
        </w:r>
        <w:r>
          <w:rPr>
            <w:b w:val="false"/>
            <w:bCs w:val="false"/>
            <w:sz w:val="23"/>
            <w:szCs w:val="23"/>
          </w:rPr>
          <w:tab/>
          <w:t xml:space="preserve">24</w:t>
        </w:r>
      </w:hyperlink>
    </w:p>
    <w:p>
      <w:pPr>
        <w:pStyle w:val="Heading1"/>
        <w:pageBreakBefore/>
      </w:pPr>
      <w:bookmarkStart w:name="_muc1" w:id="1"/>
      <w:r>
        <w:t xml:space="preserve">PHẦN 1. TỔNG QUAN VÀ NGUYÊN TẮC SỬ DỤNG</w:t>
      </w:r>
      <w:bookmarkEnd w:id="1"/>
    </w:p>
    <w:p>
      <w:pPr>
        <w:pStyle w:val="Heading2"/>
      </w:pPr>
      <w:bookmarkStart w:name="_muc2" w:id="2"/>
      <w:r>
        <w:t xml:space="preserve">1.1. AI trong văn bản khoa học phổ biến đến mức nào</w:t>
      </w:r>
      <w:bookmarkEnd w:id="2"/>
    </w:p>
    <w:p>
      <w:pPr>
        <w:spacing w:after="120" w:before="0" w:line="312"/>
        <w:jc w:val="both"/>
      </w:pPr>
      <w:r>
        <w:t xml:space="preserve">Từ khi ChatGPT ra mắt (11/2022), nhiều nhóm nghiên cứu đã đo lường mức độ các mô hình ngôn ngữ lớn (LLM) xuất hiện trong văn bản khoa học. Phương pháp chung là theo dõi sự thay đổi tần suất từ vựng trên hàng triệu bài báo, so với giai đoạn trước LLM. Kết quả cho thấy việc dùng LLM tăng nhanh và không đồng đều giữa các lĩnh vực.</w:t>
      </w:r>
    </w:p>
    <w:p>
      <w:pPr>
        <w:keepNext/>
        <w:spacing w:after="100" w:before="200"/>
        <w:jc w:val="center"/>
      </w:pPr>
      <w:r>
        <w:rPr>
          <w:b/>
          <w:bCs/>
          <w:sz w:val="24"/>
          <w:szCs w:val="24"/>
        </w:rPr>
        <w:t xml:space="preserve">Bảng 1.1. Một số ước tính về mức độ sử dụng LLM trong văn bản khoa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71"/>
      </w:tblGrid>
      <w:tr>
        <w:trPr>
          <w:cantSplit/>
          <w:tblHeader/>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Nghiên cứu</w:t>
            </w:r>
          </w:p>
        </w:tc>
        <w:tc>
          <w:tcPr>
            <w:tcW w:type="dxa" w:w="2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Dữ liệu</w:t>
            </w:r>
          </w:p>
        </w:tc>
        <w:tc>
          <w:tcPr>
            <w:tcW w:type="dxa" w:w="39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Kết quả chính</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Kobak và cs. (2025)</w:t>
            </w:r>
            <w:r>
              <w:rPr>
                <w:b w:val="false"/>
                <w:bCs w:val="false"/>
                <w:sz w:val="22"/>
                <w:szCs w:val="22"/>
              </w:rPr>
              <w:t xml:space="preserve">, Science Advances</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15,1 triệu tóm tắt (abstract) trên PubMed, 2010–2024</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Ít nhất 13,5% tóm tắt năm 2024 đã qua xử lý bằng LLM; một số nhóm con lên tới khoảng 30%. Mức thay đổi từ vựng vượt cả giai đoạn COVID-19.</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Liang và cs. (2025)</w:t>
            </w:r>
            <w:r>
              <w:rPr>
                <w:b w:val="false"/>
                <w:bCs w:val="false"/>
                <w:sz w:val="22"/>
                <w:szCs w:val="22"/>
              </w:rPr>
              <w:t xml:space="preserve">, Nature Human Behaviour</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1.121.912 bài trên arXiv, bioRxiv và Nature Portfolio, 01/2020–09/2024</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Khoa học máy tính tăng nhanh nhất (tới khoảng 22% câu trong tóm tắt có dấu hiệu LLM chỉnh sửa); toán học và Nature Portfolio thấp nhất.</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Liang và cs. (2024)</w:t>
            </w:r>
            <w:r>
              <w:rPr>
                <w:b w:val="false"/>
                <w:bCs w:val="false"/>
                <w:sz w:val="22"/>
                <w:szCs w:val="22"/>
              </w:rPr>
              <w:t xml:space="preserve">, bản preprint “Mapping…”</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950.965 bài, 01/2020–02/2024</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Tỷ lệ cao hơn ở bài ngắn, ở lĩnh vực cạnh tranh và ở tác giả đăng preprint thường xuyên.</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Geng &amp; Trotta (2024)</w:t>
            </w:r>
            <w:r>
              <w:rPr>
                <w:b w:val="false"/>
                <w:bCs w:val="false"/>
                <w:sz w:val="22"/>
                <w:szCs w:val="22"/>
              </w:rPr>
              <w:t xml:space="preserve">, arXiv</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Khoảng 1 triệu bài arXiv, 05/2018–01/2024</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Khoảng 35% tóm tắt ngành khoa học máy tính mang “phong cách LLM”.</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Gray (2024)</w:t>
            </w:r>
            <w:r>
              <w:rPr>
                <w:b w:val="false"/>
                <w:bCs w:val="false"/>
                <w:sz w:val="22"/>
                <w:szCs w:val="22"/>
              </w:rPr>
              <w:t xml:space="preserve">, arXiv</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Cơ sở dữ liệu Dimensions</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Ít nhất 60.000 bài năm 2023 (hơn 1%) có hỗ trợ LLM; tần suất “meticulously” tăng 137%.</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Liang và cs. (2024)</w:t>
            </w:r>
            <w:r>
              <w:rPr>
                <w:b w:val="false"/>
                <w:bCs w:val="false"/>
                <w:sz w:val="22"/>
                <w:szCs w:val="22"/>
              </w:rPr>
              <w:t xml:space="preserve">, ICML</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Phản biện của ICLR 2024, NeurIPS, EMNLP</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6,5–16,9% nội dung phản biện bị LLM chỉnh sửa đáng kể; xác suất xuất hiện “commendable” tăng 9,8 lần, “meticulous” 34,7 lần, “intricate” 11,2 lần.</w:t>
            </w:r>
          </w:p>
        </w:tc>
      </w:tr>
      <w:tr>
        <w:trPr>
          <w:cantSplit/>
        </w:trPr>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Strzelecki (2025)</w:t>
            </w:r>
            <w:r>
              <w:rPr>
                <w:b w:val="false"/>
                <w:bCs w:val="false"/>
                <w:sz w:val="22"/>
                <w:szCs w:val="22"/>
              </w:rPr>
              <w:t xml:space="preserve">, Learned Publishing</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Google Scholar; tạp chí Scopus nhóm Q1–Q2</w:t>
            </w:r>
          </w:p>
        </w:tc>
        <w:tc>
          <w:tcPr>
            <w:tcW w:type="dxa" w:w="3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89 bài trên tạp chí uy tín còn nguyên cụm từ đặc trưng của ChatGPT và không khai báo; nhiều bài đã được trích dẫn.</w:t>
            </w:r>
          </w:p>
        </w:tc>
      </w:tr>
    </w:tbl>
    <w:p>
      <w:pPr>
        <w:spacing w:after="200" w:before="60"/>
        <w:jc w:val="left"/>
      </w:pPr>
      <w:r>
        <w:rPr>
          <w:i/>
          <w:iCs/>
          <w:sz w:val="22"/>
          <w:szCs w:val="22"/>
        </w:rPr>
        <w:t xml:space="preserve">Nguồn: tổng hợp từ các công trình nêu trong bảng; số liệu Liang và cs. (2025) theo Fast Company và Scimex [Thứ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EAF1FB" w:color="auto" w:val="clear"/>
            <w:tcMar>
              <w:top w:type="dxa" w:w="120"/>
              <w:left w:type="dxa" w:w="200"/>
              <w:bottom w:type="dxa" w:w="120"/>
              <w:right w:type="dxa" w:w="200"/>
            </w:tcMar>
          </w:tcPr>
          <w:p>
            <w:pPr>
              <w:spacing w:after="80"/>
            </w:pPr>
            <w:r>
              <w:rPr>
                <w:b/>
                <w:bCs/>
                <w:color w:val="1F3864"/>
              </w:rPr>
              <w:t xml:space="preserve">Lưu ý về các con số</w:t>
            </w:r>
          </w:p>
          <w:p>
            <w:pPr>
              <w:spacing w:after="60" w:line="290"/>
              <w:jc w:val="both"/>
            </w:pPr>
            <w:r>
              <w:rPr>
                <w:sz w:val="24"/>
                <w:szCs w:val="24"/>
              </w:rPr>
              <w:t xml:space="preserve">Các ước tính trên là ước tính </w:t>
            </w:r>
            <w:r>
              <w:rPr>
                <w:b/>
                <w:bCs/>
                <w:sz w:val="24"/>
                <w:szCs w:val="24"/>
              </w:rPr>
              <w:t xml:space="preserve">ở cấp tổng thể</w:t>
            </w:r>
            <w:r>
              <w:rPr>
                <w:sz w:val="24"/>
                <w:szCs w:val="24"/>
              </w:rPr>
              <w:t xml:space="preserve"> (bao nhiêu phần trăm bài trong một tập hợp lớn có dấu vết LLM). Chúng không cho phép kết luận một bài cụ thể có dùng AI hay không. Geng &amp; Trotta (2024) cũng nhấn mạnh rằng văn bản mang “phong cách LLM” chưa chắc là do tác giả trực tiếp dùng LLM.</w:t>
            </w:r>
          </w:p>
        </w:tc>
      </w:tr>
    </w:tbl>
    <w:p>
      <w:pPr>
        <w:pStyle w:val="Heading2"/>
      </w:pPr>
      <w:bookmarkStart w:name="_muc3" w:id="3"/>
      <w:r>
        <w:t xml:space="preserve">1.2. Năm nguyên tắc khi sử dụng các dấu hiệu</w:t>
      </w:r>
      <w:bookmarkEnd w:id="3"/>
    </w:p>
    <w:p>
      <w:pPr>
        <w:pStyle w:val="ListParagraph"/>
        <w:numPr>
          <w:ilvl w:val="0"/>
          <w:numId w:val="3"/>
        </w:numPr>
        <w:spacing w:after="80" w:line="300"/>
        <w:jc w:val="both"/>
      </w:pPr>
      <w:r>
        <w:rPr>
          <w:b/>
          <w:bCs/>
        </w:rPr>
        <w:t xml:space="preserve">Dấu hiệu không phải là bằng chứng.</w:t>
      </w:r>
      <w:r>
        <w:t xml:space="preserve"> Trang hướng dẫn của Wikipedia viết rằng đây “chỉ là dấu hiệu tiềm năng của vấn đề, không phải bản thân vấn đề”. LLM học từ văn bản do con người viết, nên mọi đặc điểm của LLM đều có thể gặp ở người.</w:t>
      </w:r>
    </w:p>
    <w:p>
      <w:pPr>
        <w:pStyle w:val="ListParagraph"/>
        <w:numPr>
          <w:ilvl w:val="0"/>
          <w:numId w:val="3"/>
        </w:numPr>
        <w:spacing w:after="80" w:line="300"/>
        <w:jc w:val="both"/>
      </w:pPr>
      <w:r>
        <w:rPr>
          <w:b/>
          <w:bCs/>
        </w:rPr>
        <w:t xml:space="preserve">Cần nhiều dấu hiệu độc lập cùng xuất hiện,</w:t>
      </w:r>
      <w:r>
        <w:t xml:space="preserve"> ưu tiên các dấu hiệu MẠNH. Một từ “delve” đơn lẻ không nói lên điều gì; mười từ trong cùng nhóm ở một đoạn ngắn thì đáng xem xét.</w:t>
      </w:r>
    </w:p>
    <w:p>
      <w:pPr>
        <w:pStyle w:val="ListParagraph"/>
        <w:numPr>
          <w:ilvl w:val="0"/>
          <w:numId w:val="3"/>
        </w:numPr>
        <w:spacing w:after="80" w:line="300"/>
        <w:jc w:val="both"/>
      </w:pPr>
      <w:r>
        <w:rPr>
          <w:b/>
          <w:bCs/>
        </w:rPr>
        <w:t xml:space="preserve">Dấu hiệu thay đổi theo thế hệ mô hình.</w:t>
      </w:r>
      <w:r>
        <w:t xml:space="preserve"> Danh sách từ vựng của Wikipedia được chia theo giai đoạn (ví dụ “tapestry”, “testament”, “vibrant” đặc trưng cho 2023 đến giữa 2024). Từ 14/11/2025, ChatGPT tuân theo yêu cầu không dùng dấu gạch ngang dài, nên Wikipedia đã xếp dấu này vào nhóm “chỉ báo lịch sử”.</w:t>
      </w:r>
    </w:p>
    <w:p>
      <w:pPr>
        <w:pStyle w:val="ListParagraph"/>
        <w:numPr>
          <w:ilvl w:val="0"/>
          <w:numId w:val="3"/>
        </w:numPr>
        <w:spacing w:after="80" w:line="300"/>
        <w:jc w:val="both"/>
      </w:pPr>
      <w:r>
        <w:rPr>
          <w:b/>
          <w:bCs/>
        </w:rPr>
        <w:t xml:space="preserve">Không dùng công cụ phát hiện AI làm căn cứ duy nhất.</w:t>
      </w:r>
      <w:r>
        <w:t xml:space="preserve"> Các công cụ có tỷ lệ báo nhầm đáng kể, đặc biệt với người viết không phải bản ngữ (xem Phần 6).</w:t>
      </w:r>
    </w:p>
    <w:p>
      <w:pPr>
        <w:pStyle w:val="ListParagraph"/>
        <w:numPr>
          <w:ilvl w:val="0"/>
          <w:numId w:val="3"/>
        </w:numPr>
        <w:spacing w:after="80" w:line="300"/>
        <w:jc w:val="both"/>
      </w:pPr>
      <w:r>
        <w:rPr>
          <w:b/>
          <w:bCs/>
        </w:rPr>
        <w:t xml:space="preserve">Dùng AI có khai báo thường không phải vi phạm.</w:t>
      </w:r>
      <w:r>
        <w:t xml:space="preserve"> Phần lớn nhà xuất bản cho phép dùng AI để hỗ trợ ngôn ngữ nếu khai báo minh bạch. Vấn đề nằm ở việc không khai báo, để AI bịa nội dung và không kiểm chứng (xem Phần 7).</w:t>
      </w:r>
    </w:p>
    <w:p>
      <w:pPr>
        <w:pStyle w:val="Heading1"/>
        <w:pageBreakBefore/>
      </w:pPr>
      <w:bookmarkStart w:name="_muc4" w:id="4"/>
      <w:r>
        <w:t xml:space="preserve">PHẦN 2. DẤU HIỆU VỀ VĂN PHONG</w:t>
      </w:r>
      <w:bookmarkEnd w:id="4"/>
    </w:p>
    <w:p>
      <w:pPr>
        <w:pStyle w:val="Heading2"/>
      </w:pPr>
      <w:bookmarkStart w:name="_muc5" w:id="5"/>
      <w:r>
        <w:t xml:space="preserve">2.1. Từ vựng có tần suất cao bất thường (tiếng Anh)</w:t>
      </w:r>
      <w:bookmarkEnd w:id="5"/>
    </w:p>
    <w:p>
      <w:pPr>
        <w:spacing w:after="120" w:before="0" w:line="312"/>
        <w:jc w:val="both"/>
      </w:pPr>
      <w:r>
        <w:t xml:space="preserve">Kobak và cs. (2025) so sánh tần suất từ năm 2024 với mức dự báo từ xu hướng trước đó và gọi phần chênh là “từ vựng dư thừa” (excess vocabulary). Một điểm đáng chú ý: trước LLM, các từ tăng đột biến thường là danh từ nội dung gắn với sự kiện (như “ebola”, “coronavirus”); sau LLM, phần lớn từ tăng đột biến là </w:t>
      </w:r>
      <w:r>
        <w:rPr>
          <w:b/>
          <w:bCs/>
        </w:rPr>
        <w:t xml:space="preserve">từ chỉ phong cách</w:t>
      </w:r>
      <w:r>
        <w:t xml:space="preserve">: động từ và tính từ không gắn với nội dung cụ thể. Trong bản preprint, tần suất “delves” cao gấp 28 lần mức dự kiến, “underscores” gấp 10,9 lần, “showcasing” gấp 10,2 lần.</w:t>
      </w:r>
    </w:p>
    <w:p>
      <w:pPr>
        <w:spacing w:after="120" w:before="0" w:line="312"/>
        <w:jc w:val="both"/>
      </w:pPr>
      <w:r>
        <w:t xml:space="preserve">Juzek &amp; Ward (2025) xác định 21 “từ trọng tâm” tăng mạnh trong tóm tắt khoa học do LLM. Nhóm không tìm thấy bằng chứng nguyên nhân nằm ở kiến trúc mô hình hay dữ liệu huấn luyện; kết quả gợi ý (chưa khẳng định) rằng quá trình tinh chỉnh bằng phản hồi của con người (RLHF) góp phần vào hiện tượng này.</w:t>
      </w:r>
    </w:p>
    <w:p>
      <w:pPr>
        <w:keepNext/>
        <w:spacing w:after="100" w:before="200"/>
        <w:jc w:val="center"/>
      </w:pPr>
      <w:r>
        <w:rPr>
          <w:b/>
          <w:bCs/>
          <w:sz w:val="24"/>
          <w:szCs w:val="24"/>
        </w:rPr>
        <w:t xml:space="preserve">Bảng 2.1. Từ và cụm từ tiếng Anh được ghi nhận là xuất hiện dày bất thường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71"/>
      </w:tblGrid>
      <w:tr>
        <w:trPr>
          <w:cantSplit/>
          <w:tblHeader/>
        </w:trPr>
        <w:tc>
          <w:tcPr>
            <w:tcW w:type="dxa" w:w="30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Từ / cụm từ</w:t>
            </w:r>
          </w:p>
        </w:tc>
        <w:tc>
          <w:tcPr>
            <w:tcW w:type="dxa" w:w="26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Nghĩa thường gặp</w:t>
            </w:r>
          </w:p>
        </w:tc>
        <w:tc>
          <w:tcPr>
            <w:tcW w:type="dxa" w:w="34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Nguồn ghi nhận</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delve(s) into</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đi sâu vào, đào sâu</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Kobak và cs. (2025); Juzek &amp; Ward (2025); Matsui (2024)</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underscore(s), showcase / showcasing, highlight</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nhấn mạnh, cho thấy, làm nổi bật</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Kobak và cs. (2025); Wikipedia</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potential, findings, critical, crucial</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tiềm năng, phát hiện, then chốt</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Kobak và cs. (2025) [Thứ cấp cho một số từ]; Wikipedia</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meticulous(ly), commendable, innovative, intricate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tỉ mỉ, đáng khen, đổi mới, phức tạp</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Gray (2024); Liang và cs. (2024, ICML)</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pivotal, tapestry, testament, vibrant, landscape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then chốt, “bức tranh”, minh chứng, sôi động, bối cảnh</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Wikipedia (danh sách theo giai đoạn 2023 – giữa 2024)</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additionally, enhance, fostering, interplay, garner, align with</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ngoài ra, nâng cao, thúc đẩy, tương tác</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Wikipedia [Thứ cấp]</w:t>
            </w:r>
          </w:p>
        </w:tc>
      </w:tr>
      <w:tr>
        <w:trPr>
          <w:cantSplit/>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it is important to note that; plays a crucial / pivotal role; in the realm of; shed light on; pave the way</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cụm mở đầu và cụm “đánh bóng” tầm quan trọng</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 Wikipedia (nhóm “nhấn mạnh quá mức tầm quan trọng”)</w:t>
            </w:r>
          </w:p>
        </w:tc>
      </w:tr>
    </w:tbl>
    <w:p>
      <w:pPr>
        <w:spacing w:after="200" w:before="60"/>
        <w:jc w:val="left"/>
      </w:pPr>
      <w:r>
        <w:rPr>
          <w:i/>
          <w:iCs/>
          <w:sz w:val="22"/>
          <w:szCs w:val="22"/>
        </w:rPr>
        <w:t xml:space="preserve">Nguồn: tổng hợp của người biên soạn.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EAF1FB" w:color="auto" w:val="clear"/>
            <w:tcMar>
              <w:top w:type="dxa" w:w="120"/>
              <w:left w:type="dxa" w:w="200"/>
              <w:bottom w:type="dxa" w:w="120"/>
              <w:right w:type="dxa" w:w="200"/>
            </w:tcMar>
          </w:tcPr>
          <w:p>
            <w:pPr>
              <w:spacing w:after="80"/>
            </w:pPr>
            <w:r>
              <w:rPr>
                <w:b/>
                <w:bCs/>
                <w:color w:val="1F3864"/>
              </w:rPr>
              <w:t xml:space="preserve">Mẹo đánh giá</w:t>
            </w:r>
          </w:p>
          <w:p>
            <w:pPr>
              <w:spacing w:after="60" w:line="290"/>
              <w:jc w:val="both"/>
            </w:pPr>
            <w:r>
              <w:rPr>
                <w:sz w:val="24"/>
                <w:szCs w:val="24"/>
              </w:rPr>
              <w:t xml:space="preserve">Đếm </w:t>
            </w:r>
            <w:r>
              <w:rPr>
                <w:b/>
                <w:bCs/>
                <w:sz w:val="24"/>
                <w:szCs w:val="24"/>
              </w:rPr>
              <w:t xml:space="preserve">mật độ</w:t>
            </w:r>
            <w:r>
              <w:rPr>
                <w:sz w:val="24"/>
                <w:szCs w:val="24"/>
              </w:rPr>
              <w:t xml:space="preserve">, không đếm sự hiện diện. Một từ trong danh sách xuất hiện là bình thường. Nhiều từ trong cùng nhóm cùng dồn vào một đoạn ngắn, nhất là ở phần Tóm tắt, Giới thiệu và Kết luận, mới đáng lưu ý.</w:t>
            </w:r>
          </w:p>
        </w:tc>
      </w:tr>
    </w:tbl>
    <w:p>
      <w:pPr>
        <w:pStyle w:val="Heading2"/>
      </w:pPr>
      <w:bookmarkStart w:name="_muc6" w:id="6"/>
      <w:r>
        <w:t xml:space="preserve">2.2. Văn phong AI trong tiếng Việt</w:t>
      </w:r>
      <w:bookmarkEnd w:id="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FDF0E6" w:color="auto" w:val="clear"/>
            <w:tcMar>
              <w:top w:type="dxa" w:w="120"/>
              <w:left w:type="dxa" w:w="200"/>
              <w:bottom w:type="dxa" w:w="120"/>
              <w:right w:type="dxa" w:w="200"/>
            </w:tcMar>
          </w:tcPr>
          <w:p>
            <w:pPr>
              <w:spacing w:after="80"/>
            </w:pPr>
            <w:r>
              <w:rPr>
                <w:b/>
                <w:bCs/>
                <w:color w:val="1F3864"/>
              </w:rPr>
              <w:t xml:space="preserve">Giới hạn của phần này</w:t>
            </w:r>
          </w:p>
          <w:p>
            <w:pPr>
              <w:spacing w:after="60" w:line="290"/>
              <w:jc w:val="both"/>
            </w:pPr>
            <w:r>
              <w:rPr>
                <w:sz w:val="24"/>
                <w:szCs w:val="24"/>
              </w:rPr>
              <w:t xml:space="preserve">Đến thời điểm tổng hợp, người biên soạn chưa tìm thấy nghiên cứu định lượng đã bình duyệt về “từ vựng AI” trong tiếng Việt học thuật. Bảng dưới đây kết hợp: (1) các bài viết, blog tiếng Việt về nhận diện văn bản AI; (2) cách diễn đạt tiếng Việt tương đương với các mẫu đã được nghiên cứu ở tiếng Anh; (3) quan sát thực tiễn. Cần dùng thận trọng.</w:t>
            </w:r>
          </w:p>
        </w:tc>
      </w:tr>
    </w:tbl>
    <w:p>
      <w:pPr>
        <w:spacing w:after="120"/>
      </w:pPr>
    </w:p>
    <w:p>
      <w:pPr>
        <w:spacing w:after="120" w:before="0" w:line="312"/>
        <w:jc w:val="both"/>
      </w:pPr>
      <w:r>
        <w:t xml:space="preserve">Bài “Tiếng Việt sáo ngữ” trên VnExpress giải thích cơ chế chung: AI tạo sáo ngữ vì nó dự đoán và lắp ghép những cách diễn đạt phổ biến nhất trong dữ liệu huấn luyện, còn con người dùng sáo ngữ chủ yếu do thói quen. Kết quả là văn bản AI tiếng Việt thường nghe quen, dễ đoán và thiếu dấu ấn riêng.</w:t>
      </w:r>
    </w:p>
    <w:p>
      <w:pPr>
        <w:keepNext/>
        <w:spacing w:after="100" w:before="200"/>
        <w:jc w:val="center"/>
      </w:pPr>
      <w:r>
        <w:rPr>
          <w:b/>
          <w:bCs/>
          <w:sz w:val="24"/>
          <w:szCs w:val="24"/>
        </w:rPr>
        <w:t xml:space="preserve">Bảng 2.2. Các mẫu diễn đạt thường gặp trong văn bản tiếng Việt do AI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71"/>
        <w:gridCol w:w="2000"/>
      </w:tblGrid>
      <w:tr>
        <w:trPr>
          <w:cantSplit/>
          <w:tblHeader/>
        </w:trPr>
        <w:tc>
          <w:tcPr>
            <w:tcW w:type="dxa" w:w="19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Mẫu diễn đạt</w:t>
            </w:r>
          </w:p>
        </w:tc>
        <w:tc>
          <w:tcPr>
            <w:tcW w:type="dxa" w:w="29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Ví dụ điển hình</w:t>
            </w:r>
          </w:p>
        </w:tc>
        <w:tc>
          <w:tcPr>
            <w:tcW w:type="dxa" w:w="22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Tương đương / ghi chú</w:t>
            </w:r>
          </w:p>
        </w:tc>
        <w:tc>
          <w:tcPr>
            <w:tcW w:type="dxa" w:w="20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Nguồn</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Mở bài bằng “Trong bối cảnh…”</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“Trong bối cảnh cách mạng công nghiệp 4.0 và chuyển đổi số đang diễn ra mạnh mẽ, …”</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Câu mở có thể đặt trước gần như mọi đề tài</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“đóng vai trò quan trọng / then chốt / cốt lõi”</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 ngày càng đóng vai trò quan trọng trong việc …”</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plays a crucial / pivotal role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QuanTriMang</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“không chỉ… mà còn…”; “không phải X, mà là Y”</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“Chuyển đổi số không chỉ là xu hướng mà còn là yêu cầu tất yếu.”</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not only… but also; negative parallelism</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Brands Vietnam; Wikipedia</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Từ nối lặp ở đầu đoạn</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“Hơn nữa,” “Thêm vào đó,” “Bên cạnh đó,” “Ngoài ra,” ở hầu hết các đoạn</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Moreover, Additionally, Furthermore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Brands Vietnam</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Câu tổng kết ở cuối mỗi mục</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“Tóm lại, …”, “Nhìn chung, …”, “Có thể thấy rằng …”</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section-ending summaries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Brands Vietnam; Wikipedia</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Động từ “khám phá, đi sâu”</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“Bài viết này đi sâu vào phân tích…”, “khám phá”, “làm sáng tỏ”</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delve into, explore, shed light on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Danh từ ẩn dụ sáo</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“minh chứng cho”, “bức tranh toàn cảnh”, “hành trình”, “kỷ nguyên mới”</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testament, tapestry, landscape, journey</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Tính từ “đánh bóng”</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toàn diện, sâu sắc, đa chiều, vượt trội, bền vững, tối ưu, mạnh mẽ</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comprehensive, nuanced, multifaceted, robust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Cụm sáo rỗng</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“tạo giá trị”, “đồng bộ hóa mục tiêu”, “mở ra cơ hội”, “góp phần nâng cao”</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Ý nông, trùng lặp</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Brands Vietnam; VnExpress</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Đuôi câu bổ sung ý nghĩa mơ hồ</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 góp phần nâng cao hiệu quả, qua đó khẳng định…”</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tailing -ing clauses; mệnh đề phân từ</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Wikipedia; Reinhart và cs. (2025)</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Danh từ hóa dày đặc</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“Việc thực hiện việc đánh giá một cách toàn diện sự tác động…”</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nominalization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Reinhart và cs. (2025); Herbold và cs. (2023)</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Liệt kê bộ ba</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“hiệu quả, bền vững và toàn diện”</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rule of three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Wikipedia</w:t>
            </w:r>
          </w:p>
        </w:tc>
      </w:tr>
      <w:tr>
        <w:trPr>
          <w:cantSplit/>
        </w:trPr>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Cấu trúc dịch từ tiếng Anh</w:t>
            </w:r>
          </w:p>
        </w:tc>
        <w:tc>
          <w:tcPr>
            <w:tcW w:type="dxa" w:w="2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“Trong lĩnh vực của…”, “Điều quan trọng cần lưu ý là…”</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in the realm of; it is important to note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bl>
    <w:p>
      <w:pPr>
        <w:spacing w:after="200" w:before="60"/>
        <w:jc w:val="left"/>
      </w:pPr>
      <w:r>
        <w:rPr>
          <w:i/>
          <w:iCs/>
          <w:sz w:val="22"/>
          <w:szCs w:val="22"/>
        </w:rPr>
        <w:t xml:space="preserve">Nguồn: Brands Vietnam; QuanTriMang; VnExpress (“Tiếng Việt sáo ngữ”); Wikipedia; Reinhart và cs. (2025); Herbold và cs. (2023); quan sát của người biên soạn.</w:t>
      </w:r>
    </w:p>
    <w:p>
      <w:pPr>
        <w:pStyle w:val="Heading2"/>
      </w:pPr>
      <w:bookmarkStart w:name="_muc7" w:id="7"/>
      <w:r>
        <w:t xml:space="preserve">2.3. Đặc điểm ngữ pháp, cấu trúc và lập luận</w:t>
      </w:r>
      <w:bookmarkEnd w:id="7"/>
    </w:p>
    <w:p>
      <w:pPr>
        <w:spacing w:after="120" w:before="0" w:line="312"/>
        <w:jc w:val="both"/>
      </w:pPr>
      <w:r>
        <w:t xml:space="preserve">Đây là nhóm dấu hiệu có cơ sở nghiên cứu tốt nhất, vì được đo bằng phân tích ngôn ngữ học trên kho dữ liệu lớn.</w:t>
      </w:r>
    </w:p>
    <w:p>
      <w:pPr>
        <w:pStyle w:val="Heading3"/>
      </w:pPr>
      <w:r>
        <w:t xml:space="preserve">a) Câu văn đặc, nhiều danh từ, nhiều mệnh đề phân từ</w:t>
      </w:r>
    </w:p>
    <w:p>
      <w:pPr>
        <w:spacing w:after="120" w:before="0" w:line="312"/>
        <w:jc w:val="both"/>
      </w:pPr>
      <w:r>
        <w:t xml:space="preserve">Reinhart và cs. (2025, PNAS) so sánh văn bản của người với văn bản của nhiều biến thể Llama 3 và GPT-4o trên cùng các đề bài, dùng bộ đặc trưng ngữ pháp của Douglas Biber. Các mô hình đã qua tinh chỉnh theo chỉ dẫn (instruction-tuned) dùng </w:t>
      </w:r>
      <w:r>
        <w:rPr>
          <w:b/>
          <w:bCs/>
        </w:rPr>
        <w:t xml:space="preserve">mệnh đề phân từ hiện tại nhiều gấp 2–5 lần</w:t>
      </w:r>
      <w:r>
        <w:t xml:space="preserve"> và </w:t>
      </w:r>
      <w:r>
        <w:rPr>
          <w:b/>
          <w:bCs/>
        </w:rPr>
        <w:t xml:space="preserve">danh từ hóa nhiều gấp 1,5–2 lần</w:t>
      </w:r>
      <w:r>
        <w:t xml:space="preserve"> so với người. Khác biệt lớn hơn ở mô hình đã tinh chỉnh so với mô hình gốc, và không giảm khi mô hình lớn hơn. Tác giả cho rằng quá trình tinh chỉnh đẩy mô hình về một văn phong dày thông tin, nặng danh từ, khiến nó khó bắt chước các văn phong khác.</w:t>
      </w:r>
    </w:p>
    <w:p>
      <w:pPr>
        <w:pStyle w:val="Heading3"/>
      </w:pPr>
      <w:r>
        <w:t xml:space="preserve">b) Ít từ rào đón và từ nối diễn ngôn</w:t>
      </w:r>
    </w:p>
    <w:p>
      <w:pPr>
        <w:spacing w:after="120" w:before="0" w:line="312"/>
        <w:jc w:val="both"/>
      </w:pPr>
      <w:r>
        <w:t xml:space="preserve">Herbold và cs. (2023, Scientific Reports) phân tích bài luận do người và ChatGPT viết: văn bản AI có </w:t>
      </w:r>
      <w:r>
        <w:rPr>
          <w:b/>
          <w:bCs/>
        </w:rPr>
        <w:t xml:space="preserve">ít dấu hiệu diễn ngôn và dấu hiệu nhận thức (epistemic markers)</w:t>
      </w:r>
      <w:r>
        <w:t xml:space="preserve"> hơn, nhưng nhiều danh từ hóa hơn, đa dạng từ vựng cao hơn và câu phức tạp hơn. Desaire và cs. (2023) ghi nhận nhà khoa học viết đoạn dài hơn và hay dùng từ mang tính dè dặt như “but”, “however”, “although”. Trên thực tế, văn bản AI thường khẳng định trơn tru, ít nêu giới hạn, ít các câu kiểu “tuy nhiên, kết quả này chỉ đúng trong phạm vi…”.</w:t>
      </w:r>
    </w:p>
    <w:p>
      <w:pPr>
        <w:pStyle w:val="Heading3"/>
      </w:pPr>
      <w:r>
        <w:t xml:space="preserve">c) Đoạn văn ngắn, đều nhau, cấu trúc lặp lại</w:t>
      </w:r>
    </w:p>
    <w:p>
      <w:pPr>
        <w:spacing w:after="120" w:before="0" w:line="312"/>
        <w:jc w:val="both"/>
      </w:pPr>
      <w:r>
        <w:t xml:space="preserve">Đoạn văn của AI thường có độ dài tương đương nhau và cùng khuôn: câu chủ đề, hai ba câu giải thích, một câu tổng kết (Desaire và cs., 2023; Brands Vietnam). Các công cụ phát hiện như GPTZero dựa một phần vào hai đại lượng: </w:t>
      </w:r>
      <w:r>
        <w:rPr>
          <w:i/>
          <w:iCs/>
        </w:rPr>
        <w:t xml:space="preserve">perplexity</w:t>
      </w:r>
      <w:r>
        <w:t xml:space="preserve"> (mức độ “bất ngờ” của từ ngữ) và </w:t>
      </w:r>
      <w:r>
        <w:rPr>
          <w:i/>
          <w:iCs/>
        </w:rPr>
        <w:t xml:space="preserve">burstiness</w:t>
      </w:r>
      <w:r>
        <w:t xml:space="preserve"> (mức dao động độ dài và cấu trúc câu). Văn bản người thường dao động nhiều hơn.</w:t>
      </w:r>
    </w:p>
    <w:p>
      <w:pPr>
        <w:pStyle w:val="Heading3"/>
      </w:pPr>
      <w:r>
        <w:t xml:space="preserve">d) Nội dung chung chung, thiếu chi tiết đặc thù</w:t>
      </w:r>
    </w:p>
    <w:p>
      <w:pPr>
        <w:spacing w:after="120" w:before="0" w:line="312"/>
        <w:jc w:val="both"/>
      </w:pPr>
      <w:r>
        <w:t xml:space="preserve">Trong nghiên cứu của Gao và cs. (2023), người đánh giá nhận xét các tóm tắt do ChatGPT tạo mơ hồ hơn và mang tính công thức hơn. Dấu hiệu thường gặp: định nghĩa khái niệm thay cho phân tích; thiếu bối cảnh cụ thể (địa bàn, thời gian, mẫu nghiên cứu); ví dụ minh họa chung chung có thể áp vào bất kỳ đề tài nào; phần tổng quan liệt kê mà không so sánh, đánh giá.</w:t>
      </w:r>
    </w:p>
    <w:p>
      <w:pPr>
        <w:pStyle w:val="Heading3"/>
      </w:pPr>
      <w:r>
        <w:t xml:space="preserve">e) Nhấn mạnh quá mức tầm quan trọng, giọng quảng bá</w:t>
      </w:r>
    </w:p>
    <w:p>
      <w:pPr>
        <w:spacing w:after="120" w:before="0" w:line="312"/>
        <w:jc w:val="both"/>
      </w:pPr>
      <w:r>
        <w:t xml:space="preserve">Wikipedia mô tả nhóm dấu hiệu “nhấn mạnh quá mức tầm quan trọng, di sản và xu hướng lớn”: câu văn luôn khẳng định đề tài “có ý nghĩa to lớn”, “mở ra hướng đi mới”, kèm giọng văn quảng bá và bình luận của người viết chen vào phần trình bày khách quan.</w:t>
      </w:r>
    </w:p>
    <w:p>
      <w:pPr>
        <w:pStyle w:val="Heading3"/>
      </w:pPr>
      <w:r>
        <w:t xml:space="preserve">g) Giọng văn không đồng nhất</w:t>
      </w:r>
    </w:p>
    <w:p>
      <w:pPr>
        <w:spacing w:after="120" w:before="0" w:line="312"/>
        <w:jc w:val="both"/>
      </w:pPr>
      <w:r>
        <w:t xml:space="preserve">Các phần do AI viết thường “trơn” hơn hẳn phần còn lại: phần Tổng quan và Thảo luận trau chuốt nhưng phần Phương pháp và Kết quả sơ sài; hoặc văn phong khác hẳn các bài trước của cùng người viết; hoặc nửa đầu phong phú, nửa sau lặp từ (Brands Vietnam). Ngữ pháp và chính tả hoàn hảo bất thường so với trình độ quen thuộc của người viết là dấu hiệu YẾU, chỉ có ý nghĩa khi kết hợp.</w:t>
      </w:r>
    </w:p>
    <w:p>
      <w:pPr>
        <w:pStyle w:val="Heading3"/>
      </w:pPr>
      <w:r>
        <w:t xml:space="preserve">h) Lời khen sáo trong phản biện</w:t>
      </w:r>
    </w:p>
    <w:p>
      <w:pPr>
        <w:spacing w:after="120" w:before="0" w:line="312"/>
        <w:jc w:val="both"/>
      </w:pPr>
      <w:r>
        <w:t xml:space="preserve">Ở các bản nhận xét phản biện, Liang và cs. (2024, ICML) ghi nhận các tính từ khen “commendable”, “meticulous”, “intricate”, “innovative” tăng mạnh. Tỷ lệ phản biện có dấu hiệu LLM tăng vọt trong 3 ngày trước hạn nộp, và các phản biện có trích dẫn học thuật ít có dấu hiệu LLM hơn.</w:t>
      </w:r>
    </w:p>
    <w:p>
      <w:pPr>
        <w:pStyle w:val="Heading2"/>
      </w:pPr>
      <w:bookmarkStart w:name="_muc8" w:id="8"/>
      <w:r>
        <w:t xml:space="preserve">2.4. Dấu vết hội thoại bị chép nguyên văn (dấu hiệu MẠNH)</w:t>
      </w:r>
      <w:bookmarkEnd w:id="8"/>
    </w:p>
    <w:p>
      <w:pPr>
        <w:spacing w:after="120" w:before="0" w:line="312"/>
        <w:jc w:val="both"/>
      </w:pPr>
      <w:r>
        <w:t xml:space="preserve">Đây là nhóm dấu hiệu rõ nhất: tác giả dán cả phần trả lời của chatbot vào bài mà không đọc lại. Nhiều bài đã bị rút sau khi các “thám tử khoa học” như Guillaume Cabanac (ĐH Toulouse) phát hiện.</w:t>
      </w:r>
    </w:p>
    <w:p>
      <w:pPr>
        <w:keepNext/>
        <w:spacing w:after="100" w:before="200"/>
        <w:jc w:val="center"/>
      </w:pPr>
      <w:r>
        <w:rPr>
          <w:b/>
          <w:bCs/>
          <w:sz w:val="24"/>
          <w:szCs w:val="24"/>
        </w:rPr>
        <w:t xml:space="preserve">Bảng 2.3. Các dấu vết hội thoại đã được ghi nhận trong bài báo khoa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00"/>
        <w:gridCol w:w="3800"/>
        <w:gridCol w:w="2171"/>
      </w:tblGrid>
      <w:tr>
        <w:trPr>
          <w:cantSplit/>
          <w:tblHeader/>
        </w:trPr>
        <w:tc>
          <w:tcPr>
            <w:tcW w:type="dxa" w:w="31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Dấu vết</w:t>
            </w:r>
          </w:p>
        </w:tc>
        <w:tc>
          <w:tcPr>
            <w:tcW w:type="dxa" w:w="38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Trường hợp đã ghi nhận</w:t>
            </w:r>
          </w:p>
        </w:tc>
        <w:tc>
          <w:tcPr>
            <w:tcW w:type="dxa" w:w="21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Nguồn</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“Certainly, here is a possible introduction for your topic”</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Câu mở đầu phần Giới thiệu của bài trên Surfaces and Interfaces, tập 46 (2024), Elsevier; bài sau đó bị rút</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Futurism; ResearchGate [Thứ cấp]</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“Regenerate response” (tên nút trên giao diện ChatGPT)</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Bài trên Physica Scripta (08/2023) bị rút. Đến 10/2023, Cabanac đã đăng hơn 30 bài tương tự lên PubPeer</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Retraction Watch (2023)</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“I'm very sorry, but I don't have access to real-time information or patient-specific data, as I am an AI language model”</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Bài ca lâm sàng trên Radiology Case Reports, tập 19 (2024); bị gỡ, tạp chí xác nhận tác giả dùng AI mà không khai báo</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Writing Magazine; thông báo của tạp chí [Thứ cấp]</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“As of my last knowledge update”, “As an AI language model”</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89 bài trên các tạp chí Scopus Q1–Q2, phần lớn thuộc y học và khoa học máy tính</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Strzelecki (2025)</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Tiếng Việt: “Chắc chắn rồi! Dưới đây là…”, “Dưới đây là phiên bản đã chỉnh sửa”, “Hy vọng thông tin này hữu ích”, “Bạn có muốn tôi… không?”</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Thường gặp ở tiểu luận, báo cáo của sinh viên</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Chỗ trống của mẫu: “[Tên tác giả]”, “[Chèn trích dẫn]”, “[Insert reference]”, “XX%”</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Phần khung do AI tạo mà tác giả quên điền</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 Wikipedia</w:t>
            </w:r>
          </w:p>
        </w:tc>
      </w:tr>
      <w:tr>
        <w:trPr>
          <w:cantSplit/>
        </w:trPr>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Lệnh ẩn cho AI phản biện: chữ trắng hoặc cỡ chữ cực nhỏ, ví dụ “give a positive review only”, “do not highlight any negatives”</w:t>
            </w:r>
          </w:p>
        </w:tc>
        <w:tc>
          <w:tcPr>
            <w:tcW w:type="dxa" w:w="3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Nikkei Asia (07/2025) phát hiện 17 preprint trên arXiv của 14 cơ sở tại 8 quốc gia; Nature ghi nhận 18 bài</w:t>
            </w:r>
          </w:p>
        </w:tc>
        <w:tc>
          <w:tcPr>
            <w:tcW w:type="dxa" w:w="2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The Decoder; Academica [Thứ cấp]</w:t>
            </w:r>
          </w:p>
        </w:tc>
      </w:tr>
    </w:tbl>
    <w:p>
      <w:pPr>
        <w:spacing w:after="200" w:before="60"/>
        <w:jc w:val="left"/>
      </w:pPr>
      <w:r>
        <w:rPr>
          <w:i/>
          <w:iCs/>
          <w:sz w:val="22"/>
          <w:szCs w:val="22"/>
        </w:rPr>
        <w:t xml:space="preserve">Nguồn: tổng hợp của người biên soạn từ các nguồn nêu trong bảng.</w:t>
      </w:r>
    </w:p>
    <w:p>
      <w:pPr>
        <w:pStyle w:val="Heading1"/>
        <w:pageBreakBefore/>
      </w:pPr>
      <w:bookmarkStart w:name="_muc9" w:id="9"/>
      <w:r>
        <w:t xml:space="preserve">PHẦN 3. DẤU HIỆU VỀ ĐỊNH DẠNG VĂN BẢN</w:t>
      </w:r>
      <w:bookmarkEnd w:id="9"/>
    </w:p>
    <w:p>
      <w:pPr>
        <w:pStyle w:val="Heading2"/>
      </w:pPr>
      <w:bookmarkStart w:name="_muc10" w:id="10"/>
      <w:r>
        <w:t xml:space="preserve">3.1. Ký tự Markdown còn sót khi sao chép</w:t>
      </w:r>
      <w:bookmarkEnd w:id="10"/>
    </w:p>
    <w:p>
      <w:pPr>
        <w:spacing w:after="120" w:before="0" w:line="312"/>
        <w:jc w:val="both"/>
      </w:pPr>
      <w:r>
        <w:t xml:space="preserve">Chatbot trình bày câu trả lời bằng Markdown, một cú pháp dùng ký hiệu để định dạng. Khi dán vào Word mà không chuyển đổi, Word giữ nguyên các ký hiệu này như ký tự thường. Đây là dấu hiệu MẠNH vì người soạn thảo trực tiếp trên Word gần như không bao giờ gõ các ký hiệu đó.</w:t>
      </w:r>
    </w:p>
    <w:p>
      <w:pPr>
        <w:keepNext/>
        <w:spacing w:after="100" w:before="200"/>
        <w:jc w:val="center"/>
      </w:pPr>
      <w:r>
        <w:rPr>
          <w:b/>
          <w:bCs/>
          <w:sz w:val="24"/>
          <w:szCs w:val="24"/>
        </w:rPr>
        <w:t xml:space="preserve">Bảng 3.1. Ký hiệu còn sót và ý nghĩa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71"/>
      </w:tblGrid>
      <w:tr>
        <w:trPr>
          <w:cantSplit/>
          <w:tblHeader/>
        </w:trPr>
        <w:tc>
          <w:tcPr>
            <w:tcW w:type="dxa" w:w="3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Ký hiệu thấy trong văn bản</w:t>
            </w:r>
          </w:p>
        </w:tc>
        <w:tc>
          <w:tcPr>
            <w:tcW w:type="dxa" w:w="26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Ý nghĩa gốc trong Markdown</w:t>
            </w:r>
          </w:p>
        </w:tc>
        <w:tc>
          <w:tcPr>
            <w:tcW w:type="dxa" w:w="30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Ví dụ</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**chữ**</w:t>
            </w:r>
            <w:r>
              <w:rPr>
                <w:b w:val="false"/>
                <w:bCs w:val="false"/>
                <w:sz w:val="22"/>
                <w:szCs w:val="22"/>
              </w:rPr>
              <w:t xml:space="preserve">  hoặc  </w:t>
            </w:r>
            <w:r>
              <w:rPr>
                <w:rFonts w:ascii="Consolas" w:cs="Consolas" w:eastAsia="Consolas" w:hAnsi="Consolas"/>
                <w:b w:val="false"/>
                <w:bCs w:val="false"/>
                <w:sz w:val="18"/>
                <w:szCs w:val="18"/>
                <w:shd w:fill="F2F2F2" w:color="auto" w:val="clear"/>
              </w:rPr>
              <w:t xml:space="preserve">__chữ__</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In đậm</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**Kết quả nghiên cứu:**</w:t>
            </w:r>
            <w:r>
              <w:rPr>
                <w:b w:val="false"/>
                <w:bCs w:val="false"/>
                <w:sz w:val="22"/>
                <w:szCs w:val="22"/>
              </w:rPr>
              <w:t xml:space="preserve"> cho thấy…</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*chữ*</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In nghiêng</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phương pháp </w:t>
            </w:r>
            <w:r>
              <w:rPr>
                <w:rFonts w:ascii="Consolas" w:cs="Consolas" w:eastAsia="Consolas" w:hAnsi="Consolas"/>
                <w:b w:val="false"/>
                <w:bCs w:val="false"/>
                <w:sz w:val="18"/>
                <w:szCs w:val="18"/>
                <w:shd w:fill="F2F2F2" w:color="auto" w:val="clear"/>
              </w:rPr>
              <w:t xml:space="preserve">*định tính*</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ở đầu dòng</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Tiêu đề cấp 1, 2, 3</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2.1 Cơ sở lý thuyết</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w:t>
            </w:r>
            <w:r>
              <w:rPr>
                <w:b w:val="false"/>
                <w:bCs w:val="false"/>
                <w:sz w:val="22"/>
                <w:szCs w:val="22"/>
              </w:rPr>
              <w:t xml:space="preserve"> hoặc </w:t>
            </w:r>
            <w:r>
              <w:rPr>
                <w:rFonts w:ascii="Consolas" w:cs="Consolas" w:eastAsia="Consolas" w:hAnsi="Consolas"/>
                <w:b w:val="false"/>
                <w:bCs w:val="false"/>
                <w:sz w:val="18"/>
                <w:szCs w:val="18"/>
                <w:shd w:fill="F2F2F2" w:color="auto" w:val="clear"/>
              </w:rPr>
              <w:t xml:space="preserve">* </w:t>
            </w:r>
            <w:r>
              <w:rPr>
                <w:b w:val="false"/>
                <w:bCs w:val="false"/>
                <w:sz w:val="22"/>
                <w:szCs w:val="22"/>
              </w:rPr>
              <w:t xml:space="preserve"> ở đầu dòng</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Gạch đầu dòng</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Ưu điểm: …</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hoặc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đứng riêng một dòng</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Đường kẻ ngang phân đoạn</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Dòng gạch ngang giữa hai mục</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`chữ`</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Định dạng mã</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`SPSS`</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&gt;</w:t>
            </w:r>
            <w:r>
              <w:rPr>
                <w:b w:val="false"/>
                <w:bCs w:val="false"/>
                <w:sz w:val="22"/>
                <w:szCs w:val="22"/>
              </w:rPr>
              <w:t xml:space="preserve"> ở đầu dòng</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Trích dẫn khối</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&gt; Theo Bộ GD&amp;ĐT…</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Cột A | Cột B |</w:t>
            </w:r>
            <w:r>
              <w:rPr>
                <w:b w:val="false"/>
                <w:bCs w:val="false"/>
                <w:sz w:val="22"/>
                <w:szCs w:val="22"/>
              </w:rPr>
              <w:t xml:space="preserve"> và </w:t>
            </w:r>
            <w:r>
              <w:rPr>
                <w:rFonts w:ascii="Consolas" w:cs="Consolas" w:eastAsia="Consolas" w:hAnsi="Consolas"/>
                <w:b w:val="false"/>
                <w:bCs w:val="false"/>
                <w:sz w:val="18"/>
                <w:szCs w:val="18"/>
                <w:shd w:fill="F2F2F2" w:color="auto" w:val="clear"/>
              </w:rPr>
              <w:t xml:space="preserv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Xem mục 4.1</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 \]</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\frac{a}{b}</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\times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Công thức LaTeX</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 R^2 = 0.85 \)</w:t>
            </w:r>
            <w:r>
              <w:rPr>
                <w:b w:val="false"/>
                <w:bCs w:val="false"/>
                <w:sz w:val="22"/>
                <w:szCs w:val="22"/>
              </w:rPr>
              <w:t xml:space="preserve"> [Quan sát]</w:t>
            </w:r>
          </w:p>
        </w:tc>
      </w:tr>
      <w:tr>
        <w:trPr>
          <w:cantSplit/>
        </w:trPr>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【4†source】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:contentReference[oaicite:0]</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turn0search0</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Mã trích dẫn nội bộ của chatbot khi tìm kiếm web hoặc đọc tệp</w:t>
            </w:r>
          </w:p>
        </w:tc>
        <w:tc>
          <w:tcPr>
            <w:tcW w:type="dxa" w:w="3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Báo cáo MAHA (Mỹ, 05/2025) có URL chứa “oaicite” [Thứ cấp]</w:t>
            </w:r>
          </w:p>
        </w:tc>
      </w:tr>
    </w:tbl>
    <w:p>
      <w:pPr>
        <w:spacing w:after="200" w:before="60"/>
        <w:jc w:val="left"/>
      </w:pPr>
      <w:r>
        <w:rPr>
          <w:i/>
          <w:iCs/>
          <w:sz w:val="22"/>
          <w:szCs w:val="22"/>
        </w:rPr>
        <w:t xml:space="preserve">Nguồn: Unmarkdown (bài blog của đơn vị bán công cụ chuyển đổi, cần đọc thận trọng) [Thứ cấp]; Wikipedia; quan sát của người biên soạn.</w:t>
      </w:r>
    </w:p>
    <w:p>
      <w:pPr>
        <w:pStyle w:val="Heading2"/>
      </w:pPr>
      <w:bookmarkStart w:name="_muc11" w:id="11"/>
      <w:r>
        <w:t xml:space="preserve">3.2. Kiểu trình bày đặc trưng của chatbot</w:t>
      </w:r>
      <w:bookmarkEnd w:id="11"/>
    </w:p>
    <w:p>
      <w:pPr>
        <w:spacing w:after="120" w:before="0" w:line="312"/>
        <w:jc w:val="both"/>
      </w:pPr>
      <w:r>
        <w:t xml:space="preserve">Ngay cả khi đã được chuyển đổi sạch sẽ sang định dạng Word, cách bố cục của chatbot vẫn để lại dấu vết. Các mục sau chủ yếu dựa trên hướng dẫn “Signs of AI writing” của WikiProject AI Cleanup:</w:t>
      </w:r>
    </w:p>
    <w:p>
      <w:pPr>
        <w:pStyle w:val="ListParagraph"/>
        <w:numPr>
          <w:ilvl w:val="0"/>
          <w:numId w:val="2"/>
        </w:numPr>
        <w:spacing w:after="80" w:line="300"/>
        <w:jc w:val="both"/>
      </w:pPr>
      <w:r>
        <w:rPr>
          <w:b/>
          <w:bCs/>
        </w:rPr>
        <w:t xml:space="preserve">Lạm dụng in đậm</w:t>
      </w:r>
      <w:r>
        <w:t xml:space="preserve"> giữa đoạn văn, in đậm nhiều cụm từ trong cùng một câu.</w:t>
      </w:r>
    </w:p>
    <w:p>
      <w:pPr>
        <w:pStyle w:val="ListParagraph"/>
        <w:numPr>
          <w:ilvl w:val="0"/>
          <w:numId w:val="2"/>
        </w:numPr>
        <w:spacing w:after="80" w:line="300"/>
        <w:jc w:val="both"/>
      </w:pPr>
      <w:r>
        <w:rPr>
          <w:b/>
          <w:bCs/>
        </w:rPr>
        <w:t xml:space="preserve">Danh sách có “tiêu đề nội dòng”</w:t>
      </w:r>
      <w:r>
        <w:t xml:space="preserve">: mỗi gạch đầu dòng bắt đầu bằng một cụm in đậm, dấu hai chấm, rồi đến câu mô tả. Ví dụ: “</w:t>
      </w:r>
      <w:r>
        <w:rPr>
          <w:b/>
          <w:bCs/>
        </w:rPr>
        <w:t xml:space="preserve">Hiệu quả:</w:t>
      </w:r>
      <w:r>
        <w:t xml:space="preserve"> giúp tiết kiệm thời gian…”, “</w:t>
      </w:r>
      <w:r>
        <w:rPr>
          <w:b/>
          <w:bCs/>
        </w:rPr>
        <w:t xml:space="preserve">Chi phí:</w:t>
      </w:r>
      <w:r>
        <w:t xml:space="preserve"> …”.</w:t>
      </w:r>
    </w:p>
    <w:p>
      <w:pPr>
        <w:pStyle w:val="ListParagraph"/>
        <w:numPr>
          <w:ilvl w:val="0"/>
          <w:numId w:val="2"/>
        </w:numPr>
        <w:spacing w:after="80" w:line="300"/>
        <w:jc w:val="both"/>
      </w:pPr>
      <w:r>
        <w:rPr>
          <w:b/>
          <w:bCs/>
        </w:rPr>
        <w:t xml:space="preserve">Văn xuôi bị thay bằng gạch đầu dòng.</w:t>
      </w:r>
      <w:r>
        <w:t xml:space="preserve"> Các phần lẽ ra phải lập luận liền mạch (Tổng quan, Thảo luận, Kết luận) bị cắt thành chuỗi ý một câu, thiếu liên kết giữa các ý [Quan sát].</w:t>
      </w:r>
    </w:p>
    <w:p>
      <w:pPr>
        <w:pStyle w:val="ListParagraph"/>
        <w:numPr>
          <w:ilvl w:val="0"/>
          <w:numId w:val="2"/>
        </w:numPr>
        <w:spacing w:after="80" w:line="300"/>
        <w:jc w:val="both"/>
      </w:pPr>
      <w:r>
        <w:rPr>
          <w:b/>
          <w:bCs/>
        </w:rPr>
        <w:t xml:space="preserve">Tiêu đề bất thường</w:t>
      </w:r>
      <w:r>
        <w:t xml:space="preserve">: viết hoa mọi chữ kiểu Title Case của tiếng Anh; nhảy cấp tiêu đề (bắt đầu từ cấp 3); tiêu đề chỉ chứa tiêu đề con mà không có nội dung; quá nhiều tiêu đề cho một nội dung ngắn.</w:t>
      </w:r>
    </w:p>
    <w:p>
      <w:pPr>
        <w:pStyle w:val="ListParagraph"/>
        <w:numPr>
          <w:ilvl w:val="0"/>
          <w:numId w:val="2"/>
        </w:numPr>
        <w:spacing w:after="80" w:line="300"/>
        <w:jc w:val="both"/>
      </w:pPr>
      <w:r>
        <w:rPr>
          <w:b/>
          <w:bCs/>
        </w:rPr>
        <w:t xml:space="preserve">Emoji làm ký hiệu đầu dòng hoặc trong tiêu đề</w:t>
      </w:r>
      <w:r>
        <w:t xml:space="preserve">: ✅, 📌, 🔍, 🚀, 💡.</w:t>
      </w:r>
    </w:p>
    <w:p>
      <w:pPr>
        <w:pStyle w:val="ListParagraph"/>
        <w:numPr>
          <w:ilvl w:val="0"/>
          <w:numId w:val="2"/>
        </w:numPr>
        <w:spacing w:after="80" w:line="300"/>
        <w:jc w:val="both"/>
      </w:pPr>
      <w:r>
        <w:rPr>
          <w:b/>
          <w:bCs/>
        </w:rPr>
        <w:t xml:space="preserve">Dấu gạch ngang dài (—) dày đặc.</w:t>
      </w:r>
      <w:r>
        <w:t xml:space="preserve"> Dấu này khó gõ trên bàn phím thông thường, nên khi xuất hiện dày trong văn bản tiếng Việt thì đáng chú ý (Brands Vietnam). Tuy nhiên từ 11/2025 người dùng ChatGPT đã có thể tắt thói quen này (TechCrunch, 2025), nên đây chỉ còn là dấu hiệu YẾU.</w:t>
      </w:r>
    </w:p>
    <w:p>
      <w:pPr>
        <w:pStyle w:val="ListParagraph"/>
        <w:numPr>
          <w:ilvl w:val="0"/>
          <w:numId w:val="2"/>
        </w:numPr>
        <w:spacing w:after="80" w:line="300"/>
        <w:jc w:val="both"/>
      </w:pPr>
      <w:r>
        <w:rPr>
          <w:b/>
          <w:bCs/>
        </w:rPr>
        <w:t xml:space="preserve">Dấu ngoặc kép cong (“ ”) lẫn với ngoặc thẳng (" ")</w:t>
      </w:r>
      <w:r>
        <w:t xml:space="preserve"> trong cùng văn bản. Lưu ý Word tự chuyển ngoặc thẳng thành ngoặc cong, nên đây là dấu hiệu YẾU.</w:t>
      </w:r>
    </w:p>
    <w:p>
      <w:pPr>
        <w:pStyle w:val="ListParagraph"/>
        <w:numPr>
          <w:ilvl w:val="0"/>
          <w:numId w:val="2"/>
        </w:numPr>
        <w:spacing w:after="80" w:line="300"/>
        <w:jc w:val="both"/>
      </w:pPr>
      <w:r>
        <w:rPr>
          <w:b/>
          <w:bCs/>
        </w:rPr>
        <w:t xml:space="preserve">Mỗi tiểu mục đều kết bằng đoạn tóm tắt</w:t>
      </w:r>
      <w:r>
        <w:t xml:space="preserve"> kiểu “Tóm lại…”, lặp lại ý vừa trình bày.</w:t>
      </w:r>
    </w:p>
    <w:p>
      <w:pPr>
        <w:pStyle w:val="Heading2"/>
      </w:pPr>
      <w:bookmarkStart w:name="_muc12" w:id="12"/>
      <w:r>
        <w:t xml:space="preserve">3.3. Dấu vết sao chép từ giao diện web vào Word</w:t>
      </w:r>
      <w:bookmarkEnd w:id="12"/>
    </w:p>
    <w:p>
      <w:pPr>
        <w:spacing w:after="120" w:before="0" w:line="312"/>
        <w:jc w:val="both"/>
      </w:pPr>
      <w:r>
        <w:t xml:space="preserve">Nhóm dấu hiệu này đến từ thao tác dán trực tiếp nội dung từ trình duyệt vào Word, nên cũng gặp khi sao chép từ bất kỳ trang web nào, không riêng chatbot [Quan sát]:</w:t>
      </w:r>
    </w:p>
    <w:p>
      <w:pPr>
        <w:pStyle w:val="ListParagraph"/>
        <w:numPr>
          <w:ilvl w:val="0"/>
          <w:numId w:val="2"/>
        </w:numPr>
        <w:spacing w:after="80" w:line="300"/>
        <w:jc w:val="both"/>
      </w:pPr>
      <w:r>
        <w:t xml:space="preserve">Phông chữ khác phần còn lại (ví dụ Segoe UI, Arial hoặc phông hệ thống của trình duyệt) xen giữa văn bản Times New Roman; cỡ chữ lệch 0,5–1 pt.</w:t>
      </w:r>
    </w:p>
    <w:p>
      <w:pPr>
        <w:pStyle w:val="ListParagraph"/>
        <w:numPr>
          <w:ilvl w:val="0"/>
          <w:numId w:val="2"/>
        </w:numPr>
        <w:spacing w:after="80" w:line="300"/>
        <w:jc w:val="both"/>
      </w:pPr>
      <w:r>
        <w:t xml:space="preserve">Đoạn văn có nền xám hoặc trắng (shading), giãn dòng và khoảng cách đoạn khác chuẩn của văn bản.</w:t>
      </w:r>
    </w:p>
    <w:p>
      <w:pPr>
        <w:pStyle w:val="ListParagraph"/>
        <w:numPr>
          <w:ilvl w:val="0"/>
          <w:numId w:val="2"/>
        </w:numPr>
        <w:spacing w:after="80" w:line="300"/>
        <w:jc w:val="both"/>
      </w:pPr>
      <w:r>
        <w:t xml:space="preserve">Kiểu đoạn (style) là “Normal (Web)” hoặc kiểu lạ, thay vì kiểu của mẫu khóa luận; ký tự “•” gõ tay thay vì định dạng danh sách.</w:t>
      </w:r>
    </w:p>
    <w:p>
      <w:pPr>
        <w:pStyle w:val="ListParagraph"/>
        <w:numPr>
          <w:ilvl w:val="0"/>
          <w:numId w:val="2"/>
        </w:numPr>
        <w:spacing w:after="80" w:line="300"/>
        <w:jc w:val="both"/>
      </w:pPr>
      <w:r>
        <w:t xml:space="preserve">Còn siêu liên kết, khoảng trắng không ngắt (non-breaking space), ngắt dòng mềm (Shift+Enter) thay vì ngắt đoạn.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EAF1FB" w:color="auto" w:val="clear"/>
            <w:tcMar>
              <w:top w:type="dxa" w:w="120"/>
              <w:left w:type="dxa" w:w="200"/>
              <w:bottom w:type="dxa" w:w="120"/>
              <w:right w:type="dxa" w:w="200"/>
            </w:tcMar>
          </w:tcPr>
          <w:p>
            <w:pPr>
              <w:spacing w:after="80"/>
            </w:pPr>
            <w:r>
              <w:rPr>
                <w:b/>
                <w:bCs/>
                <w:color w:val="1F3864"/>
              </w:rPr>
              <w:t xml:space="preserve">Cách kiểm tra nhanh trong Word</w:t>
            </w:r>
          </w:p>
          <w:p>
            <w:pPr>
              <w:spacing w:after="60" w:line="290"/>
              <w:jc w:val="both"/>
            </w:pPr>
            <w:r>
              <w:rPr>
                <w:sz w:val="24"/>
                <w:szCs w:val="24"/>
              </w:rPr>
              <w:t xml:space="preserve">Bật hiển thị ký tự ẩn bằng </w:t>
            </w:r>
            <w:r>
              <w:rPr>
                <w:b/>
                <w:bCs/>
                <w:sz w:val="24"/>
                <w:szCs w:val="24"/>
              </w:rPr>
              <w:t xml:space="preserve">Ctrl+Shift+8</w:t>
            </w:r>
            <w:r>
              <w:rPr>
                <w:sz w:val="24"/>
                <w:szCs w:val="24"/>
              </w:rPr>
              <w:t xml:space="preserve"> (nút ¶). Mở </w:t>
            </w:r>
            <w:r>
              <w:rPr>
                <w:b/>
                <w:bCs/>
                <w:sz w:val="24"/>
                <w:szCs w:val="24"/>
              </w:rPr>
              <w:t xml:space="preserve">Reveal Formatting</w:t>
            </w:r>
            <w:r>
              <w:rPr>
                <w:sz w:val="24"/>
                <w:szCs w:val="24"/>
              </w:rPr>
              <w:t xml:space="preserve"> (Shift+F1) để xem phông, cỡ chữ và kiểu đoạn tại vị trí con trỏ. Mở khung </w:t>
            </w:r>
            <w:r>
              <w:rPr>
                <w:b/>
                <w:bCs/>
                <w:sz w:val="24"/>
                <w:szCs w:val="24"/>
              </w:rPr>
              <w:t xml:space="preserve">Styles</w:t>
            </w:r>
            <w:r>
              <w:rPr>
                <w:sz w:val="24"/>
                <w:szCs w:val="24"/>
              </w:rPr>
              <w:t xml:space="preserve"> (Ctrl+Alt+Shift+S) để thấy các kiểu đoạn lạ đang dùng trong tài liệu.</w:t>
            </w:r>
          </w:p>
        </w:tc>
      </w:tr>
    </w:tbl>
    <w:p>
      <w:pPr>
        <w:pStyle w:val="Heading2"/>
      </w:pPr>
      <w:bookmarkStart w:name="_muc13" w:id="13"/>
      <w:r>
        <w:t xml:space="preserve">3.4. Đặc thù trình bày tiếng Việt dễ “lộ”</w:t>
      </w:r>
      <w:bookmarkEnd w:id="13"/>
    </w:p>
    <w:p>
      <w:pPr>
        <w:spacing w:after="120" w:before="0" w:line="312"/>
        <w:jc w:val="both"/>
      </w:pPr>
      <w:r>
        <w:t xml:space="preserve">Các dấu hiệu sau đến từ việc mô hình chủ yếu học quy ước tiếng Anh. Chúng cũng gặp khi dịch máy, nên chỉ ở mức TRUNG BÌNH hoặc YẾU [Quan sát]:</w:t>
      </w:r>
    </w:p>
    <w:p>
      <w:pPr>
        <w:pStyle w:val="ListParagraph"/>
        <w:numPr>
          <w:ilvl w:val="0"/>
          <w:numId w:val="2"/>
        </w:numPr>
        <w:spacing w:after="80" w:line="300"/>
        <w:jc w:val="both"/>
      </w:pPr>
      <w:r>
        <w:rPr>
          <w:b/>
          <w:bCs/>
        </w:rPr>
        <w:t xml:space="preserve">Dấu thập phân kiểu Anh</w:t>
      </w:r>
      <w:r>
        <w:t xml:space="preserve">: “3.5%” thay vì “3,5%”, “1,250 người” thay vì “1.250 người”; hai kiểu lẫn lộn trong cùng văn bản.</w:t>
      </w:r>
    </w:p>
    <w:p>
      <w:pPr>
        <w:pStyle w:val="ListParagraph"/>
        <w:numPr>
          <w:ilvl w:val="0"/>
          <w:numId w:val="2"/>
        </w:numPr>
        <w:spacing w:after="80" w:line="300"/>
        <w:jc w:val="both"/>
      </w:pPr>
      <w:r>
        <w:rPr>
          <w:b/>
          <w:bCs/>
        </w:rPr>
        <w:t xml:space="preserve">Định dạng ngày tháng kiểu Anh</w:t>
      </w:r>
      <w:r>
        <w:t xml:space="preserve">: “March 2024”, “2024-03-15” xen giữa văn bản tiếng Việt.</w:t>
      </w:r>
    </w:p>
    <w:p>
      <w:pPr>
        <w:pStyle w:val="ListParagraph"/>
        <w:numPr>
          <w:ilvl w:val="0"/>
          <w:numId w:val="2"/>
        </w:numPr>
        <w:spacing w:after="80" w:line="300"/>
        <w:jc w:val="both"/>
      </w:pPr>
      <w:r>
        <w:rPr>
          <w:b/>
          <w:bCs/>
        </w:rPr>
        <w:t xml:space="preserve">Viết hoa sai quy tắc tiếng Việt</w:t>
      </w:r>
      <w:r>
        <w:t xml:space="preserve">: Title Case trong tiêu đề (“Vai Trò Của Chuyển Đổi Số”), viết hoa danh từ chung (“Doanh Nghiệp”).</w:t>
      </w:r>
    </w:p>
    <w:p>
      <w:pPr>
        <w:pStyle w:val="ListParagraph"/>
        <w:numPr>
          <w:ilvl w:val="0"/>
          <w:numId w:val="2"/>
        </w:numPr>
        <w:spacing w:after="80" w:line="300"/>
        <w:jc w:val="both"/>
      </w:pPr>
      <w:r>
        <w:rPr>
          <w:b/>
          <w:bCs/>
        </w:rPr>
        <w:t xml:space="preserve">Thuật ngữ không thống nhất</w:t>
      </w:r>
      <w:r>
        <w:t xml:space="preserve">: cùng một khái niệm được dịch hai, ba cách; hoặc ngoặc thuật ngữ tiếng Anh ở mọi lần xuất hiện thay vì chỉ lần đầu.</w:t>
      </w:r>
    </w:p>
    <w:p>
      <w:pPr>
        <w:pStyle w:val="ListParagraph"/>
        <w:numPr>
          <w:ilvl w:val="0"/>
          <w:numId w:val="2"/>
        </w:numPr>
        <w:spacing w:after="80" w:line="300"/>
        <w:jc w:val="both"/>
      </w:pPr>
      <w:r>
        <w:rPr>
          <w:b/>
          <w:bCs/>
        </w:rPr>
        <w:t xml:space="preserve">Dấu câu kiểu Anh</w:t>
      </w:r>
      <w:r>
        <w:t xml:space="preserve">: viết hoa chữ đầu sau dấu hai chấm giữa câu, dấu phẩy Oxford trước “và”.</w:t>
      </w:r>
    </w:p>
    <w:p>
      <w:pPr>
        <w:pStyle w:val="Heading1"/>
        <w:pageBreakBefore/>
      </w:pPr>
      <w:bookmarkStart w:name="_muc14" w:id="14"/>
      <w:r>
        <w:t xml:space="preserve">PHẦN 4. DẤU HIỆU Ở BẢNG BIỂU VÀ HÌNH</w:t>
      </w:r>
      <w:bookmarkEnd w:id="14"/>
    </w:p>
    <w:p>
      <w:pPr>
        <w:pStyle w:val="Heading2"/>
      </w:pPr>
      <w:bookmarkStart w:name="_muc15" w:id="15"/>
      <w:r>
        <w:t xml:space="preserve">4.1. Bảng biểu</w:t>
      </w:r>
      <w:bookmarkEnd w:id="15"/>
    </w:p>
    <w:p>
      <w:pPr>
        <w:spacing w:after="120" w:before="0" w:line="312"/>
        <w:jc w:val="both"/>
      </w:pPr>
      <w:r>
        <w:t xml:space="preserve">Chatbot rất hay tự tạo bảng, kể cả khi nội dung không cần bảng. Bảng do AI tạo có thể lộ ở hình thức (cú pháp còn sót, trình bày lệch mẫu) và ở nội dung (số liệu không truy được nguồn).</w:t>
      </w:r>
    </w:p>
    <w:p>
      <w:pPr>
        <w:keepNext/>
        <w:spacing w:after="100" w:before="200"/>
        <w:jc w:val="center"/>
      </w:pPr>
      <w:r>
        <w:rPr>
          <w:b/>
          <w:bCs/>
          <w:sz w:val="24"/>
          <w:szCs w:val="24"/>
        </w:rPr>
        <w:t xml:space="preserve">Bảng 4.1. Dấu hiệu sử dụng AI trong bảng biểu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471"/>
        <w:gridCol w:w="1500"/>
        <w:gridCol w:w="2100"/>
      </w:tblGrid>
      <w:tr>
        <w:trPr>
          <w:cantSplit/>
          <w:tblHeader/>
        </w:trPr>
        <w:tc>
          <w:tcPr>
            <w:tcW w:type="dxa" w:w="20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Dấu hiệu</w:t>
            </w:r>
          </w:p>
        </w:tc>
        <w:tc>
          <w:tcPr>
            <w:tcW w:type="dxa" w:w="34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Mô tả</w:t>
            </w:r>
          </w:p>
        </w:tc>
        <w:tc>
          <w:tcPr>
            <w:tcW w:type="dxa" w:w="15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Mức độ</w:t>
            </w:r>
          </w:p>
        </w:tc>
        <w:tc>
          <w:tcPr>
            <w:tcW w:type="dxa" w:w="21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Nguồn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Markdown dán dạng chữ</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Các dòng dạng </w:t>
            </w:r>
            <w:r>
              <w:rPr>
                <w:rFonts w:ascii="Consolas" w:cs="Consolas" w:eastAsia="Consolas" w:hAnsi="Consolas"/>
                <w:b w:val="false"/>
                <w:bCs w:val="false"/>
                <w:sz w:val="18"/>
                <w:szCs w:val="18"/>
                <w:shd w:fill="F2F2F2" w:color="auto" w:val="clear"/>
              </w:rPr>
              <w:t xml:space="preserve">| Tiêu chí | Phương án A |</w:t>
            </w:r>
            <w:r>
              <w:rPr>
                <w:b w:val="false"/>
                <w:bCs w:val="false"/>
                <w:sz w:val="22"/>
                <w:szCs w:val="22"/>
              </w:rPr>
              <w:t xml:space="preserve"> và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thay vì bảng thật</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Unmarkdown [Thứ cấp]</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Ký hiệu in đậm còn sót trong ô</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rFonts w:ascii="Consolas" w:cs="Consolas" w:eastAsia="Consolas" w:hAnsi="Consolas"/>
                <w:b w:val="false"/>
                <w:bCs w:val="false"/>
                <w:sz w:val="18"/>
                <w:szCs w:val="18"/>
                <w:shd w:fill="F2F2F2" w:color="auto" w:val="clear"/>
              </w:rPr>
              <w:t xml:space="preserve">**Ưu điểm**</w:t>
            </w:r>
            <w:r>
              <w:rPr>
                <w:b w:val="false"/>
                <w:bCs w:val="false"/>
                <w:sz w:val="22"/>
                <w:szCs w:val="22"/>
              </w:rPr>
              <w:t xml:space="preserve"> trong ô; hoặc mọi ô tiêu đề và cột đầu đều in đậm bằng dấu sao</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Tài liệu trong bảng tổng quan không tồn tại</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“Tác giả (năm) – Phương pháp – Kết quả” có nghiên cứu không tra được</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Walters &amp; Wilder (2023); Bhattacharyya và cs. (2023)</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Số liệu không truy được dữ liệu gốc</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Số tròn bất thường; tổng tỷ lệ không bằng 100%; cỡ mẫu khác nhau giữa các bảng; thiếu đơn vị; số chữ số thập phân không thống nhất</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 nếu không có dữ liệu gốc</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Gao và cs. (2023); [Quan sát]</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so sánh chung chung</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“Tiêu chí / Ưu điểm / Nhược điểm” với giá trị định tính “Cao – Trung bình – Thấp”, không có căn cứ hay số liệu</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 Wikipedia [Thứ cấp]</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Emoji trong ô</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 ❌ ⚠️ ⭐ thay cho chữ hoặc ký hiệu chuẩn</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Wikipedia</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Lệch quy định trình bày</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Không đánh số bảng theo chương (Bảng 2.1); tên bảng không đặt phía trên; thiếu dòng “Nguồn:”. Đây cũng là lỗi hay gặp của người viết</w:t>
            </w:r>
          </w:p>
        </w:tc>
        <w:tc>
          <w:tcPr>
            <w:tcW w:type="dxa" w:w="1500"/>
            <w:tcBorders>
              <w:top w:val="single" w:color="8EA9DB" w:sz="4"/>
              <w:left w:val="single" w:color="8EA9DB" w:sz="4"/>
              <w:bottom w:val="single" w:color="8EA9DB" w:sz="4"/>
              <w:right w:val="single" w:color="8EA9DB" w:sz="4"/>
            </w:tcBorders>
            <w:shd w:fill="E7E6E6" w:color="auto" w:val="clear"/>
            <w:tcMar>
              <w:top w:type="dxa" w:w="70"/>
              <w:left w:type="dxa" w:w="110"/>
              <w:bottom w:type="dxa" w:w="70"/>
              <w:right w:type="dxa" w:w="110"/>
            </w:tcMar>
            <w:vAlign w:val="top"/>
          </w:tcPr>
          <w:p>
            <w:pPr>
              <w:spacing w:after="40" w:line="264"/>
            </w:pPr>
            <w:r>
              <w:rPr>
                <w:b/>
                <w:bCs/>
                <w:sz w:val="22"/>
                <w:szCs w:val="22"/>
              </w:rPr>
              <w:t xml:space="preserve">YẾU</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Hướng dẫn trình bày của ĐH Nguyễn Tất Thành, HCMUTE, TDTU</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không gắn với văn bản</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không được nhắc tới trong lời văn, hoặc lời văn mô tả khác số liệu trong bảng</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Định dạng khác các bảng còn lại</w:t>
            </w:r>
          </w:p>
        </w:tc>
        <w:tc>
          <w:tcPr>
            <w:tcW w:type="dxa" w:w="34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Phông, đường kẻ, màu nền xám nhạt của giao diện web; độ rộng cột tự co giãn</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[Quan sát]</w:t>
            </w:r>
          </w:p>
        </w:tc>
      </w:tr>
    </w:tbl>
    <w:p>
      <w:pPr>
        <w:spacing w:after="200" w:before="60"/>
        <w:jc w:val="left"/>
      </w:pPr>
      <w:r>
        <w:rPr>
          <w:i/>
          <w:iCs/>
          <w:sz w:val="22"/>
          <w:szCs w:val="22"/>
        </w:rPr>
        <w:t xml:space="preserve">Nguồn: tổng hợp của người biên soạn.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FDF0E6" w:color="auto" w:val="clear"/>
            <w:tcMar>
              <w:top w:type="dxa" w:w="120"/>
              <w:left w:type="dxa" w:w="200"/>
              <w:bottom w:type="dxa" w:w="120"/>
              <w:right w:type="dxa" w:w="200"/>
            </w:tcMar>
          </w:tcPr>
          <w:p>
            <w:pPr>
              <w:spacing w:after="80"/>
            </w:pPr>
            <w:r>
              <w:rPr>
                <w:b/>
                <w:bCs/>
                <w:color w:val="1F3864"/>
              </w:rPr>
              <w:t xml:space="preserve">Về số liệu “nghe hợp lý”</w:t>
            </w:r>
          </w:p>
          <w:p>
            <w:pPr>
              <w:spacing w:after="60" w:line="290"/>
              <w:jc w:val="both"/>
            </w:pPr>
            <w:r>
              <w:rPr>
                <w:sz w:val="24"/>
                <w:szCs w:val="24"/>
              </w:rPr>
              <w:t xml:space="preserve">Trong nghiên cứu của Gao và cs. (2023), ChatGPT tạo ra các tóm tắt y khoa có cỡ mẫu bệnh nhân nằm trong khoảng hợp lý dù toàn bộ là bịa. Vì vậy, số liệu trông hợp lý chưa phải là bằng chứng số liệu thật. Cách kiểm tra duy nhất là yêu cầu dữ liệu gốc: phiếu khảo sát, tệp dữ liệu, tệp xuất từ phần mềm thống kê.</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EAF1FB" w:color="auto" w:val="clear"/>
            <w:tcMar>
              <w:top w:type="dxa" w:w="120"/>
              <w:left w:type="dxa" w:w="200"/>
              <w:bottom w:type="dxa" w:w="120"/>
              <w:right w:type="dxa" w:w="200"/>
            </w:tcMar>
          </w:tcPr>
          <w:p>
            <w:pPr>
              <w:spacing w:after="80"/>
            </w:pPr>
            <w:r>
              <w:rPr>
                <w:b/>
                <w:bCs/>
                <w:color w:val="1F3864"/>
              </w:rPr>
              <w:t xml:space="preserve">Quy định trình bày bảng thường gặp ở các trường đại học Việt Nam</w:t>
            </w:r>
          </w:p>
          <w:p>
            <w:pPr>
              <w:spacing w:after="60" w:line="290"/>
              <w:jc w:val="both"/>
            </w:pPr>
            <w:r>
              <w:rPr>
                <w:sz w:val="24"/>
                <w:szCs w:val="24"/>
              </w:rPr>
              <w:t xml:space="preserve">Đánh số bảng gắn với số chương (Bảng 3.4 là bảng thứ tư của chương 3); tên bảng đặt </w:t>
            </w:r>
            <w:r>
              <w:rPr>
                <w:b/>
                <w:bCs/>
                <w:sz w:val="24"/>
                <w:szCs w:val="24"/>
              </w:rPr>
              <w:t xml:space="preserve">phía trên</w:t>
            </w:r>
            <w:r>
              <w:rPr>
                <w:sz w:val="24"/>
                <w:szCs w:val="24"/>
              </w:rPr>
              <w:t xml:space="preserve"> bảng; bảng lấy từ nguồn khác phải trích dẫn đầy đủ; khi nhắc đến bảng trong lời văn phải ghi rõ số bảng; bảng dài nên đặt ở trang riêng ngay sau lần nhắc đầu tiên. Quy định cụ thể khác nhau giữa các trường, cần đối chiếu mẫu của khoa.</w:t>
            </w:r>
          </w:p>
        </w:tc>
      </w:tr>
    </w:tbl>
    <w:p>
      <w:pPr>
        <w:spacing w:after="120"/>
      </w:pPr>
    </w:p>
    <w:p>
      <w:pPr>
        <w:pStyle w:val="Heading2"/>
      </w:pPr>
      <w:bookmarkStart w:name="_muc16" w:id="16"/>
      <w:r>
        <w:t xml:space="preserve">4.2. Hình, sơ đồ và biểu đồ</w:t>
      </w:r>
      <w:bookmarkEnd w:id="16"/>
    </w:p>
    <w:p>
      <w:pPr>
        <w:pStyle w:val="ListParagraph"/>
        <w:numPr>
          <w:ilvl w:val="0"/>
          <w:numId w:val="2"/>
        </w:numPr>
        <w:spacing w:after="80" w:line="300"/>
        <w:jc w:val="both"/>
      </w:pPr>
      <w:r>
        <w:rPr>
          <w:b/>
          <w:bCs/>
        </w:rPr>
        <w:t xml:space="preserve">Hình do AI tạo ảnh có chữ méo, sai chính tả hoặc vô nghĩa,</w:t>
      </w:r>
      <w:r>
        <w:t xml:space="preserve"> chi tiết kỹ thuật hoặc giải phẫu phi lý. Trường hợp điển hình: bài tổng quan trên Frontiers in Cell and Developmental Biology (02/2024) dùng hình do Midjourney tạo, trong đó có hình con chuột với bộ phận sinh dục phóng đại bất thường và nhãn vô nghĩa “dck”. Bài bị rút chỉ vài ngày sau khi đăng (Phys.org; Gizmodo).</w:t>
      </w:r>
    </w:p>
    <w:p>
      <w:pPr>
        <w:pStyle w:val="ListParagraph"/>
        <w:numPr>
          <w:ilvl w:val="0"/>
          <w:numId w:val="2"/>
        </w:numPr>
        <w:spacing w:after="80" w:line="300"/>
        <w:jc w:val="both"/>
      </w:pPr>
      <w:r>
        <w:rPr>
          <w:b/>
          <w:bCs/>
        </w:rPr>
        <w:t xml:space="preserve">Biểu đồ không có dữ liệu nguồn</w:t>
      </w:r>
      <w:r>
        <w:t xml:space="preserve">, trục không có đơn vị, chú giải tiếng Anh trong bài tiếng Việt, kiểu dáng khác hẳn các biểu đồ còn lại [Quan sát].</w:t>
      </w:r>
    </w:p>
    <w:p>
      <w:pPr>
        <w:pStyle w:val="ListParagraph"/>
        <w:numPr>
          <w:ilvl w:val="0"/>
          <w:numId w:val="2"/>
        </w:numPr>
        <w:spacing w:after="80" w:line="300"/>
        <w:jc w:val="both"/>
      </w:pPr>
      <w:r>
        <w:rPr>
          <w:b/>
          <w:bCs/>
        </w:rPr>
        <w:t xml:space="preserve">Sơ đồ khung lý thuyết “đẹp” nhưng không khớp với mô hình được kiểm định</w:t>
      </w:r>
      <w:r>
        <w:t xml:space="preserve"> trong phần Kết quả [Quan sát].</w:t>
      </w:r>
    </w:p>
    <w:p>
      <w:pPr>
        <w:spacing w:after="120" w:before="120" w:line="312"/>
        <w:jc w:val="both"/>
      </w:pPr>
      <w:r>
        <w:t xml:space="preserve">Các nhà xuất bản quản lý hình chặt hơn văn bản. </w:t>
      </w:r>
      <w:r>
        <w:rPr>
          <w:b/>
          <w:bCs/>
        </w:rPr>
        <w:t xml:space="preserve">Elsevier</w:t>
      </w:r>
      <w:r>
        <w:t xml:space="preserve"> không cho phép dùng AI tạo sinh để tạo hoặc chỉnh sửa hình trong bản thảo; một số hình minh họa (lưu đồ, sơ đồ quy trình) có thể được chấp nhận nếu ghi rõ trong chú thích hình; tuyệt đối không dùng với ảnh dữ liệu như ảnh kính hiển vi, western blot, ảnh X-quang; không dùng công cụ tạo ảnh tổng quát cho tóm tắt đồ họa (graphical abstract). </w:t>
      </w:r>
      <w:r>
        <w:rPr>
          <w:b/>
          <w:bCs/>
        </w:rPr>
        <w:t xml:space="preserve">Frontiers</w:t>
      </w:r>
      <w:r>
        <w:t xml:space="preserve"> cho phép nếu khai báo nhưng hình phải chính xác về khoa học.</w:t>
      </w:r>
    </w:p>
    <w:p>
      <w:pPr>
        <w:pStyle w:val="Heading1"/>
        <w:pageBreakBefore/>
      </w:pPr>
      <w:bookmarkStart w:name="_muc17" w:id="17"/>
      <w:r>
        <w:t xml:space="preserve">PHẦN 5. DẤU HIỆU Ở TRÍCH DẪN VÀ TÀI LIỆU THAM KHẢO</w:t>
      </w:r>
      <w:bookmarkEnd w:id="17"/>
    </w:p>
    <w:p>
      <w:pPr>
        <w:pStyle w:val="Heading2"/>
      </w:pPr>
      <w:bookmarkStart w:name="_muc18" w:id="18"/>
      <w:r>
        <w:t xml:space="preserve">5.1. Tài liệu tham khảo bịa</w:t>
      </w:r>
      <w:bookmarkEnd w:id="18"/>
    </w:p>
    <w:p>
      <w:pPr>
        <w:spacing w:after="120" w:before="0" w:line="312"/>
        <w:jc w:val="both"/>
      </w:pPr>
      <w:r>
        <w:t xml:space="preserve">Đây là dấu hiệu dễ kiểm chứng nhất và cũng là lỗi nghiêm trọng nhất, vì nó vi phạm trực tiếp tính trung thực học thuật.</w:t>
      </w:r>
    </w:p>
    <w:p>
      <w:pPr>
        <w:keepNext/>
        <w:spacing w:after="100" w:before="200"/>
        <w:jc w:val="center"/>
      </w:pPr>
      <w:r>
        <w:rPr>
          <w:b/>
          <w:bCs/>
          <w:sz w:val="24"/>
          <w:szCs w:val="24"/>
        </w:rPr>
        <w:t xml:space="preserve">Bảng 5.1. Tỷ lệ tài liệu tham khảo bịa hoặc sai trong văn bản do ChatGPT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171"/>
        <w:gridCol w:w="3400"/>
      </w:tblGrid>
      <w:tr>
        <w:trPr>
          <w:cantSplit/>
          <w:tblHeader/>
        </w:trPr>
        <w:tc>
          <w:tcPr>
            <w:tcW w:type="dxa" w:w="25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Nghiên cứu</w:t>
            </w:r>
          </w:p>
        </w:tc>
        <w:tc>
          <w:tcPr>
            <w:tcW w:type="dxa" w:w="31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Thiết kế</w:t>
            </w:r>
          </w:p>
        </w:tc>
        <w:tc>
          <w:tcPr>
            <w:tcW w:type="dxa" w:w="3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Kết quả</w:t>
            </w:r>
          </w:p>
        </w:tc>
      </w:tr>
      <w:tr>
        <w:trPr>
          <w:cantSplit/>
        </w:trPr>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Walters &amp; Wilder (2023)</w:t>
            </w:r>
            <w:r>
              <w:rPr>
                <w:b w:val="false"/>
                <w:bCs w:val="false"/>
                <w:sz w:val="22"/>
                <w:szCs w:val="22"/>
              </w:rPr>
              <w:t xml:space="preserve">, Scientific Reports</w:t>
            </w:r>
          </w:p>
        </w:tc>
        <w:tc>
          <w:tcPr>
            <w:tcW w:type="dxa" w:w="3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GPT-3.5 và GPT-4 viết tổng quan ngắn về 42 chủ đề; kiểm tra 636 tài liệu trong 84 bài</w:t>
            </w:r>
          </w:p>
        </w:tc>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55% tài liệu của GPT-3.5 và 18% của GPT-4 là bịa. Trong số tài liệu có thật, 43% (GPT-3.5) và 24% (GPT-4) có lỗi nội dung đáng kể.</w:t>
            </w:r>
          </w:p>
        </w:tc>
      </w:tr>
      <w:tr>
        <w:trPr>
          <w:cantSplit/>
        </w:trPr>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Bhattacharyya và cs. (2023)</w:t>
            </w:r>
            <w:r>
              <w:rPr>
                <w:b w:val="false"/>
                <w:bCs w:val="false"/>
                <w:sz w:val="22"/>
                <w:szCs w:val="22"/>
              </w:rPr>
              <w:t xml:space="preserve">, Cureus</w:t>
            </w:r>
          </w:p>
        </w:tc>
        <w:tc>
          <w:tcPr>
            <w:tcW w:type="dxa" w:w="3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ChatGPT-3.5 viết 30 bài y khoa ngắn; kiểm tra 115 tài liệu</w:t>
            </w:r>
          </w:p>
        </w:tc>
        <w:tc>
          <w:tcPr>
            <w:tcW w:type="dxa" w:w="3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47% bịa hoàn toàn; 46% có thật nhưng sai thông tin; chỉ 7% có thật và chính xác.</w:t>
            </w:r>
          </w:p>
        </w:tc>
      </w:tr>
    </w:tbl>
    <w:p>
      <w:pPr>
        <w:spacing w:after="200" w:before="60"/>
        <w:jc w:val="left"/>
      </w:pPr>
      <w:r>
        <w:rPr>
          <w:i/>
          <w:iCs/>
          <w:sz w:val="22"/>
          <w:szCs w:val="22"/>
        </w:rPr>
        <w:t xml:space="preserve">Nguồn: Walters &amp; Wilder (2023); Bhattacharyya và cs. (2023).</w:t>
      </w:r>
    </w:p>
    <w:p>
      <w:pPr>
        <w:spacing w:after="120" w:before="0" w:line="312"/>
        <w:jc w:val="both"/>
      </w:pPr>
      <w:r>
        <w:t xml:space="preserve">Các mô hình mới có kết nối tìm kiếm web đã giảm tỷ lệ bịa, nhưng lỗi vẫn còn. Dấu hiệu nhận biết tài liệu bịa:</w:t>
      </w:r>
    </w:p>
    <w:p>
      <w:pPr>
        <w:pStyle w:val="ListParagraph"/>
        <w:numPr>
          <w:ilvl w:val="0"/>
          <w:numId w:val="2"/>
        </w:numPr>
        <w:spacing w:after="80" w:line="300"/>
        <w:jc w:val="both"/>
      </w:pPr>
      <w:r>
        <w:t xml:space="preserve">Tác giả có thật (thường là người nổi tiếng trong ngành) nhưng tên bài không tồn tại.</w:t>
      </w:r>
    </w:p>
    <w:p>
      <w:pPr>
        <w:pStyle w:val="ListParagraph"/>
        <w:numPr>
          <w:ilvl w:val="0"/>
          <w:numId w:val="2"/>
        </w:numPr>
        <w:spacing w:after="80" w:line="300"/>
        <w:jc w:val="both"/>
      </w:pPr>
      <w:r>
        <w:t xml:space="preserve">Tên tạp chí đúng nhưng tập, số, trang hoặc năm không khớp; DOI không mở được hoặc dẫn tới một bài khác.</w:t>
      </w:r>
    </w:p>
    <w:p>
      <w:pPr>
        <w:pStyle w:val="ListParagraph"/>
        <w:numPr>
          <w:ilvl w:val="0"/>
          <w:numId w:val="2"/>
        </w:numPr>
        <w:spacing w:after="80" w:line="300"/>
        <w:jc w:val="both"/>
      </w:pPr>
      <w:r>
        <w:t xml:space="preserve">Tên bài “khớp” một cách đáng ngờ với đúng luận điểm đang trình bày.</w:t>
      </w:r>
    </w:p>
    <w:p>
      <w:pPr>
        <w:pStyle w:val="ListParagraph"/>
        <w:numPr>
          <w:ilvl w:val="0"/>
          <w:numId w:val="2"/>
        </w:numPr>
        <w:spacing w:after="80" w:line="300"/>
        <w:jc w:val="both"/>
      </w:pPr>
      <w:r>
        <w:t xml:space="preserve">Không tìm thấy trên Google Scholar, Crossref hay trang của tạp chí.</w:t>
      </w:r>
    </w:p>
    <w:p>
      <w:pPr>
        <w:pStyle w:val="Heading2"/>
      </w:pPr>
      <w:bookmarkStart w:name="_muc19" w:id="19"/>
      <w:r>
        <w:t xml:space="preserve">5.2. Dấu vết trong đường dẫn</w:t>
      </w:r>
      <w:bookmarkEnd w:id="19"/>
    </w:p>
    <w:p>
      <w:pPr>
        <w:pStyle w:val="ListParagraph"/>
        <w:numPr>
          <w:ilvl w:val="0"/>
          <w:numId w:val="2"/>
        </w:numPr>
        <w:spacing w:after="80" w:line="300"/>
        <w:jc w:val="both"/>
      </w:pPr>
      <w:r>
        <w:rPr>
          <w:b/>
          <w:bCs/>
        </w:rPr>
        <w:t xml:space="preserve">Đuôi </w:t>
      </w:r>
      <w:r>
        <w:rPr>
          <w:rFonts w:ascii="Consolas" w:cs="Consolas" w:eastAsia="Consolas" w:hAnsi="Consolas"/>
          <w:sz w:val="22"/>
          <w:szCs w:val="22"/>
          <w:shd w:fill="F2F2F2" w:color="auto" w:val="clear"/>
        </w:rPr>
        <w:t xml:space="preserve">?utm_source=chatgpt.com</w:t>
      </w:r>
      <w:r>
        <w:rPr>
          <w:b/>
          <w:bCs/>
        </w:rPr>
        <w:t xml:space="preserve"> ở cuối URL.</w:t>
      </w:r>
      <w:r>
        <w:t xml:space="preserve"> Dân trí (2026) thuật lại trường hợp giảng viên phát hiện bài niên luận có văn phong mượt, trích dẫn đầy đủ, nhưng nhiều nguồn không tồn tại và một số đường link còn giữ đuôi này. </w:t>
      </w:r>
      <w:r>
        <w:rPr>
          <w:i/>
          <w:iCs/>
        </w:rPr>
        <w:t xml:space="preserve">Lưu ý:</w:t>
      </w:r>
      <w:r>
        <w:t xml:space="preserve"> đây là tham số theo dõi lượt truy cập, chỉ cho biết đường link được lấy từ ChatGPT, không chứng minh phần văn bản xung quanh do AI viết.</w:t>
      </w:r>
    </w:p>
    <w:p>
      <w:pPr>
        <w:pStyle w:val="ListParagraph"/>
        <w:numPr>
          <w:ilvl w:val="0"/>
          <w:numId w:val="2"/>
        </w:numPr>
        <w:spacing w:after="80" w:line="300"/>
        <w:jc w:val="both"/>
      </w:pPr>
      <w:r>
        <w:rPr>
          <w:b/>
          <w:bCs/>
        </w:rPr>
        <w:t xml:space="preserve">Chuỗi “oaicite” trong URL</w:t>
      </w:r>
      <w:r>
        <w:t xml:space="preserve">: đã ghi nhận trong chú thích của báo cáo “Make America Healthy Again” (Mỹ, 05/2025) [Thứ cấp].</w:t>
      </w:r>
    </w:p>
    <w:p>
      <w:pPr>
        <w:pStyle w:val="Heading2"/>
      </w:pPr>
      <w:bookmarkStart w:name="_muc20" w:id="20"/>
      <w:r>
        <w:t xml:space="preserve">5.3. Bất thường khác trong trích dẫn [Quan sát]</w:t>
      </w:r>
      <w:bookmarkEnd w:id="20"/>
    </w:p>
    <w:p>
      <w:pPr>
        <w:pStyle w:val="ListParagraph"/>
        <w:numPr>
          <w:ilvl w:val="0"/>
          <w:numId w:val="2"/>
        </w:numPr>
        <w:spacing w:after="80" w:line="300"/>
        <w:jc w:val="both"/>
      </w:pPr>
      <w:r>
        <w:t xml:space="preserve">Trích dẫn trong bài không có trong danh mục tài liệu tham khảo, hoặc ngược lại.</w:t>
      </w:r>
    </w:p>
    <w:p>
      <w:pPr>
        <w:pStyle w:val="ListParagraph"/>
        <w:numPr>
          <w:ilvl w:val="0"/>
          <w:numId w:val="2"/>
        </w:numPr>
        <w:spacing w:after="80" w:line="300"/>
        <w:jc w:val="both"/>
      </w:pPr>
      <w:r>
        <w:t xml:space="preserve">Kiểu trích dẫn không thống nhất (APA lẫn IEEE, có mục có DOI có mục không).</w:t>
      </w:r>
    </w:p>
    <w:p>
      <w:pPr>
        <w:pStyle w:val="ListParagraph"/>
        <w:numPr>
          <w:ilvl w:val="0"/>
          <w:numId w:val="2"/>
        </w:numPr>
        <w:spacing w:after="80" w:line="300"/>
        <w:jc w:val="both"/>
      </w:pPr>
      <w:r>
        <w:t xml:space="preserve">Trích dẫn dồn ở cuối một đoạn dài, không gắn với ý cụ thể nào.</w:t>
      </w:r>
    </w:p>
    <w:p>
      <w:pPr>
        <w:pStyle w:val="ListParagraph"/>
        <w:numPr>
          <w:ilvl w:val="0"/>
          <w:numId w:val="2"/>
        </w:numPr>
        <w:spacing w:after="80" w:line="300"/>
        <w:jc w:val="both"/>
      </w:pPr>
      <w:r>
        <w:t xml:space="preserve">Nguồn có thật nhưng không hề nói điều được gán cho nó (trích dẫn sai nội dung).</w:t>
      </w:r>
    </w:p>
    <w:p>
      <w:pPr>
        <w:pStyle w:val="ListParagraph"/>
        <w:numPr>
          <w:ilvl w:val="0"/>
          <w:numId w:val="2"/>
        </w:numPr>
        <w:spacing w:after="80" w:line="300"/>
        <w:jc w:val="both"/>
      </w:pPr>
      <w:r>
        <w:t xml:space="preserve">Danh mục nhiều tài liệu kinh điển nổi tiếng nhưng thiếu tài liệu chuyên sâu, gần đây hoặc trong nước liên quan trực tiếp đến đề tài.</w:t>
      </w:r>
    </w:p>
    <w:p>
      <w:pPr>
        <w:pStyle w:val="Heading2"/>
      </w:pPr>
      <w:bookmarkStart w:name="_muc21" w:id="21"/>
      <w:r>
        <w:t xml:space="preserve">5.4. “Cụm từ bị tra tấn” và công cụ diễn đạt lại</w:t>
      </w:r>
      <w:bookmarkEnd w:id="21"/>
    </w:p>
    <w:p>
      <w:pPr>
        <w:spacing w:after="120" w:before="0" w:line="312"/>
        <w:jc w:val="both"/>
      </w:pPr>
      <w:r>
        <w:t xml:space="preserve">Cabanac, Labbé &amp; Magazinov (2021) đặt tên “tortured phrases” (cụm từ bị tra tấn) cho các cụm từ lạ thay thế thuật ngữ chuẩn, sinh ra khi dùng công cụ diễn đạt lại (paraphraser) để lách phần mềm kiểm tra đạo văn. Ví dụ: “counterfeit consciousness” thay cho “artificial intelligence”, “profound neural organization” thay cho “deep neural network”, “colossal information” thay cho “big data”. Nhóm tác giả còn ghi nhận đi kèm là trích dẫn tài liệu không tồn tại và tái sử dụng hình ảnh không ghi nguồn.</w:t>
      </w:r>
    </w:p>
    <w:p>
      <w:pPr>
        <w:spacing w:after="120" w:before="0" w:line="312"/>
        <w:jc w:val="both"/>
      </w:pPr>
      <w:r>
        <w:t xml:space="preserve">Trong tiếng Việt, hiện tượng tương tự là thuật ngữ chuyên ngành bị thay bằng từ đồng nghĩa một cách máy móc, khiến người trong ngành không nhận ra. Ví dụ minh họa (giả định): “học sâu” thành “học tập thâm sâu”, “dữ liệu lớn” thành “thông tin khổng lồ”, “biến phụ thuộc” thành “yếu tố lệ thuộc” [Quan sát].</w:t>
      </w:r>
    </w:p>
    <w:p>
      <w:pPr>
        <w:pStyle w:val="Heading1"/>
        <w:pageBreakBefore/>
      </w:pPr>
      <w:bookmarkStart w:name="_muc22" w:id="22"/>
      <w:r>
        <w:t xml:space="preserve">PHẦN 6. GIỚI HẠN CỦA CÔNG CỤ PHÁT HIỆN VÀ CÁCH ĐÁNH GIÁ CÔNG BẰNG</w:t>
      </w:r>
      <w:bookmarkEnd w:id="22"/>
    </w:p>
    <w:p>
      <w:pPr>
        <w:pStyle w:val="Heading2"/>
      </w:pPr>
      <w:bookmarkStart w:name="_muc23" w:id="23"/>
      <w:r>
        <w:t xml:space="preserve">6.1. Bằng chứng về độ chính xác</w:t>
      </w:r>
      <w:bookmarkEnd w:id="23"/>
    </w:p>
    <w:p>
      <w:pPr>
        <w:keepNext/>
        <w:spacing w:after="100" w:before="200"/>
        <w:jc w:val="center"/>
      </w:pPr>
      <w:r>
        <w:rPr>
          <w:b/>
          <w:bCs/>
          <w:sz w:val="24"/>
          <w:szCs w:val="24"/>
        </w:rPr>
        <w:t xml:space="preserve">Bảng 6.1. Các nghiên cứu về độ chính xác khi phát hiện văn bản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5071"/>
        <w:gridCol w:w="2000"/>
      </w:tblGrid>
      <w:tr>
        <w:trPr>
          <w:cantSplit/>
          <w:tblHeader/>
        </w:trPr>
        <w:tc>
          <w:tcPr>
            <w:tcW w:type="dxa" w:w="20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Nghiên cứu</w:t>
            </w:r>
          </w:p>
        </w:tc>
        <w:tc>
          <w:tcPr>
            <w:tcW w:type="dxa" w:w="50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Kết quả</w:t>
            </w:r>
          </w:p>
        </w:tc>
        <w:tc>
          <w:tcPr>
            <w:tcW w:type="dxa" w:w="20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Hàm ý</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Weber-Wulff và cs. (2023)</w:t>
            </w:r>
            <w:r>
              <w:rPr>
                <w:b w:val="false"/>
                <w:bCs w:val="false"/>
                <w:sz w:val="22"/>
                <w:szCs w:val="22"/>
              </w:rPr>
              <w:t xml:space="preserve">, Int. J. for Educational Integrity</w:t>
            </w:r>
          </w:p>
        </w:tc>
        <w:tc>
          <w:tcPr>
            <w:tcW w:type="dxa" w:w="5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Thử 14 công cụ (12 công cụ công khai, Turnitin và PlagiarismCheck): “không chính xác và không đáng tin cậy”, thiên về xếp văn bản AI thành văn bản người. Kỹ thuật làm nhiễu nội dung làm hiệu năng giảm rõ rệt. Theo một bản tóm tắt, không công cụ nào đạt 80% độ chính xác [Thứ cấp]</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Không thể dùng công cụ làm căn cứ kết luận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Liang và cs. (2023)</w:t>
            </w:r>
            <w:r>
              <w:rPr>
                <w:b w:val="false"/>
                <w:bCs w:val="false"/>
                <w:sz w:val="22"/>
                <w:szCs w:val="22"/>
              </w:rPr>
              <w:t xml:space="preserve">, Patterns</w:t>
            </w:r>
          </w:p>
        </w:tc>
        <w:tc>
          <w:tcPr>
            <w:tcW w:type="dxa" w:w="5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7 công cụ trên 91 bài luận TOEFL của người không nói tiếng Anh bản ngữ: tỷ lệ báo nhầm trung bình khoảng 61%; 97,8% bài bị ít nhất một công cụ gắn cờ. Nguyên nhân: văn của người viết không bản ngữ có perplexity thấp</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Bất lợi rõ cho sinh viên, nhà nghiên cứu Việt Nam khi viết tiếng Anh</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Vanderbilt University (2023)</w:t>
            </w:r>
          </w:p>
        </w:tc>
        <w:tc>
          <w:tcPr>
            <w:tcW w:type="dxa" w:w="5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Tắt chức năng phát hiện AI của Turnitin. Với tỷ lệ báo nhầm 1% mà Turnitin công bố, khoảng 750 trong 75.000 bài trường đã gửi Turnitin kiểm tra trong năm trước đó sẽ bị gắn nhầm</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Ngay cả tỷ lệ nhầm thấp cũng gây hại lớn ở quy mô lớn</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Gao và cs. (2023)</w:t>
            </w:r>
            <w:r>
              <w:rPr>
                <w:b w:val="false"/>
                <w:bCs w:val="false"/>
                <w:sz w:val="22"/>
                <w:szCs w:val="22"/>
              </w:rPr>
              <w:t xml:space="preserve">, npj Digital Medicine</w:t>
            </w:r>
          </w:p>
        </w:tc>
        <w:tc>
          <w:tcPr>
            <w:tcW w:type="dxa" w:w="5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Người đánh giá mù nhận đúng 68% tóm tắt do ChatGPT tạo, nhưng nhận nhầm 14% tóm tắt thật là do AI</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Con người cũng nhầm theo cả hai chiều</w:t>
            </w:r>
          </w:p>
        </w:tc>
      </w:tr>
      <w:tr>
        <w:trPr>
          <w:cantSplit/>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bCs/>
                <w:sz w:val="22"/>
                <w:szCs w:val="22"/>
              </w:rPr>
              <w:t xml:space="preserve">Russell và cs. (2025)</w:t>
            </w:r>
            <w:r>
              <w:rPr>
                <w:b w:val="false"/>
                <w:bCs w:val="false"/>
                <w:sz w:val="22"/>
                <w:szCs w:val="22"/>
              </w:rPr>
              <w:t xml:space="preserve">, ACL</w:t>
            </w:r>
          </w:p>
        </w:tc>
        <w:tc>
          <w:tcPr>
            <w:tcW w:type="dxa" w:w="50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Nhóm 5 người thường xuyên dùng LLM để viết: biểu quyết đa số chỉ sai 1/300 bài, tốt hơn phần lớn công cụ, kể cả khi văn bản đã được diễn đạt lại. Người ít dùng LLM đánh giá kém và quá tự tin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Người đánh giá nên được tập huấn</w:t>
            </w:r>
          </w:p>
        </w:tc>
      </w:tr>
    </w:tbl>
    <w:p>
      <w:pPr>
        <w:spacing w:after="200" w:before="60"/>
        <w:jc w:val="left"/>
      </w:pPr>
      <w:r>
        <w:rPr>
          <w:i/>
          <w:iCs/>
          <w:sz w:val="22"/>
          <w:szCs w:val="22"/>
        </w:rPr>
        <w:t xml:space="preserve">Nguồn: tổng hợp từ các công trình nêu trong bảng.</w:t>
      </w:r>
    </w:p>
    <w:p>
      <w:pPr>
        <w:pStyle w:val="Heading2"/>
      </w:pPr>
      <w:bookmarkStart w:name="_muc24" w:id="24"/>
      <w:r>
        <w:t xml:space="preserve">6.2. Quy trình đánh giá đề xuất cho giảng viên và hội đồng</w:t>
      </w:r>
      <w:bookmarkEnd w:id="24"/>
    </w:p>
    <w:p>
      <w:pPr>
        <w:pStyle w:val="ListParagraph"/>
        <w:numPr>
          <w:ilvl w:val="0"/>
          <w:numId w:val="4"/>
        </w:numPr>
        <w:spacing w:after="80" w:line="300"/>
        <w:jc w:val="both"/>
      </w:pPr>
      <w:r>
        <w:rPr>
          <w:b/>
          <w:bCs/>
        </w:rPr>
        <w:t xml:space="preserve">Kiểm tra dấu hiệu MẠNH trước</w:t>
      </w:r>
      <w:r>
        <w:t xml:space="preserve">: dấu vết hội thoại, ký tự Markdown, mã trích dẫn của chatbot, chữ ẩn (Ctrl+A rồi đổi màu chữ sang đen).</w:t>
      </w:r>
    </w:p>
    <w:p>
      <w:pPr>
        <w:pStyle w:val="ListParagraph"/>
        <w:numPr>
          <w:ilvl w:val="0"/>
          <w:numId w:val="4"/>
        </w:numPr>
        <w:spacing w:after="80" w:line="300"/>
        <w:jc w:val="both"/>
      </w:pPr>
      <w:r>
        <w:rPr>
          <w:b/>
          <w:bCs/>
        </w:rPr>
        <w:t xml:space="preserve">Kiểm chứng tài liệu tham khảo</w:t>
      </w:r>
      <w:r>
        <w:t xml:space="preserve">: mở từng DOI qua doi.org, tra Google Scholar hoặc Crossref, đối chiếu tác giả, năm, tập, trang.</w:t>
      </w:r>
    </w:p>
    <w:p>
      <w:pPr>
        <w:pStyle w:val="ListParagraph"/>
        <w:numPr>
          <w:ilvl w:val="0"/>
          <w:numId w:val="4"/>
        </w:numPr>
        <w:spacing w:after="80" w:line="300"/>
        <w:jc w:val="both"/>
      </w:pPr>
      <w:r>
        <w:rPr>
          <w:b/>
          <w:bCs/>
        </w:rPr>
        <w:t xml:space="preserve">Đối chiếu dữ liệu</w:t>
      </w:r>
      <w:r>
        <w:t xml:space="preserve">: yêu cầu tệp dữ liệu gốc, phiếu khảo sát, mã phân tích, kết quả xuất từ phần mềm.</w:t>
      </w:r>
    </w:p>
    <w:p>
      <w:pPr>
        <w:pStyle w:val="ListParagraph"/>
        <w:numPr>
          <w:ilvl w:val="0"/>
          <w:numId w:val="4"/>
        </w:numPr>
        <w:spacing w:after="80" w:line="300"/>
        <w:jc w:val="both"/>
      </w:pPr>
      <w:r>
        <w:rPr>
          <w:b/>
          <w:bCs/>
        </w:rPr>
        <w:t xml:space="preserve">Xem lịch sử phiên bản</w:t>
      </w:r>
      <w:r>
        <w:t xml:space="preserve"> trên Google Docs hoặc Word/OneDrive. Ở Texas A&amp;M (Mỹ), sinh viên bị nghi dùng ChatGPT đã dùng lịch sử chỉnh sửa để chứng minh mình tự viết.</w:t>
      </w:r>
    </w:p>
    <w:p>
      <w:pPr>
        <w:pStyle w:val="ListParagraph"/>
        <w:numPr>
          <w:ilvl w:val="0"/>
          <w:numId w:val="4"/>
        </w:numPr>
        <w:spacing w:after="80" w:line="300"/>
        <w:jc w:val="both"/>
      </w:pPr>
      <w:r>
        <w:rPr>
          <w:b/>
          <w:bCs/>
        </w:rPr>
        <w:t xml:space="preserve">Vấn đáp</w:t>
      </w:r>
      <w:r>
        <w:t xml:space="preserve">: một hai câu hỏi về phương pháp và số liệu thường đủ để biết người viết có hiểu bài hay không (Tiền Phong).</w:t>
      </w:r>
    </w:p>
    <w:p>
      <w:pPr>
        <w:pStyle w:val="ListParagraph"/>
        <w:numPr>
          <w:ilvl w:val="0"/>
          <w:numId w:val="4"/>
        </w:numPr>
        <w:spacing w:after="80" w:line="300"/>
        <w:jc w:val="both"/>
      </w:pPr>
      <w:r>
        <w:rPr>
          <w:b/>
          <w:bCs/>
        </w:rPr>
        <w:t xml:space="preserve">Chỉ dùng kết quả công cụ phát hiện làm thông tin tham khảo</w:t>
      </w:r>
      <w:r>
        <w:t xml:space="preserve">, không làm căn cứ xử lý.</w:t>
      </w:r>
    </w:p>
    <w:p>
      <w:pPr>
        <w:pStyle w:val="Heading1"/>
        <w:pageBreakBefore/>
      </w:pPr>
      <w:bookmarkStart w:name="_muc25" w:id="25"/>
      <w:r>
        <w:t xml:space="preserve">PHẦN 7. CHÍNH SÁCH VÀ CÁCH SỬ DỤNG AI MINH BẠCH</w:t>
      </w:r>
      <w:bookmarkEnd w:id="25"/>
    </w:p>
    <w:p>
      <w:pPr>
        <w:pStyle w:val="Heading2"/>
      </w:pPr>
      <w:bookmarkStart w:name="_muc26" w:id="26"/>
      <w:r>
        <w:t xml:space="preserve">7.1. Quy định của các tổ chức và nhà xuất bản quốc tế</w:t>
      </w:r>
      <w:bookmarkEnd w:id="26"/>
    </w:p>
    <w:p>
      <w:pPr>
        <w:keepNext/>
        <w:spacing w:after="100" w:before="200"/>
        <w:jc w:val="center"/>
      </w:pPr>
      <w:r>
        <w:rPr>
          <w:b/>
          <w:bCs/>
          <w:sz w:val="24"/>
          <w:szCs w:val="24"/>
        </w:rPr>
        <w:t xml:space="preserve">Bảng 7.1. Một số quy định tiêu biểu về sử dụng AI trong công bố khoa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Tổ chức</w:t>
            </w:r>
          </w:p>
        </w:tc>
        <w:tc>
          <w:tcPr>
            <w:tcW w:type="dxa" w:w="51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Quy định chính</w:t>
            </w:r>
          </w:p>
        </w:tc>
        <w:tc>
          <w:tcPr>
            <w:tcW w:type="dxa" w:w="21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Nguồn</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COPE (02/2023)</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AI không được đứng tên tác giả vì không thể chịu trách nhiệm về công trình. Tác giả phải khai báo cách dùng AI (ở phần Phương pháp hoặc phần tương tự) và chịu toàn bộ trách nhiệm về nội dung.</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COPE Council (2023)</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ICMJE</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Chatbot không đáp ứng tiêu chí tác giả (đặc biệt là phê duyệt bản cuối). Việc dùng AI phải được khai báo trong thư gửi tạp chí và trong bản thảo.</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ICMJE [Thứ cấp]</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Elsevier</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Bắt buộc mục khai báo riêng “Declaration of generative AI and AI-assisted technologies in the manuscript preparation process”. Không cần khai báo kiểm tra ngữ pháp, chính tả cơ bản. Quy định riêng, chặt hơn đối với hình.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Elsevier (2025)</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Science (AAAS)</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Năm 2023: văn bản, hình do AI tạo không được dùng trong bài nộp; AI không thể là tác giả. Chính sách sau đó được điều chỉnh, cần xem bản hiện hành.</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Thorp (2023)</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Frontiers</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Cho phép dùng AI tạo sinh nếu khai báo, nhưng hình ảnh phải chính xác.</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Phys.org (2024) [Thứ cấp]</w:t>
            </w:r>
          </w:p>
        </w:tc>
      </w:tr>
      <w:tr>
        <w:trPr>
          <w:cantSplit/>
        </w:trPr>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APA Style</w:t>
            </w:r>
          </w:p>
        </w:tc>
        <w:tc>
          <w:tcPr>
            <w:tcW w:type="dxa" w:w="51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Hướng dẫn trích dẫn ChatGPT như một phần mềm, ví dụ: OpenAI. (2023). </w:t>
            </w:r>
            <w:r>
              <w:rPr>
                <w:b w:val="false"/>
                <w:bCs w:val="false"/>
                <w:i/>
                <w:iCs/>
                <w:sz w:val="22"/>
                <w:szCs w:val="22"/>
              </w:rPr>
              <w:t xml:space="preserve">ChatGPT</w:t>
            </w:r>
            <w:r>
              <w:rPr>
                <w:b w:val="false"/>
                <w:bCs w:val="false"/>
                <w:sz w:val="22"/>
                <w:szCs w:val="22"/>
              </w:rPr>
              <w:t xml:space="preserve"> (Mar 14 version) [Large language model]. https://chat.openai.com/chat. Hướng dẫn được cập nhật 09/2025.</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McAdoo (2023, 2025)</w:t>
            </w:r>
          </w:p>
        </w:tc>
      </w:tr>
    </w:tbl>
    <w:p>
      <w:pPr>
        <w:spacing w:after="200" w:before="60"/>
        <w:jc w:val="left"/>
      </w:pPr>
      <w:r>
        <w:rPr>
          <w:i/>
          <w:iCs/>
          <w:sz w:val="22"/>
          <w:szCs w:val="22"/>
        </w:rPr>
        <w:t xml:space="preserve">Nguồn: tổng hợp của người biên soạn.</w:t>
      </w:r>
    </w:p>
    <w:p>
      <w:pPr>
        <w:pStyle w:val="Heading2"/>
      </w:pPr>
      <w:bookmarkStart w:name="_muc27" w:id="27"/>
      <w:r>
        <w:t xml:space="preserve">7.2. Bối cảnh Việt Nam</w:t>
      </w:r>
      <w:bookmarkEnd w:id="27"/>
    </w:p>
    <w:p>
      <w:pPr>
        <w:pStyle w:val="ListParagraph"/>
        <w:numPr>
          <w:ilvl w:val="0"/>
          <w:numId w:val="2"/>
        </w:numPr>
        <w:spacing w:after="80" w:line="300"/>
        <w:jc w:val="both"/>
      </w:pPr>
      <w:r>
        <w:t xml:space="preserve">Đến thời điểm tổng hợp, người biên soạn chưa tìm thấy văn bản thống nhất cấp Bộ về sử dụng AI trong nghiên cứu khoa học của sinh viên; nhiều trường có hướng dẫn riêng. </w:t>
      </w:r>
      <w:r>
        <w:rPr>
          <w:b/>
          <w:bCs/>
        </w:rPr>
        <w:t xml:space="preserve">Cần kiểm tra quy định của trường và khoa mình.</w:t>
      </w:r>
    </w:p>
    <w:p>
      <w:pPr>
        <w:pStyle w:val="ListParagraph"/>
        <w:numPr>
          <w:ilvl w:val="0"/>
          <w:numId w:val="2"/>
        </w:numPr>
        <w:spacing w:after="80" w:line="300"/>
        <w:jc w:val="both"/>
      </w:pPr>
      <w:r>
        <w:t xml:space="preserve">Khảo sát sinh viên tại Hà Nội đăng trên Tạp chí Quản lý nhà nước (2025): chỉ 17% sinh viên cho biết đã được giảng viên hoặc nhà trường hướng dẫn cách dùng AI trong học tập.</w:t>
      </w:r>
    </w:p>
    <w:p>
      <w:pPr>
        <w:pStyle w:val="ListParagraph"/>
        <w:numPr>
          <w:ilvl w:val="0"/>
          <w:numId w:val="2"/>
        </w:numPr>
        <w:spacing w:after="80" w:line="300"/>
        <w:jc w:val="both"/>
      </w:pPr>
      <w:r>
        <w:t xml:space="preserve">Tạp chí Khoa học và Công nghệ Việt Nam (VJST) giới thiệu kinh nghiệm của ĐH Texas at Austin: sinh viên phải công khai khi dùng AI và tuân thủ quy tắc trích dẫn; giảng viên cần được hướng dẫn đánh giá sản phẩm có hỗ trợ AI; không dùng AI để tạo nội dung hoàn chỉnh cho luận văn hoặc bài thi.</w:t>
      </w:r>
    </w:p>
    <w:p>
      <w:pPr>
        <w:pStyle w:val="ListParagraph"/>
        <w:numPr>
          <w:ilvl w:val="0"/>
          <w:numId w:val="2"/>
        </w:numPr>
        <w:spacing w:after="80" w:line="300"/>
        <w:jc w:val="both"/>
      </w:pPr>
      <w:r>
        <w:t xml:space="preserve">Tạp chí Kinh tế và Tài chính đề xuất chính sách của cơ sở giáo dục làm rõ phạm vi sử dụng theo từng nhóm nhiệm vụ, yêu cầu khai báo, bảo vệ dữ liệu, trách nhiệm kiểm chứng và trách nhiệm đối với sản phẩm.</w:t>
      </w:r>
    </w:p>
    <w:p>
      <w:pPr>
        <w:pStyle w:val="ListParagraph"/>
        <w:numPr>
          <w:ilvl w:val="0"/>
          <w:numId w:val="2"/>
        </w:numPr>
        <w:spacing w:after="80" w:line="300"/>
        <w:jc w:val="both"/>
      </w:pPr>
      <w:r>
        <w:t xml:space="preserve">Vietnam ScholarHub khuyến nghị ghi rõ cách dùng AI ở phần phương pháp hoặc phụ lục, lưu nhật ký sử dụng; AI không phải nguồn tham khảo học thuật; không đưa dữ liệu nhạy cảm của người tham gia nghiên cứu lên AI công cộng.</w:t>
      </w:r>
    </w:p>
    <w:p>
      <w:pPr>
        <w:pStyle w:val="Heading2"/>
      </w:pPr>
      <w:bookmarkStart w:name="_muc28" w:id="28"/>
      <w:r>
        <w:t xml:space="preserve">7.3. Mẫu tuyên bố sử dụng AI (tham khảo)</w:t>
      </w:r>
      <w:bookmarkEnd w:id="28"/>
    </w:p>
    <w:p>
      <w:pPr>
        <w:spacing w:after="120" w:before="0" w:line="312"/>
        <w:jc w:val="both"/>
      </w:pPr>
      <w:r>
        <w:t xml:space="preserve">Mẫu dưới đây được người biên soạn chuyển thể từ mẫu khai báo của Elsevier, dùng cho khóa luận, báo cáo NCKH sinh viên. Cần điều chỉnh theo quy định của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none" w:color="FFFFFF" w:sz="0"/>
              <w:left w:val="single" w:color="2E5597" w:sz="12"/>
              <w:bottom w:val="none" w:color="FFFFFF" w:sz="0"/>
              <w:right w:val="none" w:color="FFFFFF" w:sz="0"/>
            </w:tcBorders>
            <w:shd w:fill="EAF1FB" w:color="auto" w:val="clear"/>
            <w:tcMar>
              <w:top w:type="dxa" w:w="120"/>
              <w:left w:type="dxa" w:w="200"/>
              <w:bottom w:type="dxa" w:w="120"/>
              <w:right w:type="dxa" w:w="200"/>
            </w:tcMar>
          </w:tcPr>
          <w:p>
            <w:pPr>
              <w:spacing w:after="80"/>
            </w:pPr>
            <w:r>
              <w:rPr>
                <w:b/>
                <w:bCs/>
                <w:color w:val="1F3864"/>
              </w:rPr>
              <w:t xml:space="preserve">TUYÊN BỐ VỀ VIỆC SỬ DỤNG CÔNG CỤ AI</w:t>
            </w:r>
          </w:p>
          <w:p>
            <w:pPr>
              <w:spacing w:after="60" w:line="290"/>
              <w:jc w:val="both"/>
            </w:pPr>
            <w:r>
              <w:rPr>
                <w:sz w:val="24"/>
                <w:szCs w:val="24"/>
              </w:rPr>
              <w:t xml:space="preserve">Trong quá trình thực hiện [khóa luận / đề tài / bài báo] này, tác giả đã sử dụng [tên công cụ, phiên bản] để [mục đích cụ thể, ví dụ: rà soát ngữ pháp phần tóm tắt tiếng Anh; gợi ý cách diễn đạt; dịch tài liệu tham khảo]. Công cụ không được dùng để tạo dữ liệu, kết quả hay kết luận của nghiên cứu. Sau khi sử dụng, tác giả đã kiểm tra, chỉnh sửa nội dung và chịu hoàn toàn trách nhiệm về nội dung của công trình.</w:t>
            </w:r>
          </w:p>
        </w:tc>
      </w:tr>
    </w:tbl>
    <w:p>
      <w:pPr>
        <w:spacing w:after="120"/>
      </w:pPr>
    </w:p>
    <w:p>
      <w:pPr>
        <w:spacing w:after="120" w:before="0" w:line="312"/>
        <w:jc w:val="both"/>
      </w:pPr>
      <w:r>
        <w:t xml:space="preserve">Nên kèm một bảng nhật ký sử dụng ở phụ lục:</w:t>
      </w:r>
    </w:p>
    <w:p>
      <w:pPr>
        <w:keepNext/>
        <w:spacing w:after="100" w:before="200"/>
        <w:jc w:val="center"/>
      </w:pPr>
      <w:r>
        <w:rPr>
          <w:b/>
          <w:bCs/>
          <w:sz w:val="24"/>
          <w:szCs w:val="24"/>
        </w:rPr>
        <w:t xml:space="preserve">Bảng 7.2. Mẫu nhật ký sử dụng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71"/>
        <w:gridCol w:w="1500"/>
        <w:gridCol w:w="2100"/>
      </w:tblGrid>
      <w:tr>
        <w:trPr>
          <w:cantSplit/>
          <w:tblHeader/>
        </w:trPr>
        <w:tc>
          <w:tcPr>
            <w:tcW w:type="dxa" w:w="1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Ngày</w:t>
            </w:r>
          </w:p>
        </w:tc>
        <w:tc>
          <w:tcPr>
            <w:tcW w:type="dxa" w:w="18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Công cụ</w:t>
            </w:r>
          </w:p>
        </w:tc>
        <w:tc>
          <w:tcPr>
            <w:tcW w:type="dxa" w:w="22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Mục đích</w:t>
            </w:r>
          </w:p>
        </w:tc>
        <w:tc>
          <w:tcPr>
            <w:tcW w:type="dxa" w:w="15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Phần áp dụng</w:t>
            </w:r>
          </w:p>
        </w:tc>
        <w:tc>
          <w:tcPr>
            <w:tcW w:type="dxa" w:w="21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Cách kiểm chứng</w:t>
            </w:r>
          </w:p>
        </w:tc>
      </w:tr>
      <w:tr>
        <w:trPr>
          <w:cantSplit/>
        </w:trPr>
        <w:tc>
          <w:tcPr>
            <w:tcW w:type="dxa" w:w="1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15/03/2026</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ChatGPT (GPT-5)</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Rà ngữ pháp tóm tắt tiếng Anh</w:t>
            </w:r>
          </w:p>
        </w:tc>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Abstract</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Tự đọc lại; GVHD duyệt</w:t>
            </w:r>
          </w:p>
        </w:tc>
      </w:tr>
      <w:tr>
        <w:trPr>
          <w:cantSplit/>
        </w:trPr>
        <w:tc>
          <w:tcPr>
            <w:tcW w:type="dxa" w:w="14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20/03/2026</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NotebookLM</w:t>
            </w:r>
          </w:p>
        </w:tc>
        <w:tc>
          <w:tcPr>
            <w:tcW w:type="dxa" w:w="22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Tóm tắt 12 bài tổng quan</w:t>
            </w:r>
          </w:p>
        </w:tc>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Chương 1</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Đọc toàn văn từng bài trước khi trích dẫn</w:t>
            </w:r>
          </w:p>
        </w:tc>
      </w:tr>
    </w:tbl>
    <w:p>
      <w:pPr>
        <w:spacing w:after="200" w:before="60"/>
        <w:jc w:val="left"/>
      </w:pPr>
      <w:r>
        <w:rPr>
          <w:i/>
          <w:iCs/>
          <w:sz w:val="22"/>
          <w:szCs w:val="22"/>
        </w:rPr>
        <w:t xml:space="preserve">Nguồn: người biên soạn đề xuất; dữ liệu trong bảng là ví dụ minh họa.</w:t>
      </w:r>
    </w:p>
    <w:p>
      <w:pPr>
        <w:pStyle w:val="Heading1"/>
        <w:pageBreakBefore/>
      </w:pPr>
      <w:bookmarkStart w:name="_muc29" w:id="29"/>
      <w:r>
        <w:t xml:space="preserve">PHẦN 8. BẢNG KIỂM TỰ RÀ SOÁT TRƯỚC KHI NỘP</w:t>
      </w:r>
      <w:bookmarkEnd w:id="29"/>
    </w:p>
    <w:p>
      <w:pPr>
        <w:spacing w:after="120" w:before="0" w:line="312"/>
        <w:jc w:val="both"/>
      </w:pPr>
      <w:r>
        <w:t xml:space="preserve">Bảng kiểm dưới đây dành cho người viết tự rà soát bản thảo (kể cả khi chỉ dùng AI để hỗ trợ ngôn ngữ) và cho người hướng dẫn khi đọc bản thảo. Dùng chức năng Tìm kiếm (Ctrl+F) của Word cho các mục có từ khóa.</w:t>
      </w:r>
    </w:p>
    <w:p>
      <w:pPr>
        <w:keepNext/>
        <w:spacing w:after="100" w:before="200"/>
        <w:jc w:val="center"/>
      </w:pPr>
      <w:r>
        <w:rPr>
          <w:b/>
          <w:bCs/>
          <w:sz w:val="24"/>
          <w:szCs w:val="24"/>
        </w:rPr>
        <w:t xml:space="preserve">Bảng 8.1. Bảng kiểm tự rà soát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971"/>
        <w:gridCol w:w="1500"/>
      </w:tblGrid>
      <w:tr>
        <w:trPr>
          <w:cantSplit/>
          <w:tblHeader/>
        </w:trPr>
        <w:tc>
          <w:tcPr>
            <w:tcW w:type="dxa" w:w="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STT</w:t>
            </w:r>
          </w:p>
        </w:tc>
        <w:tc>
          <w:tcPr>
            <w:tcW w:type="dxa" w:w="19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Hạng mục</w:t>
            </w:r>
          </w:p>
        </w:tc>
        <w:tc>
          <w:tcPr>
            <w:tcW w:type="dxa" w:w="4971"/>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Câu hỏi / thao tác kiểm tra</w:t>
            </w:r>
          </w:p>
        </w:tc>
        <w:tc>
          <w:tcPr>
            <w:tcW w:type="dxa" w:w="15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vAlign w:val="top"/>
          </w:tcPr>
          <w:p>
            <w:pPr>
              <w:spacing w:after="40" w:line="264"/>
            </w:pPr>
            <w:r>
              <w:rPr>
                <w:b/>
                <w:bCs/>
                <w:sz w:val="22"/>
                <w:szCs w:val="22"/>
              </w:rPr>
              <w:t xml:space="preserve">Mức độ</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Dấu vết hội thoại</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Tìm: “Dưới đây là”, “Chắc chắn”, “Hy vọng”, “Bạn có muốn”, “As an AI”, “Certainly”, “Regenerate”, “knowledge update”</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2</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Ký tự Markdown</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Tìm: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w:t>
            </w:r>
            <w:r>
              <w:rPr>
                <w:rFonts w:ascii="Consolas" w:cs="Consolas" w:eastAsia="Consolas" w:hAnsi="Consolas"/>
                <w:b w:val="false"/>
                <w:bCs w:val="false"/>
                <w:sz w:val="18"/>
                <w:szCs w:val="18"/>
                <w:shd w:fill="F2F2F2" w:color="auto" w:val="clear"/>
              </w:rPr>
              <w:t xml:space="preserve">$</w:t>
            </w:r>
            <w:r>
              <w:rPr>
                <w:b w:val="false"/>
                <w:bCs w:val="false"/>
                <w:sz w:val="22"/>
                <w:szCs w:val="22"/>
              </w:rPr>
              <w:t xml:space="preserve">, dòng chỉ có </w:t>
            </w:r>
            <w:r>
              <w:rPr>
                <w:rFonts w:ascii="Consolas" w:cs="Consolas" w:eastAsia="Consolas" w:hAnsi="Consolas"/>
                <w:b w:val="false"/>
                <w:bCs w:val="false"/>
                <w:sz w:val="18"/>
                <w:szCs w:val="18"/>
                <w:shd w:fill="F2F2F2" w:color="auto" w:val="clear"/>
              </w:rPr>
              <w:t xml:space="preserve">---</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3</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Mã trích dẫn chatbot</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Tìm: “oaicite”, “turn0”, “utm_source=chatgpt”, ký tự “†”</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4</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Chữ ẩn</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Ctrl+A, đổi màu chữ sang đen; kiểm tra chữ cỡ dưới 4 pt</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5</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Tài liệu tham khảo</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Mở từng DOI / URL; đối chiếu tác giả, năm, tập, số, trang; nguồn có thật sự nói điều được trích?</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6</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Số liệu</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Mỗi con số trong bảng có truy được về dữ liệu gốc? Tổng % có bằng 100? Cỡ mẫu có thống nhất giữa các bảng?</w:t>
            </w:r>
          </w:p>
        </w:tc>
        <w:tc>
          <w:tcPr>
            <w:tcW w:type="dxa" w:w="1500"/>
            <w:tcBorders>
              <w:top w:val="single" w:color="8EA9DB" w:sz="4"/>
              <w:left w:val="single" w:color="8EA9DB" w:sz="4"/>
              <w:bottom w:val="single" w:color="8EA9DB" w:sz="4"/>
              <w:right w:val="single" w:color="8EA9DB" w:sz="4"/>
            </w:tcBorders>
            <w:shd w:fill="F8CBAD" w:color="auto" w:val="clear"/>
            <w:tcMar>
              <w:top w:type="dxa" w:w="70"/>
              <w:left w:type="dxa" w:w="110"/>
              <w:bottom w:type="dxa" w:w="70"/>
              <w:right w:type="dxa" w:w="110"/>
            </w:tcMar>
            <w:vAlign w:val="top"/>
          </w:tcPr>
          <w:p>
            <w:pPr>
              <w:spacing w:after="40" w:line="264"/>
            </w:pPr>
            <w:r>
              <w:rPr>
                <w:b/>
                <w:bCs/>
                <w:sz w:val="22"/>
                <w:szCs w:val="22"/>
              </w:rPr>
              <w:t xml:space="preserve">MẠNH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7</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Bảng biểu</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Số hiệu theo chương; tên bảng phía trên; dòng nguồn; được nhắc trong lời văn; định dạng thống nhất</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8</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Định dạng chung</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Phông, cỡ chữ, giãn dòng thống nhất; dùng kiểu đoạn của mẫu; không còn nền xám, kiểu “Normal (Web)”</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9</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Tiêu đề</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Viết hoa đúng quy tắc tiếng Việt; không nhảy cấp; không emoji; không in đậm thừa</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10</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Từ vựng</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Mật độ “đóng vai trò quan trọng”, “không chỉ… mà còn”, “toàn diện”, “Hơn nữa / Thêm vào đó”, “Tóm lại”; tiếng Anh: delve, underscore, showcase, intricate, pivotal</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11</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Cấu trúc đoạn</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Độ dài đoạn có đa dạng? Tổng quan và Thảo luận có được viết thành văn xuôi lập luận, không chỉ là gạch đầu dòng?</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12</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Lập luận</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Có nêu giới hạn nghiên cứu, rào đón hợp lý, chi tiết đặc thù (địa bàn, thời gian, mẫu)? Có so sánh, đánh giá tài liệu thay vì chỉ liệt kê?</w:t>
            </w:r>
          </w:p>
        </w:tc>
        <w:tc>
          <w:tcPr>
            <w:tcW w:type="dxa" w:w="1500"/>
            <w:tcBorders>
              <w:top w:val="single" w:color="8EA9DB" w:sz="4"/>
              <w:left w:val="single" w:color="8EA9DB" w:sz="4"/>
              <w:bottom w:val="single" w:color="8EA9DB" w:sz="4"/>
              <w:right w:val="single" w:color="8EA9DB" w:sz="4"/>
            </w:tcBorders>
            <w:shd w:fill="FFE699" w:color="auto" w:val="clear"/>
            <w:tcMar>
              <w:top w:type="dxa" w:w="70"/>
              <w:left w:type="dxa" w:w="110"/>
              <w:bottom w:type="dxa" w:w="70"/>
              <w:right w:type="dxa" w:w="110"/>
            </w:tcMar>
            <w:vAlign w:val="top"/>
          </w:tcPr>
          <w:p>
            <w:pPr>
              <w:spacing w:after="40" w:line="264"/>
            </w:pPr>
            <w:r>
              <w:rPr>
                <w:b/>
                <w:bCs/>
                <w:sz w:val="22"/>
                <w:szCs w:val="22"/>
              </w:rPr>
              <w:t xml:space="preserve">TRUNG BÌNH</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13</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Dấu câu, số</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Gạch ngang dài dày đặc; ngoặc cong lẫn ngoặc thẳng; dấu thập phân kiểu Anh</w:t>
            </w:r>
          </w:p>
        </w:tc>
        <w:tc>
          <w:tcPr>
            <w:tcW w:type="dxa" w:w="1500"/>
            <w:tcBorders>
              <w:top w:val="single" w:color="8EA9DB" w:sz="4"/>
              <w:left w:val="single" w:color="8EA9DB" w:sz="4"/>
              <w:bottom w:val="single" w:color="8EA9DB" w:sz="4"/>
              <w:right w:val="single" w:color="8EA9DB" w:sz="4"/>
            </w:tcBorders>
            <w:shd w:fill="E7E6E6" w:color="auto" w:val="clear"/>
            <w:tcMar>
              <w:top w:type="dxa" w:w="70"/>
              <w:left w:type="dxa" w:w="110"/>
              <w:bottom w:type="dxa" w:w="70"/>
              <w:right w:type="dxa" w:w="110"/>
            </w:tcMar>
            <w:vAlign w:val="top"/>
          </w:tcPr>
          <w:p>
            <w:pPr>
              <w:spacing w:after="40" w:line="264"/>
            </w:pPr>
            <w:r>
              <w:rPr>
                <w:b/>
                <w:bCs/>
                <w:sz w:val="22"/>
                <w:szCs w:val="22"/>
              </w:rPr>
              <w:t xml:space="preserve">YẾU</w:t>
            </w:r>
          </w:p>
        </w:tc>
      </w:tr>
      <w:tr>
        <w:trPr>
          <w:cantSplit/>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14</w:t>
            </w:r>
          </w:p>
        </w:tc>
        <w:tc>
          <w:tcPr>
            <w:tcW w:type="dxa" w:w="1900"/>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Khai báo</w:t>
            </w:r>
          </w:p>
        </w:tc>
        <w:tc>
          <w:tcPr>
            <w:tcW w:type="dxa" w:w="4971"/>
            <w:tcBorders>
              <w:top w:val="single" w:color="8EA9DB" w:sz="4"/>
              <w:left w:val="single" w:color="8EA9DB" w:sz="4"/>
              <w:bottom w:val="single" w:color="8EA9DB" w:sz="4"/>
              <w:right w:val="single" w:color="8EA9DB" w:sz="4"/>
            </w:tcBorders>
            <w:tcMar>
              <w:top w:type="dxa" w:w="70"/>
              <w:left w:type="dxa" w:w="110"/>
              <w:bottom w:type="dxa" w:w="70"/>
              <w:right w:type="dxa" w:w="110"/>
            </w:tcMar>
            <w:vAlign w:val="top"/>
          </w:tcPr>
          <w:p>
            <w:pPr>
              <w:spacing w:after="40" w:line="264"/>
            </w:pPr>
            <w:r>
              <w:rPr>
                <w:b w:val="false"/>
                <w:bCs w:val="false"/>
                <w:sz w:val="22"/>
                <w:szCs w:val="22"/>
              </w:rPr>
              <w:t xml:space="preserve">Đã khai báo việc dùng AI theo quy định của trường / tạp chí chưa?</w:t>
            </w:r>
          </w:p>
        </w:tc>
        <w:tc>
          <w:tcPr>
            <w:tcW w:type="dxa" w:w="1500"/>
            <w:tcBorders>
              <w:top w:val="single" w:color="8EA9DB" w:sz="4"/>
              <w:left w:val="single" w:color="8EA9DB" w:sz="4"/>
              <w:bottom w:val="single" w:color="8EA9DB" w:sz="4"/>
              <w:right w:val="single" w:color="8EA9DB" w:sz="4"/>
            </w:tcBorders>
            <w:shd w:fill="C6E0B4" w:color="auto" w:val="clear"/>
            <w:tcMar>
              <w:top w:type="dxa" w:w="70"/>
              <w:left w:type="dxa" w:w="110"/>
              <w:bottom w:type="dxa" w:w="70"/>
              <w:right w:type="dxa" w:w="110"/>
            </w:tcMar>
            <w:vAlign w:val="top"/>
          </w:tcPr>
          <w:p>
            <w:pPr>
              <w:spacing w:after="40" w:line="264"/>
            </w:pPr>
            <w:r>
              <w:rPr>
                <w:b/>
                <w:bCs/>
                <w:sz w:val="22"/>
                <w:szCs w:val="22"/>
              </w:rPr>
              <w:t xml:space="preserve">BẮT BUỘC</w:t>
            </w:r>
          </w:p>
        </w:tc>
      </w:tr>
    </w:tbl>
    <w:p>
      <w:pPr>
        <w:spacing w:after="200" w:before="60"/>
        <w:jc w:val="left"/>
      </w:pPr>
      <w:r>
        <w:rPr>
          <w:i/>
          <w:iCs/>
          <w:sz w:val="22"/>
          <w:szCs w:val="22"/>
        </w:rPr>
        <w:t xml:space="preserve">Nguồn: người biên soạn tổng hợp từ các Phần 2–7.</w:t>
      </w:r>
    </w:p>
    <w:p>
      <w:pPr>
        <w:pStyle w:val="Heading1"/>
        <w:pageBreakBefore/>
      </w:pPr>
      <w:bookmarkStart w:name="_muc30" w:id="30"/>
      <w:r>
        <w:t xml:space="preserve">GHI CHÚ VỀ PHƯƠNG PHÁP BIÊN SOẠN</w:t>
      </w:r>
      <w:bookmarkEnd w:id="30"/>
    </w:p>
    <w:p>
      <w:pPr>
        <w:pStyle w:val="ListParagraph"/>
        <w:numPr>
          <w:ilvl w:val="0"/>
          <w:numId w:val="2"/>
        </w:numPr>
        <w:spacing w:after="80" w:line="300"/>
        <w:jc w:val="both"/>
      </w:pPr>
      <w:r>
        <w:t xml:space="preserve">Tài liệu được tổng hợp ngày 01/11/2026 bằng tìm kiếm trên web. Trong môi trường biên soạn, người biên soạn không truy cập trực tiếp được toàn văn một số trang (arXiv, Wikipedia); thông tin từ các nguồn này được lấy qua kết quả tìm kiếm, bản tóm tắt và các bài thuật lại. Những chỗ chưa đối chiếu toàn văn được đánh dấu [Thứ cấp].</w:t>
      </w:r>
    </w:p>
    <w:p>
      <w:pPr>
        <w:pStyle w:val="ListParagraph"/>
        <w:numPr>
          <w:ilvl w:val="0"/>
          <w:numId w:val="2"/>
        </w:numPr>
        <w:spacing w:after="80" w:line="300"/>
        <w:jc w:val="both"/>
      </w:pPr>
      <w:r>
        <w:t xml:space="preserve">Một số con số có khác biệt giữa các phiên bản của cùng một công trình (ví dụ Kobak và cs.: “ít nhất 10%” ở bản preprint và “ít nhất 13,5%” ở bản công bố trên Science Advances). Tài liệu này ưu tiên bản đã công bố chính thức.</w:t>
      </w:r>
    </w:p>
    <w:p>
      <w:pPr>
        <w:pStyle w:val="ListParagraph"/>
        <w:numPr>
          <w:ilvl w:val="0"/>
          <w:numId w:val="2"/>
        </w:numPr>
        <w:spacing w:after="80" w:line="300"/>
        <w:jc w:val="both"/>
      </w:pPr>
      <w:r>
        <w:t xml:space="preserve">Các dấu hiệu riêng của tiếng Việt chủ yếu đến từ báo chí, blog và quan sát thực tiễn, chưa được kiểm định bằng nghiên cứu định lượng.</w:t>
      </w:r>
    </w:p>
    <w:p>
      <w:pPr>
        <w:pStyle w:val="ListParagraph"/>
        <w:numPr>
          <w:ilvl w:val="0"/>
          <w:numId w:val="2"/>
        </w:numPr>
        <w:spacing w:after="80" w:line="300"/>
        <w:jc w:val="both"/>
      </w:pPr>
      <w:r>
        <w:t xml:space="preserve">Trước khi trích dẫn bất kỳ số liệu nào từ tài liệu này trong công trình chính thức, hãy đọc và trích dẫn trực tiếp nguồn gốc trong danh mục dưới đây.</w:t>
      </w:r>
    </w:p>
    <w:p>
      <w:pPr>
        <w:pStyle w:val="Heading1"/>
        <w:pageBreakBefore/>
      </w:pPr>
      <w:bookmarkStart w:name="_muc31" w:id="31"/>
      <w:r>
        <w:t xml:space="preserve">TÀI LIỆU THAM KHẢO</w:t>
      </w:r>
      <w:bookmarkEnd w:id="31"/>
    </w:p>
    <w:p>
      <w:pPr>
        <w:pStyle w:val="Heading2"/>
      </w:pPr>
      <w:bookmarkStart w:name="_muc32" w:id="32"/>
      <w:r>
        <w:t xml:space="preserve">A. Công trình nghiên cứu khoa học</w:t>
      </w:r>
      <w:bookmarkEnd w:id="32"/>
    </w:p>
    <w:p>
      <w:pPr>
        <w:spacing w:after="100" w:line="276"/>
        <w:ind w:left="567" w:hanging="567"/>
        <w:jc w:val="left"/>
      </w:pPr>
      <w:r>
        <w:rPr>
          <w:sz w:val="24"/>
          <w:szCs w:val="24"/>
        </w:rPr>
        <w:t xml:space="preserve">Bhattacharyya, M., Miller, V. M., Bhattacharyya, D., &amp; Miller, L. E. (2023). High rates of fabricated and inaccurate references in ChatGPT-generated medical content. </w:t>
      </w:r>
      <w:r>
        <w:rPr>
          <w:i/>
          <w:iCs/>
          <w:sz w:val="24"/>
          <w:szCs w:val="24"/>
        </w:rPr>
        <w:t xml:space="preserve">Cureus, 15</w:t>
      </w:r>
      <w:r>
        <w:rPr>
          <w:sz w:val="24"/>
          <w:szCs w:val="24"/>
        </w:rPr>
        <w:t xml:space="preserve">(5), e39238. https://doi.org/10.7759/cureus.39238</w:t>
      </w:r>
    </w:p>
    <w:p>
      <w:pPr>
        <w:spacing w:after="100" w:line="276"/>
        <w:ind w:left="567" w:hanging="567"/>
        <w:jc w:val="left"/>
      </w:pPr>
      <w:r>
        <w:rPr>
          <w:sz w:val="24"/>
          <w:szCs w:val="24"/>
        </w:rPr>
        <w:t xml:space="preserve">Cabanac, G., Labbé, C., &amp; Magazinov, A. (2021). </w:t>
      </w:r>
      <w:r>
        <w:rPr>
          <w:i/>
          <w:iCs/>
          <w:sz w:val="24"/>
          <w:szCs w:val="24"/>
        </w:rPr>
        <w:t xml:space="preserve">Tortured phrases: A dubious writing style emerging in science. Evidence of critical issues affecting established journals</w:t>
      </w:r>
      <w:r>
        <w:rPr>
          <w:sz w:val="24"/>
          <w:szCs w:val="24"/>
        </w:rPr>
        <w:t xml:space="preserve"> [Preprint]. arXiv:2107.06751. https://arxiv.org/abs/2107.06751</w:t>
      </w:r>
    </w:p>
    <w:p>
      <w:pPr>
        <w:spacing w:after="100" w:line="276"/>
        <w:ind w:left="567" w:hanging="567"/>
        <w:jc w:val="left"/>
      </w:pPr>
      <w:r>
        <w:rPr>
          <w:sz w:val="24"/>
          <w:szCs w:val="24"/>
        </w:rPr>
        <w:t xml:space="preserve">Desaire, H., Chua, A. E., Isom, M., Jarosova, R., &amp; Hua, D. (2023). Distinguishing academic science writing from humans or ChatGPT with over 99% accuracy using off-the-shelf machine learning tools. </w:t>
      </w:r>
      <w:r>
        <w:rPr>
          <w:i/>
          <w:iCs/>
          <w:sz w:val="24"/>
          <w:szCs w:val="24"/>
        </w:rPr>
        <w:t xml:space="preserve">Cell Reports Physical Science, 4</w:t>
      </w:r>
      <w:r>
        <w:rPr>
          <w:sz w:val="24"/>
          <w:szCs w:val="24"/>
        </w:rPr>
        <w:t xml:space="preserve">(6), 101426. https://doi.org/10.1016/j.xcrp.2023.101426</w:t>
      </w:r>
    </w:p>
    <w:p>
      <w:pPr>
        <w:spacing w:after="100" w:line="276"/>
        <w:ind w:left="567" w:hanging="567"/>
        <w:jc w:val="left"/>
      </w:pPr>
      <w:r>
        <w:rPr>
          <w:sz w:val="24"/>
          <w:szCs w:val="24"/>
        </w:rPr>
        <w:t xml:space="preserve">Gao, C. A., Howard, F. M., Markov, N. S., Dyer, E. C., Ramesh, S., Luo, Y., &amp; Pearson, A. T. (2023). Comparing scientific abstracts generated by ChatGPT to real abstracts with detectors and blinded human reviewers. </w:t>
      </w:r>
      <w:r>
        <w:rPr>
          <w:i/>
          <w:iCs/>
          <w:sz w:val="24"/>
          <w:szCs w:val="24"/>
        </w:rPr>
        <w:t xml:space="preserve">npj Digital Medicine, 6</w:t>
      </w:r>
      <w:r>
        <w:rPr>
          <w:sz w:val="24"/>
          <w:szCs w:val="24"/>
        </w:rPr>
        <w:t xml:space="preserve">, 75. https://doi.org/10.1038/s41746-023-00819-6</w:t>
      </w:r>
    </w:p>
    <w:p>
      <w:pPr>
        <w:spacing w:after="100" w:line="276"/>
        <w:ind w:left="567" w:hanging="567"/>
        <w:jc w:val="left"/>
      </w:pPr>
      <w:r>
        <w:rPr>
          <w:sz w:val="24"/>
          <w:szCs w:val="24"/>
        </w:rPr>
        <w:t xml:space="preserve">Geng, M., &amp; Trotta, R. (2024). </w:t>
      </w:r>
      <w:r>
        <w:rPr>
          <w:i/>
          <w:iCs/>
          <w:sz w:val="24"/>
          <w:szCs w:val="24"/>
        </w:rPr>
        <w:t xml:space="preserve">Is ChatGPT transforming academics' writing style?</w:t>
      </w:r>
      <w:r>
        <w:rPr>
          <w:sz w:val="24"/>
          <w:szCs w:val="24"/>
        </w:rPr>
        <w:t xml:space="preserve"> [Preprint]. arXiv:2404.08627. https://arxiv.org/abs/2404.08627</w:t>
      </w:r>
    </w:p>
    <w:p>
      <w:pPr>
        <w:spacing w:after="100" w:line="276"/>
        <w:ind w:left="567" w:hanging="567"/>
        <w:jc w:val="left"/>
      </w:pPr>
      <w:r>
        <w:rPr>
          <w:sz w:val="24"/>
          <w:szCs w:val="24"/>
        </w:rPr>
        <w:t xml:space="preserve">Gray, A. (2024). </w:t>
      </w:r>
      <w:r>
        <w:rPr>
          <w:i/>
          <w:iCs/>
          <w:sz w:val="24"/>
          <w:szCs w:val="24"/>
        </w:rPr>
        <w:t xml:space="preserve">ChatGPT “contamination”: Estimating the prevalence of LLMs in the scholarly literature</w:t>
      </w:r>
      <w:r>
        <w:rPr>
          <w:sz w:val="24"/>
          <w:szCs w:val="24"/>
        </w:rPr>
        <w:t xml:space="preserve"> [Preprint]. arXiv:2403.16887. https://arxiv.org/abs/2403.16887</w:t>
      </w:r>
    </w:p>
    <w:p>
      <w:pPr>
        <w:spacing w:after="100" w:line="276"/>
        <w:ind w:left="567" w:hanging="567"/>
        <w:jc w:val="left"/>
      </w:pPr>
      <w:r>
        <w:rPr>
          <w:sz w:val="24"/>
          <w:szCs w:val="24"/>
        </w:rPr>
        <w:t xml:space="preserve">Herbold, S., Hautli-Janisz, A., Heuer, U., Kikteva, Z., &amp; Trautsch, A. (2023). A large-scale comparison of human-written versus ChatGPT-generated essays. </w:t>
      </w:r>
      <w:r>
        <w:rPr>
          <w:i/>
          <w:iCs/>
          <w:sz w:val="24"/>
          <w:szCs w:val="24"/>
        </w:rPr>
        <w:t xml:space="preserve">Scientific Reports, 13</w:t>
      </w:r>
      <w:r>
        <w:rPr>
          <w:sz w:val="24"/>
          <w:szCs w:val="24"/>
        </w:rPr>
        <w:t xml:space="preserve">, 18617. https://doi.org/10.1038/s41598-023-45644-9</w:t>
      </w:r>
    </w:p>
    <w:p>
      <w:pPr>
        <w:spacing w:after="100" w:line="276"/>
        <w:ind w:left="567" w:hanging="567"/>
        <w:jc w:val="left"/>
      </w:pPr>
      <w:r>
        <w:rPr>
          <w:sz w:val="24"/>
          <w:szCs w:val="24"/>
        </w:rPr>
        <w:t xml:space="preserve">Juzek, T. S., &amp; Ward, Z. B. (2025). Why does ChatGPT “delve” so much? Exploring the sources of lexical overrepresentation in large language models. In </w:t>
      </w:r>
      <w:r>
        <w:rPr>
          <w:i/>
          <w:iCs/>
          <w:sz w:val="24"/>
          <w:szCs w:val="24"/>
        </w:rPr>
        <w:t xml:space="preserve">Proceedings of the 31st International Conference on Computational Linguistics (COLING 2025)</w:t>
      </w:r>
      <w:r>
        <w:rPr>
          <w:sz w:val="24"/>
          <w:szCs w:val="24"/>
        </w:rPr>
        <w:t xml:space="preserve"> (pp. 6397–6411). https://aclanthology.org/2025.coling-main.426</w:t>
      </w:r>
    </w:p>
    <w:p>
      <w:pPr>
        <w:spacing w:after="100" w:line="276"/>
        <w:ind w:left="567" w:hanging="567"/>
        <w:jc w:val="left"/>
      </w:pPr>
      <w:r>
        <w:rPr>
          <w:sz w:val="24"/>
          <w:szCs w:val="24"/>
        </w:rPr>
        <w:t xml:space="preserve">Kobak, D., González-Márquez, R., Horvát, E.-Á., &amp; Lause, J. (2025). Delving into LLM-assisted writing in biomedical publications through excess vocabulary. </w:t>
      </w:r>
      <w:r>
        <w:rPr>
          <w:i/>
          <w:iCs/>
          <w:sz w:val="24"/>
          <w:szCs w:val="24"/>
        </w:rPr>
        <w:t xml:space="preserve">Science Advances, 11</w:t>
      </w:r>
      <w:r>
        <w:rPr>
          <w:sz w:val="24"/>
          <w:szCs w:val="24"/>
        </w:rPr>
        <w:t xml:space="preserve">(27), eadt3813. https://doi.org/10.1126/sciadv.adt3813 (preprint: arXiv:2406.07016)</w:t>
      </w:r>
    </w:p>
    <w:p>
      <w:pPr>
        <w:spacing w:after="100" w:line="276"/>
        <w:ind w:left="567" w:hanging="567"/>
        <w:jc w:val="left"/>
      </w:pPr>
      <w:r>
        <w:rPr>
          <w:sz w:val="24"/>
          <w:szCs w:val="24"/>
        </w:rPr>
        <w:t xml:space="preserve">Liang, W., Izzo, Z., Zhang, Y., Lepp, H., Cao, H., Zhao, X., Chen, L., Ye, H., Liu, S., Huang, Z., McFarland, D. A., &amp; Zou, J. Y. (2024). Monitoring AI-modified content at scale: A case study on the impact of ChatGPT on AI conference peer reviews. In </w:t>
      </w:r>
      <w:r>
        <w:rPr>
          <w:i/>
          <w:iCs/>
          <w:sz w:val="24"/>
          <w:szCs w:val="24"/>
        </w:rPr>
        <w:t xml:space="preserve">Proceedings of the 41st International Conference on Machine Learning</w:t>
      </w:r>
      <w:r>
        <w:rPr>
          <w:sz w:val="24"/>
          <w:szCs w:val="24"/>
        </w:rPr>
        <w:t xml:space="preserve"> (PMLR 235). https://arxiv.org/abs/2403.07183</w:t>
      </w:r>
    </w:p>
    <w:p>
      <w:pPr>
        <w:spacing w:after="100" w:line="276"/>
        <w:ind w:left="567" w:hanging="567"/>
        <w:jc w:val="left"/>
      </w:pPr>
      <w:r>
        <w:rPr>
          <w:sz w:val="24"/>
          <w:szCs w:val="24"/>
        </w:rPr>
        <w:t xml:space="preserve">Liang, W., Yuksekgonul, M., Mao, Y., Wu, E., &amp; Zou, J. (2023). GPT detectors are biased against non-native English writers. </w:t>
      </w:r>
      <w:r>
        <w:rPr>
          <w:i/>
          <w:iCs/>
          <w:sz w:val="24"/>
          <w:szCs w:val="24"/>
        </w:rPr>
        <w:t xml:space="preserve">Patterns, 4</w:t>
      </w:r>
      <w:r>
        <w:rPr>
          <w:sz w:val="24"/>
          <w:szCs w:val="24"/>
        </w:rPr>
        <w:t xml:space="preserve">(7), 100779. https://doi.org/10.1016/j.patter.2023.100779</w:t>
      </w:r>
    </w:p>
    <w:p>
      <w:pPr>
        <w:spacing w:after="100" w:line="276"/>
        <w:ind w:left="567" w:hanging="567"/>
        <w:jc w:val="left"/>
      </w:pPr>
      <w:r>
        <w:rPr>
          <w:sz w:val="24"/>
          <w:szCs w:val="24"/>
        </w:rPr>
        <w:t xml:space="preserve">Liang, W., Zhang, Y., Wu, Z., Lepp, H., và cs. (2024). </w:t>
      </w:r>
      <w:r>
        <w:rPr>
          <w:i/>
          <w:iCs/>
          <w:sz w:val="24"/>
          <w:szCs w:val="24"/>
        </w:rPr>
        <w:t xml:space="preserve">Mapping the increasing use of LLMs in scientific papers</w:t>
      </w:r>
      <w:r>
        <w:rPr>
          <w:sz w:val="24"/>
          <w:szCs w:val="24"/>
        </w:rPr>
        <w:t xml:space="preserve"> [Preprint]. arXiv:2404.01268. https://arxiv.org/abs/2404.01268</w:t>
      </w:r>
    </w:p>
    <w:p>
      <w:pPr>
        <w:spacing w:after="100" w:line="276"/>
        <w:ind w:left="567" w:hanging="567"/>
        <w:jc w:val="left"/>
      </w:pPr>
      <w:r>
        <w:rPr>
          <w:sz w:val="24"/>
          <w:szCs w:val="24"/>
        </w:rPr>
        <w:t xml:space="preserve">Liang, W., Zhang, Y., Wu, Z., Lepp, H., và cs. (2025). Quantifying large language model usage in scientific papers. </w:t>
      </w:r>
      <w:r>
        <w:rPr>
          <w:i/>
          <w:iCs/>
          <w:sz w:val="24"/>
          <w:szCs w:val="24"/>
        </w:rPr>
        <w:t xml:space="preserve">Nature Human Behaviour</w:t>
      </w:r>
      <w:r>
        <w:rPr>
          <w:sz w:val="24"/>
          <w:szCs w:val="24"/>
        </w:rPr>
        <w:t xml:space="preserve">. https://doi.org/10.1038/s41562-025-02273-8</w:t>
      </w:r>
    </w:p>
    <w:p>
      <w:pPr>
        <w:spacing w:after="100" w:line="276"/>
        <w:ind w:left="567" w:hanging="567"/>
        <w:jc w:val="left"/>
      </w:pPr>
      <w:r>
        <w:rPr>
          <w:sz w:val="24"/>
          <w:szCs w:val="24"/>
        </w:rPr>
        <w:t xml:space="preserve">Matsui, K. (2024). </w:t>
      </w:r>
      <w:r>
        <w:rPr>
          <w:i/>
          <w:iCs/>
          <w:sz w:val="24"/>
          <w:szCs w:val="24"/>
        </w:rPr>
        <w:t xml:space="preserve">Delving into PubMed records: Some terms in medical writing have drastically changed after the arrival of ChatGPT</w:t>
      </w:r>
      <w:r>
        <w:rPr>
          <w:sz w:val="24"/>
          <w:szCs w:val="24"/>
        </w:rPr>
        <w:t xml:space="preserve"> [Preprint]. medRxiv. https://doi.org/10.1101/2024.05.14.24307373</w:t>
      </w:r>
    </w:p>
    <w:p>
      <w:pPr>
        <w:spacing w:after="100" w:line="276"/>
        <w:ind w:left="567" w:hanging="567"/>
        <w:jc w:val="left"/>
      </w:pPr>
      <w:r>
        <w:rPr>
          <w:sz w:val="24"/>
          <w:szCs w:val="24"/>
        </w:rPr>
        <w:t xml:space="preserve">Reinhart, A., Markey, B., Laudenbach, M., Pantusen, K., Yurko, R., Weinberg, G., &amp; Brown, D. W. (2025). Do LLMs write like humans? Variation in grammatical and rhetorical styles. </w:t>
      </w:r>
      <w:r>
        <w:rPr>
          <w:i/>
          <w:iCs/>
          <w:sz w:val="24"/>
          <w:szCs w:val="24"/>
        </w:rPr>
        <w:t xml:space="preserve">Proceedings of the National Academy of Sciences, 122</w:t>
      </w:r>
      <w:r>
        <w:rPr>
          <w:sz w:val="24"/>
          <w:szCs w:val="24"/>
        </w:rPr>
        <w:t xml:space="preserve">(8), e2422455122. https://doi.org/10.1073/pnas.2422455122</w:t>
      </w:r>
    </w:p>
    <w:p>
      <w:pPr>
        <w:spacing w:after="100" w:line="276"/>
        <w:ind w:left="567" w:hanging="567"/>
        <w:jc w:val="left"/>
      </w:pPr>
      <w:r>
        <w:rPr>
          <w:sz w:val="24"/>
          <w:szCs w:val="24"/>
        </w:rPr>
        <w:t xml:space="preserve">Russell, J., Karpinska, M., &amp; Iyyer, M. (2025). People who frequently use ChatGPT for writing tasks are accurate and robust detectors of AI-generated text. In </w:t>
      </w:r>
      <w:r>
        <w:rPr>
          <w:i/>
          <w:iCs/>
          <w:sz w:val="24"/>
          <w:szCs w:val="24"/>
        </w:rPr>
        <w:t xml:space="preserve">Proceedings of the 63rd Annual Meeting of the Association for Computational Linguistics (ACL 2025)</w:t>
      </w:r>
      <w:r>
        <w:rPr>
          <w:sz w:val="24"/>
          <w:szCs w:val="24"/>
        </w:rPr>
        <w:t xml:space="preserve">. https://aclanthology.org/2025.acl-long.267</w:t>
      </w:r>
    </w:p>
    <w:p>
      <w:pPr>
        <w:spacing w:after="100" w:line="276"/>
        <w:ind w:left="567" w:hanging="567"/>
        <w:jc w:val="left"/>
      </w:pPr>
      <w:r>
        <w:rPr>
          <w:sz w:val="24"/>
          <w:szCs w:val="24"/>
        </w:rPr>
        <w:t xml:space="preserve">Strzelecki, A. (2025). ‘As of my last knowledge update’: How is content generated by ChatGPT infiltrating scientific papers published in premier journals? </w:t>
      </w:r>
      <w:r>
        <w:rPr>
          <w:i/>
          <w:iCs/>
          <w:sz w:val="24"/>
          <w:szCs w:val="24"/>
        </w:rPr>
        <w:t xml:space="preserve">Learned Publishing, 38</w:t>
      </w:r>
      <w:r>
        <w:rPr>
          <w:sz w:val="24"/>
          <w:szCs w:val="24"/>
        </w:rPr>
        <w:t xml:space="preserve">(1). https://doi.org/10.1002/leap.1650</w:t>
      </w:r>
    </w:p>
    <w:p>
      <w:pPr>
        <w:spacing w:after="100" w:line="276"/>
        <w:ind w:left="567" w:hanging="567"/>
        <w:jc w:val="left"/>
      </w:pPr>
      <w:r>
        <w:rPr>
          <w:sz w:val="24"/>
          <w:szCs w:val="24"/>
        </w:rPr>
        <w:t xml:space="preserve">Walters, W. H., &amp; Wilder, E. I. (2023). Fabrication and errors in the bibliographic citations generated by ChatGPT. </w:t>
      </w:r>
      <w:r>
        <w:rPr>
          <w:i/>
          <w:iCs/>
          <w:sz w:val="24"/>
          <w:szCs w:val="24"/>
        </w:rPr>
        <w:t xml:space="preserve">Scientific Reports, 13</w:t>
      </w:r>
      <w:r>
        <w:rPr>
          <w:sz w:val="24"/>
          <w:szCs w:val="24"/>
        </w:rPr>
        <w:t xml:space="preserve">, 14045. https://doi.org/10.1038/s41598-023-41032-5</w:t>
      </w:r>
    </w:p>
    <w:p>
      <w:pPr>
        <w:spacing w:after="100" w:line="276"/>
        <w:ind w:left="567" w:hanging="567"/>
        <w:jc w:val="left"/>
      </w:pPr>
      <w:r>
        <w:rPr>
          <w:sz w:val="24"/>
          <w:szCs w:val="24"/>
        </w:rPr>
        <w:t xml:space="preserve">Weber-Wulff, D., Anohina-Naumeca, A., Bjelobaba, S., Foltýnek, T., Guerrero-Dib, J., Popoola, O., Šigut, P., &amp; Waddington, L. (2023). Testing of detection tools for AI-generated text. </w:t>
      </w:r>
      <w:r>
        <w:rPr>
          <w:i/>
          <w:iCs/>
          <w:sz w:val="24"/>
          <w:szCs w:val="24"/>
        </w:rPr>
        <w:t xml:space="preserve">International Journal for Educational Integrity, 19</w:t>
      </w:r>
      <w:r>
        <w:rPr>
          <w:sz w:val="24"/>
          <w:szCs w:val="24"/>
        </w:rPr>
        <w:t xml:space="preserve">, 26. https://doi.org/10.1007/s40979-023-00146-z</w:t>
      </w:r>
    </w:p>
    <w:p>
      <w:pPr>
        <w:pStyle w:val="Heading2"/>
      </w:pPr>
      <w:bookmarkStart w:name="_muc33" w:id="33"/>
      <w:r>
        <w:t xml:space="preserve">B. Hướng dẫn, chính sách và tài liệu tham khảo cộng đồng</w:t>
      </w:r>
      <w:bookmarkEnd w:id="33"/>
    </w:p>
    <w:p>
      <w:pPr>
        <w:spacing w:after="100" w:line="276"/>
        <w:ind w:left="567" w:hanging="567"/>
        <w:jc w:val="left"/>
      </w:pPr>
      <w:r>
        <w:rPr>
          <w:sz w:val="24"/>
          <w:szCs w:val="24"/>
        </w:rPr>
        <w:t xml:space="preserve">COPE Council. (2023). </w:t>
      </w:r>
      <w:r>
        <w:rPr>
          <w:i/>
          <w:iCs/>
          <w:sz w:val="24"/>
          <w:szCs w:val="24"/>
        </w:rPr>
        <w:t xml:space="preserve">Authorship and AI tools: COPE position statement</w:t>
      </w:r>
      <w:r>
        <w:rPr>
          <w:sz w:val="24"/>
          <w:szCs w:val="24"/>
        </w:rPr>
        <w:t xml:space="preserve">. Committee on Publication Ethics. https://publicationethics.org/cope-position-statements/ai-author</w:t>
      </w:r>
    </w:p>
    <w:p>
      <w:pPr>
        <w:spacing w:after="100" w:line="276"/>
        <w:ind w:left="567" w:hanging="567"/>
        <w:jc w:val="left"/>
      </w:pPr>
      <w:r>
        <w:rPr>
          <w:sz w:val="24"/>
          <w:szCs w:val="24"/>
        </w:rPr>
        <w:t xml:space="preserve">Elsevier. (2025). </w:t>
      </w:r>
      <w:r>
        <w:rPr>
          <w:i/>
          <w:iCs/>
          <w:sz w:val="24"/>
          <w:szCs w:val="24"/>
        </w:rPr>
        <w:t xml:space="preserve">Generative AI policies for journals</w:t>
      </w:r>
      <w:r>
        <w:rPr>
          <w:sz w:val="24"/>
          <w:szCs w:val="24"/>
        </w:rPr>
        <w:t xml:space="preserve">. https://www.elsevier.com/about/policies-and-standards/generative-ai-policies-for-journals</w:t>
      </w:r>
    </w:p>
    <w:p>
      <w:pPr>
        <w:spacing w:after="100" w:line="276"/>
        <w:ind w:left="567" w:hanging="567"/>
        <w:jc w:val="left"/>
      </w:pPr>
      <w:r>
        <w:rPr>
          <w:sz w:val="24"/>
          <w:szCs w:val="24"/>
        </w:rPr>
        <w:t xml:space="preserve">International Committee of Medical Journal Editors. (n.d.). </w:t>
      </w:r>
      <w:r>
        <w:rPr>
          <w:i/>
          <w:iCs/>
          <w:sz w:val="24"/>
          <w:szCs w:val="24"/>
        </w:rPr>
        <w:t xml:space="preserve">Recommendations for the conduct, reporting, editing, and publication of scholarly work in medical journals</w:t>
      </w:r>
      <w:r>
        <w:rPr>
          <w:sz w:val="24"/>
          <w:szCs w:val="24"/>
        </w:rPr>
        <w:t xml:space="preserve">. https://www.icmje.org/recommendations/</w:t>
      </w:r>
    </w:p>
    <w:p>
      <w:pPr>
        <w:spacing w:after="100" w:line="276"/>
        <w:ind w:left="567" w:hanging="567"/>
        <w:jc w:val="left"/>
      </w:pPr>
      <w:r>
        <w:rPr>
          <w:sz w:val="24"/>
          <w:szCs w:val="24"/>
        </w:rPr>
        <w:t xml:space="preserve">McAdoo, T. (2023, cập nhật 2025). How to cite ChatGPT. </w:t>
      </w:r>
      <w:r>
        <w:rPr>
          <w:i/>
          <w:iCs/>
          <w:sz w:val="24"/>
          <w:szCs w:val="24"/>
        </w:rPr>
        <w:t xml:space="preserve">APA Style Blog</w:t>
      </w:r>
      <w:r>
        <w:rPr>
          <w:sz w:val="24"/>
          <w:szCs w:val="24"/>
        </w:rPr>
        <w:t xml:space="preserve">. https://apastyle.apa.org/blog/how-to-cite-chatgpt</w:t>
      </w:r>
    </w:p>
    <w:p>
      <w:pPr>
        <w:spacing w:after="100" w:line="276"/>
        <w:ind w:left="567" w:hanging="567"/>
        <w:jc w:val="left"/>
      </w:pPr>
      <w:r>
        <w:rPr>
          <w:sz w:val="24"/>
          <w:szCs w:val="24"/>
        </w:rPr>
        <w:t xml:space="preserve">Thorp, H. H. (2023). ChatGPT is fun, but not an author. </w:t>
      </w:r>
      <w:r>
        <w:rPr>
          <w:i/>
          <w:iCs/>
          <w:sz w:val="24"/>
          <w:szCs w:val="24"/>
        </w:rPr>
        <w:t xml:space="preserve">Science, 379</w:t>
      </w:r>
      <w:r>
        <w:rPr>
          <w:sz w:val="24"/>
          <w:szCs w:val="24"/>
        </w:rPr>
        <w:t xml:space="preserve">(6630), 313. https://doi.org/10.1126/science.adg7879</w:t>
      </w:r>
    </w:p>
    <w:p>
      <w:pPr>
        <w:spacing w:after="100" w:line="276"/>
        <w:ind w:left="567" w:hanging="567"/>
        <w:jc w:val="left"/>
      </w:pPr>
      <w:r>
        <w:rPr>
          <w:sz w:val="24"/>
          <w:szCs w:val="24"/>
        </w:rPr>
        <w:t xml:space="preserve">Vanderbilt University. (2023, 16 tháng 8). </w:t>
      </w:r>
      <w:r>
        <w:rPr>
          <w:i/>
          <w:iCs/>
          <w:sz w:val="24"/>
          <w:szCs w:val="24"/>
        </w:rPr>
        <w:t xml:space="preserve">Guidance on AI detection and why we're disabling Turnitin's AI detector</w:t>
      </w:r>
      <w:r>
        <w:rPr>
          <w:sz w:val="24"/>
          <w:szCs w:val="24"/>
        </w:rPr>
        <w:t xml:space="preserve">. https://www.vanderbilt.edu/brightspace/2023/08/16/guidance-on-ai-detection-and-why-were-disabling-turnitins-ai-detector/</w:t>
      </w:r>
    </w:p>
    <w:p>
      <w:pPr>
        <w:spacing w:after="100" w:line="276"/>
        <w:ind w:left="567" w:hanging="567"/>
        <w:jc w:val="left"/>
      </w:pPr>
      <w:r>
        <w:rPr>
          <w:sz w:val="24"/>
          <w:szCs w:val="24"/>
        </w:rPr>
        <w:t xml:space="preserve">WikiProject AI Cleanup. (2023–2026). </w:t>
      </w:r>
      <w:r>
        <w:rPr>
          <w:i/>
          <w:iCs/>
          <w:sz w:val="24"/>
          <w:szCs w:val="24"/>
        </w:rPr>
        <w:t xml:space="preserve">Wikipedia:Signs of AI writing</w:t>
      </w:r>
      <w:r>
        <w:rPr>
          <w:sz w:val="24"/>
          <w:szCs w:val="24"/>
        </w:rPr>
        <w:t xml:space="preserve">. Wikipedia. https://en.wikipedia.org/wiki/Wikipedia:Signs_of_AI_writing</w:t>
      </w:r>
    </w:p>
    <w:p>
      <w:pPr>
        <w:spacing w:after="100" w:line="276"/>
        <w:ind w:left="567" w:hanging="567"/>
        <w:jc w:val="left"/>
      </w:pPr>
      <w:r>
        <w:rPr>
          <w:sz w:val="24"/>
          <w:szCs w:val="24"/>
        </w:rPr>
        <w:t xml:space="preserve">Trường Đại học Nguyễn Tất Thành. (2024). </w:t>
      </w:r>
      <w:r>
        <w:rPr>
          <w:i/>
          <w:iCs/>
          <w:sz w:val="24"/>
          <w:szCs w:val="24"/>
        </w:rPr>
        <w:t xml:space="preserve">Hướng dẫn trình bày khóa luận tốt nghiệp</w:t>
      </w:r>
      <w:r>
        <w:rPr>
          <w:sz w:val="24"/>
          <w:szCs w:val="24"/>
        </w:rPr>
        <w:t xml:space="preserve">. https://kttpmt.ntt.edu.vn/wp-content/uploads/2024/07/Vien-UDCN_Huong-dan-trinh-bay-KLTN-Tieng-Viet.docx</w:t>
      </w:r>
    </w:p>
    <w:p>
      <w:pPr>
        <w:spacing w:after="100" w:line="276"/>
        <w:ind w:left="567" w:hanging="567"/>
        <w:jc w:val="left"/>
      </w:pPr>
      <w:r>
        <w:rPr>
          <w:sz w:val="24"/>
          <w:szCs w:val="24"/>
        </w:rPr>
        <w:t xml:space="preserve">Trường Đại học Sư phạm Kỹ thuật TP.HCM. (2019). </w:t>
      </w:r>
      <w:r>
        <w:rPr>
          <w:i/>
          <w:iCs/>
          <w:sz w:val="24"/>
          <w:szCs w:val="24"/>
        </w:rPr>
        <w:t xml:space="preserve">Hướng dẫn trình bày khóa luận tốt nghiệp</w:t>
      </w:r>
      <w:r>
        <w:rPr>
          <w:sz w:val="24"/>
          <w:szCs w:val="24"/>
        </w:rPr>
        <w:t xml:space="preserve">. https://fas.hcmute.edu.vn/Resources/Docs/SubDomain/fas/Thong%20bao/Final_Huong%20dan%20trinh%20bay%20khoa%20luan%20tot%20nghiep%202019.pdf</w:t>
      </w:r>
    </w:p>
    <w:p>
      <w:pPr>
        <w:spacing w:after="100" w:line="276"/>
        <w:ind w:left="567" w:hanging="567"/>
        <w:jc w:val="left"/>
      </w:pPr>
      <w:r>
        <w:rPr>
          <w:sz w:val="24"/>
          <w:szCs w:val="24"/>
        </w:rPr>
        <w:t xml:space="preserve">Trường Đại học Tôn Đức Thắng. (n.d.). </w:t>
      </w:r>
      <w:r>
        <w:rPr>
          <w:i/>
          <w:iCs/>
          <w:sz w:val="24"/>
          <w:szCs w:val="24"/>
        </w:rPr>
        <w:t xml:space="preserve">Hướng dẫn trình bày khóa luận, luận văn, luận án</w:t>
      </w:r>
      <w:r>
        <w:rPr>
          <w:sz w:val="24"/>
          <w:szCs w:val="24"/>
        </w:rPr>
        <w:t xml:space="preserve">. https://fba.tdtu.edu.vn/sites/fba/files/upload-images/Programs/Final_Huong%20dan%20trinh%20bay%20KL%2CLV%2CLA.pdf</w:t>
      </w:r>
    </w:p>
    <w:p>
      <w:pPr>
        <w:pStyle w:val="Heading2"/>
      </w:pPr>
      <w:bookmarkStart w:name="_muc34" w:id="34"/>
      <w:r>
        <w:t xml:space="preserve">C. Báo chí và nguồn quốc tế khác</w:t>
      </w:r>
      <w:bookmarkEnd w:id="34"/>
    </w:p>
    <w:p>
      <w:pPr>
        <w:spacing w:after="100" w:line="276"/>
        <w:ind w:left="567" w:hanging="567"/>
        <w:jc w:val="left"/>
      </w:pPr>
      <w:r>
        <w:rPr>
          <w:sz w:val="24"/>
          <w:szCs w:val="24"/>
        </w:rPr>
        <w:t xml:space="preserve">Academica Group. (2025). </w:t>
      </w:r>
      <w:r>
        <w:rPr>
          <w:i/>
          <w:iCs/>
          <w:sz w:val="24"/>
          <w:szCs w:val="24"/>
        </w:rPr>
        <w:t xml:space="preserve">Researchers embedded AI prompts in preprints to secure favourable reviews</w:t>
      </w:r>
      <w:r>
        <w:rPr>
          <w:sz w:val="24"/>
          <w:szCs w:val="24"/>
        </w:rPr>
        <w:t xml:space="preserve">. https://academica.ca/top-ten/researchers-embedded-ai-prompts-in-preprints-to-secure-favourable-reviews/</w:t>
      </w:r>
    </w:p>
    <w:p>
      <w:pPr>
        <w:spacing w:after="100" w:line="276"/>
        <w:ind w:left="567" w:hanging="567"/>
        <w:jc w:val="left"/>
      </w:pPr>
      <w:r>
        <w:rPr>
          <w:sz w:val="24"/>
          <w:szCs w:val="24"/>
        </w:rPr>
        <w:t xml:space="preserve">Fast Company. (2025). </w:t>
      </w:r>
      <w:r>
        <w:rPr>
          <w:i/>
          <w:iCs/>
          <w:sz w:val="24"/>
          <w:szCs w:val="24"/>
        </w:rPr>
        <w:t xml:space="preserve">How scientists caught AI writing their colleagues' papers</w:t>
      </w:r>
      <w:r>
        <w:rPr>
          <w:sz w:val="24"/>
          <w:szCs w:val="24"/>
        </w:rPr>
        <w:t xml:space="preserve">. https://www.fastcompany.com/91383240/how-scientists-caught-ai-writing-their-colleagues-papers</w:t>
      </w:r>
    </w:p>
    <w:p>
      <w:pPr>
        <w:spacing w:after="100" w:line="276"/>
        <w:ind w:left="567" w:hanging="567"/>
        <w:jc w:val="left"/>
      </w:pPr>
      <w:r>
        <w:rPr>
          <w:sz w:val="24"/>
          <w:szCs w:val="24"/>
        </w:rPr>
        <w:t xml:space="preserve">Futurism. (2024). </w:t>
      </w:r>
      <w:r>
        <w:rPr>
          <w:i/>
          <w:iCs/>
          <w:sz w:val="24"/>
          <w:szCs w:val="24"/>
        </w:rPr>
        <w:t xml:space="preserve">Scientists caught generating “academic papers” using ChatGPT</w:t>
      </w:r>
      <w:r>
        <w:rPr>
          <w:sz w:val="24"/>
          <w:szCs w:val="24"/>
        </w:rPr>
        <w:t xml:space="preserve">. https://futurism.com/the-byte/scientists-papers-ai</w:t>
      </w:r>
    </w:p>
    <w:p>
      <w:pPr>
        <w:spacing w:after="100" w:line="276"/>
        <w:ind w:left="567" w:hanging="567"/>
        <w:jc w:val="left"/>
      </w:pPr>
      <w:r>
        <w:rPr>
          <w:sz w:val="24"/>
          <w:szCs w:val="24"/>
        </w:rPr>
        <w:t xml:space="preserve">Gizmodo. (2024). </w:t>
      </w:r>
      <w:r>
        <w:rPr>
          <w:i/>
          <w:iCs/>
          <w:sz w:val="24"/>
          <w:szCs w:val="24"/>
        </w:rPr>
        <w:t xml:space="preserve">Science journal retracts paper with AI-generated rat images</w:t>
      </w:r>
      <w:r>
        <w:rPr>
          <w:sz w:val="24"/>
          <w:szCs w:val="24"/>
        </w:rPr>
        <w:t xml:space="preserve">. https://gizmodo.com/science-journal-rat-dck-ai-generated-images-retracted-1851297606</w:t>
      </w:r>
    </w:p>
    <w:p>
      <w:pPr>
        <w:spacing w:after="100" w:line="276"/>
        <w:ind w:left="567" w:hanging="567"/>
        <w:jc w:val="left"/>
      </w:pPr>
      <w:r>
        <w:rPr>
          <w:sz w:val="24"/>
          <w:szCs w:val="24"/>
        </w:rPr>
        <w:t xml:space="preserve">Northwestern University. (2023). </w:t>
      </w:r>
      <w:r>
        <w:rPr>
          <w:i/>
          <w:iCs/>
          <w:sz w:val="24"/>
          <w:szCs w:val="24"/>
        </w:rPr>
        <w:t xml:space="preserve">ChatGPT writes convincing fake scientific abstracts that fool reviewers in study</w:t>
      </w:r>
      <w:r>
        <w:rPr>
          <w:sz w:val="24"/>
          <w:szCs w:val="24"/>
        </w:rPr>
        <w:t xml:space="preserve">. https://news.northwestern.edu/stories/2023/01/chatgpt-writes-convincing-fake-scientific-abstracts-that-fool-reviewers-in-study</w:t>
      </w:r>
    </w:p>
    <w:p>
      <w:pPr>
        <w:spacing w:after="100" w:line="276"/>
        <w:ind w:left="567" w:hanging="567"/>
        <w:jc w:val="left"/>
      </w:pPr>
      <w:r>
        <w:rPr>
          <w:sz w:val="24"/>
          <w:szCs w:val="24"/>
        </w:rPr>
        <w:t xml:space="preserve">Phys.org. (2024, tháng 2). </w:t>
      </w:r>
      <w:r>
        <w:rPr>
          <w:i/>
          <w:iCs/>
          <w:sz w:val="24"/>
          <w:szCs w:val="24"/>
        </w:rPr>
        <w:t xml:space="preserve">Scientific journal publishes AI-generated rat with gigantic penis</w:t>
      </w:r>
      <w:r>
        <w:rPr>
          <w:sz w:val="24"/>
          <w:szCs w:val="24"/>
        </w:rPr>
        <w:t xml:space="preserve">. https://phys.org/news/2024-02-ai-generated-disproportioned-rat-genitalia.html</w:t>
      </w:r>
    </w:p>
    <w:p>
      <w:pPr>
        <w:spacing w:after="100" w:line="276"/>
        <w:ind w:left="567" w:hanging="567"/>
        <w:jc w:val="left"/>
      </w:pPr>
      <w:r>
        <w:rPr>
          <w:sz w:val="24"/>
          <w:szCs w:val="24"/>
        </w:rPr>
        <w:t xml:space="preserve">Retraction Watch. (2023, 6 tháng 10). </w:t>
      </w:r>
      <w:r>
        <w:rPr>
          <w:i/>
          <w:iCs/>
          <w:sz w:val="24"/>
          <w:szCs w:val="24"/>
        </w:rPr>
        <w:t xml:space="preserve">Signs of undeclared ChatGPT use in papers mounting</w:t>
      </w:r>
      <w:r>
        <w:rPr>
          <w:sz w:val="24"/>
          <w:szCs w:val="24"/>
        </w:rPr>
        <w:t xml:space="preserve">. https://retractionwatch.com/2023/10/06/signs-of-undeclared-chatgpt-use-in-papers-mounting/</w:t>
      </w:r>
    </w:p>
    <w:p>
      <w:pPr>
        <w:spacing w:after="100" w:line="276"/>
        <w:ind w:left="567" w:hanging="567"/>
        <w:jc w:val="left"/>
      </w:pPr>
      <w:r>
        <w:rPr>
          <w:sz w:val="24"/>
          <w:szCs w:val="24"/>
        </w:rPr>
        <w:t xml:space="preserve">Scimex. (2025). </w:t>
      </w:r>
      <w:r>
        <w:rPr>
          <w:i/>
          <w:iCs/>
          <w:sz w:val="24"/>
          <w:szCs w:val="24"/>
        </w:rPr>
        <w:t xml:space="preserve">AI chatbots might be helping to write more than 1 in 10 biomedical research papers</w:t>
      </w:r>
      <w:r>
        <w:rPr>
          <w:sz w:val="24"/>
          <w:szCs w:val="24"/>
        </w:rPr>
        <w:t xml:space="preserve">. https://www.scimex.org/newsfeed/ai-chatbots-might-be-helping-to-write-more-than-1-in-10-biomedical-research-papers</w:t>
      </w:r>
    </w:p>
    <w:p>
      <w:pPr>
        <w:spacing w:after="100" w:line="276"/>
        <w:ind w:left="567" w:hanging="567"/>
        <w:jc w:val="left"/>
      </w:pPr>
      <w:r>
        <w:rPr>
          <w:sz w:val="24"/>
          <w:szCs w:val="24"/>
        </w:rPr>
        <w:t xml:space="preserve">TechCrunch. (2025, 14 tháng 11). </w:t>
      </w:r>
      <w:r>
        <w:rPr>
          <w:i/>
          <w:iCs/>
          <w:sz w:val="24"/>
          <w:szCs w:val="24"/>
        </w:rPr>
        <w:t xml:space="preserve">OpenAI says it's fixed ChatGPT's em dash problem</w:t>
      </w:r>
      <w:r>
        <w:rPr>
          <w:sz w:val="24"/>
          <w:szCs w:val="24"/>
        </w:rPr>
        <w:t xml:space="preserve">. https://techcrunch.com/2025/11/14/openai-says-its-fixed-chatgpts-em-dash-problem/</w:t>
      </w:r>
    </w:p>
    <w:p>
      <w:pPr>
        <w:spacing w:after="100" w:line="276"/>
        <w:ind w:left="567" w:hanging="567"/>
        <w:jc w:val="left"/>
      </w:pPr>
      <w:r>
        <w:rPr>
          <w:sz w:val="24"/>
          <w:szCs w:val="24"/>
        </w:rPr>
        <w:t xml:space="preserve">TechCrunch. (2025, 20 tháng 11). </w:t>
      </w:r>
      <w:r>
        <w:rPr>
          <w:i/>
          <w:iCs/>
          <w:sz w:val="24"/>
          <w:szCs w:val="24"/>
        </w:rPr>
        <w:t xml:space="preserve">The best guide to spotting AI writing comes from Wikipedia</w:t>
      </w:r>
      <w:r>
        <w:rPr>
          <w:sz w:val="24"/>
          <w:szCs w:val="24"/>
        </w:rPr>
        <w:t xml:space="preserve">. https://techcrunch.com/2025/11/20/the-best-guide-to-spotting-ai-writing-comes-from-wikipedia/</w:t>
      </w:r>
    </w:p>
    <w:p>
      <w:pPr>
        <w:spacing w:after="100" w:line="276"/>
        <w:ind w:left="567" w:hanging="567"/>
        <w:jc w:val="left"/>
      </w:pPr>
      <w:r>
        <w:rPr>
          <w:sz w:val="24"/>
          <w:szCs w:val="24"/>
        </w:rPr>
        <w:t xml:space="preserve">The Decoder. (2025). </w:t>
      </w:r>
      <w:r>
        <w:rPr>
          <w:i/>
          <w:iCs/>
          <w:sz w:val="24"/>
          <w:szCs w:val="24"/>
        </w:rPr>
        <w:t xml:space="preserve">Researchers hide prompts in scientific papers to sway AI-powered peer review</w:t>
      </w:r>
      <w:r>
        <w:rPr>
          <w:sz w:val="24"/>
          <w:szCs w:val="24"/>
        </w:rPr>
        <w:t xml:space="preserve">. https://the-decoder.com/researchers-hide-prompts-in-scientific-papers-to-sway-ai-powered-peer-review/</w:t>
      </w:r>
    </w:p>
    <w:p>
      <w:pPr>
        <w:spacing w:after="100" w:line="276"/>
        <w:ind w:left="567" w:hanging="567"/>
        <w:jc w:val="left"/>
      </w:pPr>
      <w:r>
        <w:rPr>
          <w:sz w:val="24"/>
          <w:szCs w:val="24"/>
        </w:rPr>
        <w:t xml:space="preserve">Unmarkdown. (n.d.). </w:t>
      </w:r>
      <w:r>
        <w:rPr>
          <w:i/>
          <w:iCs/>
          <w:sz w:val="24"/>
          <w:szCs w:val="24"/>
        </w:rPr>
        <w:t xml:space="preserve">Why do asterisks appear when I paste from ChatGPT?</w:t>
      </w:r>
      <w:r>
        <w:rPr>
          <w:sz w:val="24"/>
          <w:szCs w:val="24"/>
        </w:rPr>
        <w:t xml:space="preserve"> https://unmarkdown.com/blog/why-do-asterisks-appear-when-i-paste-from-chatgpt</w:t>
      </w:r>
    </w:p>
    <w:p>
      <w:pPr>
        <w:spacing w:after="100" w:line="276"/>
        <w:ind w:left="567" w:hanging="567"/>
        <w:jc w:val="left"/>
      </w:pPr>
      <w:r>
        <w:rPr>
          <w:sz w:val="24"/>
          <w:szCs w:val="24"/>
        </w:rPr>
        <w:t xml:space="preserve">Writing Magazine. (2024, 2 tháng 5). </w:t>
      </w:r>
      <w:r>
        <w:rPr>
          <w:i/>
          <w:iCs/>
          <w:sz w:val="24"/>
          <w:szCs w:val="24"/>
        </w:rPr>
        <w:t xml:space="preserve">Not-so-clever AI</w:t>
      </w:r>
      <w:r>
        <w:rPr>
          <w:sz w:val="24"/>
          <w:szCs w:val="24"/>
        </w:rPr>
        <w:t xml:space="preserve">. https://www.pressreader.com/uk/writing-magazine/20240502/282321095055220</w:t>
      </w:r>
    </w:p>
    <w:p>
      <w:pPr>
        <w:pStyle w:val="Heading2"/>
      </w:pPr>
      <w:bookmarkStart w:name="_muc35" w:id="35"/>
      <w:r>
        <w:t xml:space="preserve">D. Nguồn tiếng Việt</w:t>
      </w:r>
      <w:bookmarkEnd w:id="35"/>
    </w:p>
    <w:p>
      <w:pPr>
        <w:spacing w:after="100" w:line="276"/>
        <w:ind w:left="567" w:hanging="567"/>
        <w:jc w:val="left"/>
      </w:pPr>
      <w:r>
        <w:rPr>
          <w:sz w:val="24"/>
          <w:szCs w:val="24"/>
        </w:rPr>
        <w:t xml:space="preserve">Brands Vietnam. (n.d.). </w:t>
      </w:r>
      <w:r>
        <w:rPr>
          <w:i/>
          <w:iCs/>
          <w:sz w:val="24"/>
          <w:szCs w:val="24"/>
        </w:rPr>
        <w:t xml:space="preserve">Dấu hiệu nhận biết nội dung được viết bởi AI</w:t>
      </w:r>
      <w:r>
        <w:rPr>
          <w:sz w:val="24"/>
          <w:szCs w:val="24"/>
        </w:rPr>
        <w:t xml:space="preserve">. https://help.brandsvietnam.com/vi/article/dau-hieu-nhan-biet-noi-dung-duoc-viet-boi-ai-3zy07d/</w:t>
      </w:r>
    </w:p>
    <w:p>
      <w:pPr>
        <w:spacing w:after="100" w:line="276"/>
        <w:ind w:left="567" w:hanging="567"/>
        <w:jc w:val="left"/>
      </w:pPr>
      <w:r>
        <w:rPr>
          <w:sz w:val="24"/>
          <w:szCs w:val="24"/>
        </w:rPr>
        <w:t xml:space="preserve">Dân trí. (2026, tháng 5). </w:t>
      </w:r>
      <w:r>
        <w:rPr>
          <w:i/>
          <w:iCs/>
          <w:sz w:val="24"/>
          <w:szCs w:val="24"/>
        </w:rPr>
        <w:t xml:space="preserve">Tưởng đã xóa hết dấu vết AI, sinh viên bất ngờ khi bị phát hiện</w:t>
      </w:r>
      <w:r>
        <w:rPr>
          <w:sz w:val="24"/>
          <w:szCs w:val="24"/>
        </w:rPr>
        <w:t xml:space="preserve"> (Kỳ 1, Kỳ 2). https://dantri.com.vn/cong-nghe/tuong-da-xoa-het-dau-vet-ai-sinh-vien-bat-ngo-khi-bi-phat-hien-ky-1-20260511193311011.htm</w:t>
      </w:r>
    </w:p>
    <w:p>
      <w:pPr>
        <w:spacing w:after="100" w:line="276"/>
        <w:ind w:left="567" w:hanging="567"/>
        <w:jc w:val="left"/>
      </w:pPr>
      <w:r>
        <w:rPr>
          <w:sz w:val="24"/>
          <w:szCs w:val="24"/>
        </w:rPr>
        <w:t xml:space="preserve">Kiểm tra tài liệu. (n.d.). </w:t>
      </w:r>
      <w:r>
        <w:rPr>
          <w:i/>
          <w:iCs/>
          <w:sz w:val="24"/>
          <w:szCs w:val="24"/>
        </w:rPr>
        <w:t xml:space="preserve">Dùng ChatGPT viết luận văn đúng cách: Ranh giới liêm chính học thuật</w:t>
      </w:r>
      <w:r>
        <w:rPr>
          <w:sz w:val="24"/>
          <w:szCs w:val="24"/>
        </w:rPr>
        <w:t xml:space="preserve">. https://kiemtratailieu.vn/blog/dung-chatgpt-viet-luan-van-dung-cach-ranh-gioi-liem-chinh-hoc-thuat/</w:t>
      </w:r>
    </w:p>
    <w:p>
      <w:pPr>
        <w:spacing w:after="100" w:line="276"/>
        <w:ind w:left="567" w:hanging="567"/>
        <w:jc w:val="left"/>
      </w:pPr>
      <w:r>
        <w:rPr>
          <w:sz w:val="24"/>
          <w:szCs w:val="24"/>
        </w:rPr>
        <w:t xml:space="preserve">QuanTriMang. (n.d.). </w:t>
      </w:r>
      <w:r>
        <w:rPr>
          <w:i/>
          <w:iCs/>
          <w:sz w:val="24"/>
          <w:szCs w:val="24"/>
        </w:rPr>
        <w:t xml:space="preserve">Prompt giúp AI viết lại nội dung tự nhiên như người thật</w:t>
      </w:r>
      <w:r>
        <w:rPr>
          <w:sz w:val="24"/>
          <w:szCs w:val="24"/>
        </w:rPr>
        <w:t xml:space="preserve">. https://quantrimang.com/prompt-giup-ai-viet-lai-noi-dung-tu-nhien-214919</w:t>
      </w:r>
    </w:p>
    <w:p>
      <w:pPr>
        <w:spacing w:after="100" w:line="276"/>
        <w:ind w:left="567" w:hanging="567"/>
        <w:jc w:val="left"/>
      </w:pPr>
      <w:r>
        <w:rPr>
          <w:sz w:val="24"/>
          <w:szCs w:val="24"/>
        </w:rPr>
        <w:t xml:space="preserve">QuanTriMang. (n.d.). </w:t>
      </w:r>
      <w:r>
        <w:rPr>
          <w:i/>
          <w:iCs/>
          <w:sz w:val="24"/>
          <w:szCs w:val="24"/>
        </w:rPr>
        <w:t xml:space="preserve">Mẹo nhận biết văn bản do AI tạo ra</w:t>
      </w:r>
      <w:r>
        <w:rPr>
          <w:sz w:val="24"/>
          <w:szCs w:val="24"/>
        </w:rPr>
        <w:t xml:space="preserve">. https://quantrimang.com/meo-nhan-biet-van-ban-do-ai-tao-ra-214574</w:t>
      </w:r>
    </w:p>
    <w:p>
      <w:pPr>
        <w:spacing w:after="100" w:line="276"/>
        <w:ind w:left="567" w:hanging="567"/>
        <w:jc w:val="left"/>
      </w:pPr>
      <w:r>
        <w:rPr>
          <w:sz w:val="24"/>
          <w:szCs w:val="24"/>
        </w:rPr>
        <w:t xml:space="preserve">Tạp chí Kinh tế và Tài chính. (n.d.). </w:t>
      </w:r>
      <w:r>
        <w:rPr>
          <w:i/>
          <w:iCs/>
          <w:sz w:val="24"/>
          <w:szCs w:val="24"/>
        </w:rPr>
        <w:t xml:space="preserve">Ứng dụng trí tuệ nhân tạo trong hoạt động nghiên cứu khoa học của sinh viên: Tiếp cận theo quy trình nghiên cứu</w:t>
      </w:r>
      <w:r>
        <w:rPr>
          <w:sz w:val="24"/>
          <w:szCs w:val="24"/>
        </w:rPr>
        <w:t xml:space="preserve">. https://nghiencuu.tapchikinhtetaichinh.vn/ung-dung-tri-tue-nhan-tao-trong-hoat-dong-nghien-cuu-khoa-hoc-cua-sinh-vien-tiep-can-theo-quy-trinh-nghien-cuu-167367.html</w:t>
      </w:r>
    </w:p>
    <w:p>
      <w:pPr>
        <w:spacing w:after="100" w:line="276"/>
        <w:ind w:left="567" w:hanging="567"/>
        <w:jc w:val="left"/>
      </w:pPr>
      <w:r>
        <w:rPr>
          <w:sz w:val="24"/>
          <w:szCs w:val="24"/>
        </w:rPr>
        <w:t xml:space="preserve">Tạp chí Khoa học và Công nghệ Việt Nam. (n.d.). </w:t>
      </w:r>
      <w:r>
        <w:rPr>
          <w:i/>
          <w:iCs/>
          <w:sz w:val="24"/>
          <w:szCs w:val="24"/>
        </w:rPr>
        <w:t xml:space="preserve">Hướng dẫn sử dụng AI trong giáo dục đại học: Kinh nghiệm từ Đại học Mỹ và gợi ý cho Việt Nam</w:t>
      </w:r>
      <w:r>
        <w:rPr>
          <w:sz w:val="24"/>
          <w:szCs w:val="24"/>
        </w:rPr>
        <w:t xml:space="preserve">. https://vjst.vn/huong-dan-su-dung-ai-trong-giao-duc-dai-hoc-kinh-nghiem-tu-dai-hoc-my-va-goi-y-cho-viet-nam-68982.html</w:t>
      </w:r>
    </w:p>
    <w:p>
      <w:pPr>
        <w:spacing w:after="100" w:line="276"/>
        <w:ind w:left="567" w:hanging="567"/>
        <w:jc w:val="left"/>
      </w:pPr>
      <w:r>
        <w:rPr>
          <w:sz w:val="24"/>
          <w:szCs w:val="24"/>
        </w:rPr>
        <w:t xml:space="preserve">Tạp chí Quản lý nhà nước. (2025, 27 tháng 5). </w:t>
      </w:r>
      <w:r>
        <w:rPr>
          <w:i/>
          <w:iCs/>
          <w:sz w:val="24"/>
          <w:szCs w:val="24"/>
        </w:rPr>
        <w:t xml:space="preserve">Sinh viên Việt Nam với việc sử dụng trí tuệ nhân tạo: Thực trạng, nhận thức và định hướng</w:t>
      </w:r>
      <w:r>
        <w:rPr>
          <w:sz w:val="24"/>
          <w:szCs w:val="24"/>
        </w:rPr>
        <w:t xml:space="preserve">. https://www.quanlynhanuoc.vn/2025/05/27/sinh-vien-viet-nam-voi-viec-su-dung-tri-tue-nhan-tao-thuc-trang-nhan-thuc-va-dinh-huong/</w:t>
      </w:r>
    </w:p>
    <w:p>
      <w:pPr>
        <w:spacing w:after="100" w:line="276"/>
        <w:ind w:left="567" w:hanging="567"/>
        <w:jc w:val="left"/>
      </w:pPr>
      <w:r>
        <w:rPr>
          <w:sz w:val="24"/>
          <w:szCs w:val="24"/>
        </w:rPr>
        <w:t xml:space="preserve">Tiền Phong. (n.d.). </w:t>
      </w:r>
      <w:r>
        <w:rPr>
          <w:i/>
          <w:iCs/>
          <w:sz w:val="24"/>
          <w:szCs w:val="24"/>
        </w:rPr>
        <w:t xml:space="preserve">Giảng viên phát hiện điều đáng lo khi sinh viên dùng AI làm bài</w:t>
      </w:r>
      <w:r>
        <w:rPr>
          <w:sz w:val="24"/>
          <w:szCs w:val="24"/>
        </w:rPr>
        <w:t xml:space="preserve">. https://tienphong.vn/giang-vien-phat-hien-dieu-dang-lo-khi-sinh-vien-dung-ai-lam-bai-post1865804.tpo</w:t>
      </w:r>
    </w:p>
    <w:p>
      <w:pPr>
        <w:spacing w:after="100" w:line="276"/>
        <w:ind w:left="567" w:hanging="567"/>
        <w:jc w:val="left"/>
      </w:pPr>
      <w:r>
        <w:rPr>
          <w:sz w:val="24"/>
          <w:szCs w:val="24"/>
        </w:rPr>
        <w:t xml:space="preserve">Vietnam ScholarHub. (n.d.). </w:t>
      </w:r>
      <w:r>
        <w:rPr>
          <w:i/>
          <w:iCs/>
          <w:sz w:val="24"/>
          <w:szCs w:val="24"/>
        </w:rPr>
        <w:t xml:space="preserve">Sử dụng AI trong nghiên cứu khoa học một cách hiệu quả, liêm chính và an toàn</w:t>
      </w:r>
      <w:r>
        <w:rPr>
          <w:sz w:val="24"/>
          <w:szCs w:val="24"/>
        </w:rPr>
        <w:t xml:space="preserve">. https://scholar.com.vn/huong-dan-su-dung-ai-trong-nghien-cuu-khoa-hoc-nckh/</w:t>
      </w:r>
    </w:p>
    <w:p>
      <w:pPr>
        <w:spacing w:after="100" w:line="276"/>
        <w:ind w:left="567" w:hanging="567"/>
        <w:jc w:val="left"/>
      </w:pPr>
      <w:r>
        <w:rPr>
          <w:sz w:val="24"/>
          <w:szCs w:val="24"/>
        </w:rPr>
        <w:t xml:space="preserve">VnExpress. (n.d.). </w:t>
      </w:r>
      <w:r>
        <w:rPr>
          <w:i/>
          <w:iCs/>
          <w:sz w:val="24"/>
          <w:szCs w:val="24"/>
        </w:rPr>
        <w:t xml:space="preserve">Tiếng Việt sáo ngữ</w:t>
      </w:r>
      <w:r>
        <w:rPr>
          <w:sz w:val="24"/>
          <w:szCs w:val="24"/>
        </w:rPr>
        <w:t xml:space="preserve">. https://vnexpress.net/tieng-viet-sao-ngu-5079466.html</w:t>
      </w:r>
    </w:p>
    <w:sectPr>
      <w:headerReference w:type="default" r:id="rId7"/>
      <w:headerReference w:type="first" r:id="rId8"/>
      <w:footerReference w:type="default" r:id="rId9"/>
      <w:footerReference w:type="first" r:id="rId10"/>
      <w:pgSz w:w="11906" w:h="16838" w:orient="portrait"/>
      <w:pgMar w:top="1134"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jc w:val="right"/>
    </w:pPr>
    <w:r>
      <w:rPr>
        <w:i/>
        <w:iCs/>
        <w:color w:val="595959"/>
        <w:sz w:val="20"/>
        <w:szCs w:val="20"/>
      </w:rPr>
      <w:t xml:space="preserve">Dấu hiệu sử dụng AI trong bài viết nghiên cứu khoa học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2E5597"/>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dấu hiệu sử dụng AI trong bài viết nghiên cứu khoa học</dc:title>
  <dc:creator>Claude (Anthropic)</dc:creator>
  <dc:description>Văn phong, định dạng văn bản, bảng biểu, hình và trích dẫn; kèm nguồn tham khảo</dc:description>
  <cp:lastModifiedBy>Un-named</cp:lastModifiedBy>
  <cp:revision>1</cp:revision>
  <dcterms:created xsi:type="dcterms:W3CDTF">2026-11-01T08:49:00.907Z</dcterms:created>
  <dcterms:modified xsi:type="dcterms:W3CDTF">2026-11-01T08:49:00.907Z</dcterms:modified>
</cp:coreProperties>
</file>

<file path=docProps/custom.xml><?xml version="1.0" encoding="utf-8"?>
<Properties xmlns="http://schemas.openxmlformats.org/officeDocument/2006/custom-properties" xmlns:vt="http://schemas.openxmlformats.org/officeDocument/2006/docPropsVTypes"/>
</file>