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34"/>
        </w:rPr>
        <w:t>AUTO-WASH SRS — SCRIPT THUYẾT TRÌNH</w:t>
      </w:r>
    </w:p>
    <w:p>
      <w:pPr>
        <w:jc w:val="center"/>
      </w:pPr>
      <w:r>
        <w:rPr>
          <w:i/>
          <w:color w:val="64748B"/>
          <w:sz w:val="21"/>
        </w:rPr>
        <w:t>Lời thoại gợi ý theo 25 slide · chia cho 4 người · có thể tùy biến</w:t>
      </w:r>
    </w:p>
    <w:p>
      <w:pPr>
        <w:spacing w:before="280"/>
      </w:pPr>
      <w:r>
        <w:rPr>
          <w:b/>
          <w:color w:val="2563EB"/>
          <w:sz w:val="26"/>
        </w:rPr>
        <w:t>━━  P1 — Giới thiệu &amp; Ngữ cảnh  ━━</w:t>
      </w:r>
    </w:p>
    <w:p>
      <w:pPr>
        <w:spacing w:before="200" w:after="40"/>
      </w:pPr>
      <w:r>
        <w:rPr>
          <w:b/>
          <w:color w:val="1F3864"/>
          <w:sz w:val="24"/>
        </w:rPr>
        <w:t xml:space="preserve">Slide 1 · </w:t>
      </w:r>
      <w:r>
        <w:rPr>
          <w:b/>
          <w:color w:val="2563EB"/>
          <w:sz w:val="24"/>
        </w:rPr>
        <w:t xml:space="preserve">[P1] </w:t>
      </w:r>
      <w:r>
        <w:rPr>
          <w:b/>
          <w:color w:val="1F3864"/>
          <w:sz w:val="24"/>
        </w:rPr>
        <w:t>Trang bìa</w:t>
      </w:r>
    </w:p>
    <w:p>
      <w:pPr>
        <w:spacing w:after="120"/>
        <w:ind w:left="288"/>
      </w:pPr>
      <w:r>
        <w:rPr>
          <w:sz w:val="22"/>
        </w:rPr>
        <w:t>"Em chào thầy/cô và các bạn. Nhóm em gồm 4 thành viên, hôm nay trình bày tài liệu SRS cho hệ thống Auto-Wash — trung tâm rửa xe tự động. Em là [tên], phụ trách phần giới thiệu và ngữ cảnh."</w:t>
      </w:r>
    </w:p>
    <w:p>
      <w:pPr>
        <w:spacing w:after="120"/>
        <w:ind w:left="288"/>
      </w:pPr>
      <w:r>
        <w:rPr>
          <w:i/>
          <w:color w:val="64748B"/>
          <w:sz w:val="19"/>
        </w:rPr>
        <w:t>⟶ Chuột trái để sang slide; lỡ tay thì chuột phải quay lại.</w:t>
      </w:r>
    </w:p>
    <w:p>
      <w:pPr>
        <w:spacing w:before="200" w:after="40"/>
      </w:pPr>
      <w:r>
        <w:rPr>
          <w:b/>
          <w:color w:val="1F3864"/>
          <w:sz w:val="24"/>
        </w:rPr>
        <w:t xml:space="preserve">Slide 2 · </w:t>
      </w:r>
      <w:r>
        <w:rPr>
          <w:b/>
          <w:color w:val="2563EB"/>
          <w:sz w:val="24"/>
        </w:rPr>
        <w:t xml:space="preserve">[P1] </w:t>
      </w:r>
      <w:r>
        <w:rPr>
          <w:b/>
          <w:color w:val="1F3864"/>
          <w:sz w:val="24"/>
        </w:rPr>
        <w:t>Nội dung thuyết trình</w:t>
      </w:r>
    </w:p>
    <w:p>
      <w:pPr>
        <w:spacing w:after="120"/>
        <w:ind w:left="288"/>
      </w:pPr>
      <w:r>
        <w:rPr>
          <w:sz w:val="22"/>
        </w:rPr>
        <w:t>"Bài gồm 4 phần: giới thiệu và ngữ cảnh; chức năng hệ thống; dữ liệu và hành vi; giao diện và tổng kết — mỗi phần một thành viên trình bày."</w:t>
      </w:r>
    </w:p>
    <w:p>
      <w:pPr>
        <w:spacing w:before="200" w:after="40"/>
      </w:pPr>
      <w:r>
        <w:rPr>
          <w:b/>
          <w:color w:val="1F3864"/>
          <w:sz w:val="24"/>
        </w:rPr>
        <w:t xml:space="preserve">Slide 3 · </w:t>
      </w:r>
      <w:r>
        <w:rPr>
          <w:b/>
          <w:color w:val="2563EB"/>
          <w:sz w:val="24"/>
        </w:rPr>
        <w:t xml:space="preserve">[P1] </w:t>
      </w:r>
      <w:r>
        <w:rPr>
          <w:b/>
          <w:color w:val="1F3864"/>
          <w:sz w:val="24"/>
        </w:rPr>
        <w:t>Giới thiệu dự án</w:t>
      </w:r>
    </w:p>
    <w:p>
      <w:pPr>
        <w:spacing w:after="120"/>
        <w:ind w:left="288"/>
      </w:pPr>
      <w:r>
        <w:rPr>
          <w:sz w:val="22"/>
        </w:rPr>
        <w:t>"Auto-Wash quản lý toàn bộ hoạt động trung tâm rửa xe: khách đặt lịch qua Mobile Web, nhân viên vận hành hàng chờ; nhận dạng biển số bằng camera và dịch vụ LPR; gửi email tự động. Hệ thống gồm 5 service: Account, Booking, Queue, Notification và LPR."</w:t>
      </w:r>
    </w:p>
    <w:p>
      <w:pPr>
        <w:spacing w:before="200" w:after="40"/>
      </w:pPr>
      <w:r>
        <w:rPr>
          <w:b/>
          <w:color w:val="1F3864"/>
          <w:sz w:val="24"/>
        </w:rPr>
        <w:t xml:space="preserve">Slide 4 · </w:t>
      </w:r>
      <w:r>
        <w:rPr>
          <w:b/>
          <w:color w:val="2563EB"/>
          <w:sz w:val="24"/>
        </w:rPr>
        <w:t xml:space="preserve">[P1] </w:t>
      </w:r>
      <w:r>
        <w:rPr>
          <w:b/>
          <w:color w:val="1F3864"/>
          <w:sz w:val="24"/>
        </w:rPr>
        <w:t>Phạm vi &amp; giới hạn</w:t>
      </w:r>
    </w:p>
    <w:p>
      <w:pPr>
        <w:spacing w:after="120"/>
        <w:ind w:left="288"/>
      </w:pPr>
      <w:r>
        <w:rPr>
          <w:sz w:val="22"/>
        </w:rPr>
        <w:t>"Trong phạm vi là các nghiệp vụ cốt lõi. Nhóm đã loại bỏ loyalty, voucher, campaign, admin dashboard và đăng nhập Google để tập trung đúng trọng tâm."</w:t>
      </w:r>
    </w:p>
    <w:p>
      <w:pPr>
        <w:spacing w:before="200" w:after="40"/>
      </w:pPr>
      <w:r>
        <w:rPr>
          <w:b/>
          <w:color w:val="1F3864"/>
          <w:sz w:val="24"/>
        </w:rPr>
        <w:t xml:space="preserve">Slide 5 · </w:t>
      </w:r>
      <w:r>
        <w:rPr>
          <w:b/>
          <w:color w:val="2563EB"/>
          <w:sz w:val="24"/>
        </w:rPr>
        <w:t xml:space="preserve">[P1] </w:t>
      </w:r>
      <w:r>
        <w:rPr>
          <w:b/>
          <w:color w:val="1F3864"/>
          <w:sz w:val="24"/>
        </w:rPr>
        <w:t>Cấu trúc SRS &amp; đồng bộ</w:t>
      </w:r>
    </w:p>
    <w:p>
      <w:pPr>
        <w:spacing w:after="120"/>
        <w:ind w:left="288"/>
      </w:pPr>
      <w:r>
        <w:rPr>
          <w:sz w:val="22"/>
        </w:rPr>
        <w:t>"Tài liệu gồm 8 mục theo mẫu FA/IEEE 830. Điểm nhấn: nhóm theo nguyên tắc một nguồn — sửa lần lượt Context, Use Case, các sơ đồ hành vi rồi tới SRS; và SRS sinh tự động bằng script nên luôn đồng bộ."</w:t>
      </w:r>
    </w:p>
    <w:p>
      <w:pPr>
        <w:spacing w:before="200" w:after="40"/>
      </w:pPr>
      <w:r>
        <w:rPr>
          <w:b/>
          <w:color w:val="1F3864"/>
          <w:sz w:val="24"/>
        </w:rPr>
        <w:t xml:space="preserve">Slide 6 · </w:t>
      </w:r>
      <w:r>
        <w:rPr>
          <w:b/>
          <w:color w:val="2563EB"/>
          <w:sz w:val="24"/>
        </w:rPr>
        <w:t xml:space="preserve">[P1] </w:t>
      </w:r>
      <w:r>
        <w:rPr>
          <w:b/>
          <w:color w:val="1F3864"/>
          <w:sz w:val="24"/>
        </w:rPr>
        <w:t>Sơ đồ ngữ cảnh</w:t>
      </w:r>
    </w:p>
    <w:p>
      <w:pPr>
        <w:spacing w:after="120"/>
        <w:ind w:left="288"/>
      </w:pPr>
      <w:r>
        <w:rPr>
          <w:sz w:val="22"/>
        </w:rPr>
        <w:t>"Đây là sơ đồ ngữ cảnh lấy từ file drawio. Ở giữa là hệ thống với 5 service. Hai tác nhân là Khách hàng và Nhân viên; khách tương tác qua Mobile Web. Ba hệ ngoài: Email SMTP, Camera LPR và dịch vụ LPR bên thứ ba."</w:t>
      </w:r>
    </w:p>
    <w:p>
      <w:pPr>
        <w:spacing w:before="200" w:after="40"/>
      </w:pPr>
      <w:r>
        <w:rPr>
          <w:b/>
          <w:color w:val="1F3864"/>
          <w:sz w:val="24"/>
        </w:rPr>
        <w:t xml:space="preserve">Slide 7 · </w:t>
      </w:r>
      <w:r>
        <w:rPr>
          <w:b/>
          <w:color w:val="2563EB"/>
          <w:sz w:val="24"/>
        </w:rPr>
        <w:t xml:space="preserve">[P1] </w:t>
      </w:r>
      <w:r>
        <w:rPr>
          <w:b/>
          <w:color w:val="1F3864"/>
          <w:sz w:val="24"/>
        </w:rPr>
        <w:t>Context — luồng dữ liệu</w:t>
      </w:r>
    </w:p>
    <w:p>
      <w:pPr>
        <w:spacing w:after="120"/>
        <w:ind w:left="288"/>
      </w:pPr>
      <w:r>
        <w:rPr>
          <w:sz w:val="22"/>
        </w:rPr>
        <w:t>"Cụ thể các luồng: khách hàng gửi yêu cầu qua Mobile Web; nhân viên vận hành hàng chờ và quản lý; luồng LPR đi từ hệ thống ra camera rồi tới API và trả biển số; và Email SMTP gửi OTP, xác nhận, thông báo rửa xong. Em xin chuyển phần chức năng cho bạn [tên P2]."</w:t>
      </w:r>
    </w:p>
    <w:p>
      <w:pPr>
        <w:spacing w:after="120"/>
        <w:ind w:left="288"/>
      </w:pPr>
      <w:r>
        <w:rPr>
          <w:i/>
          <w:color w:val="64748B"/>
          <w:sz w:val="19"/>
        </w:rPr>
        <w:t>⟶ Chuyển người: P1 → P2.</w:t>
      </w:r>
    </w:p>
    <w:p>
      <w:pPr>
        <w:spacing w:before="280"/>
      </w:pPr>
      <w:r>
        <w:rPr>
          <w:b/>
          <w:color w:val="7C3AED"/>
          <w:sz w:val="26"/>
        </w:rPr>
        <w:t>━━  P2 — Chức năng hệ thống  ━━</w:t>
      </w:r>
    </w:p>
    <w:p>
      <w:pPr>
        <w:spacing w:before="200" w:after="40"/>
      </w:pPr>
      <w:r>
        <w:rPr>
          <w:b/>
          <w:color w:val="1F3864"/>
          <w:sz w:val="24"/>
        </w:rPr>
        <w:t xml:space="preserve">Slide 8 · </w:t>
      </w:r>
      <w:r>
        <w:rPr>
          <w:b/>
          <w:color w:val="7C3AED"/>
          <w:sz w:val="24"/>
        </w:rPr>
        <w:t xml:space="preserve">[P2] </w:t>
      </w:r>
      <w:r>
        <w:rPr>
          <w:b/>
          <w:color w:val="1F3864"/>
          <w:sz w:val="24"/>
        </w:rPr>
        <w:t>Use Case tổng quan</w:t>
      </w:r>
    </w:p>
    <w:p>
      <w:pPr>
        <w:spacing w:after="120"/>
        <w:ind w:left="288"/>
      </w:pPr>
      <w:r>
        <w:rPr>
          <w:sz w:val="22"/>
        </w:rPr>
        <w:t>"Cảm ơn bạn. Hệ thống có 24 use case chia 5 phân hệ. Có 3 quan hệ include tới xác thực OTP — cho đăng ký, đổi mật khẩu và đăng ký xe; và 4 quan hệ extend. Lưu ý đăng nhập không dùng OTP, em sẽ nói rõ ở phần nghiệp vụ."</w:t>
      </w:r>
    </w:p>
    <w:p>
      <w:pPr>
        <w:spacing w:before="200" w:after="40"/>
      </w:pPr>
      <w:r>
        <w:rPr>
          <w:b/>
          <w:color w:val="1F3864"/>
          <w:sz w:val="24"/>
        </w:rPr>
        <w:t xml:space="preserve">Slide 9 · </w:t>
      </w:r>
      <w:r>
        <w:rPr>
          <w:b/>
          <w:color w:val="7C3AED"/>
          <w:sz w:val="24"/>
        </w:rPr>
        <w:t xml:space="preserve">[P2] </w:t>
      </w:r>
      <w:r>
        <w:rPr>
          <w:b/>
          <w:color w:val="1F3864"/>
          <w:sz w:val="24"/>
        </w:rPr>
        <w:t>UC — Tài khoản</w:t>
      </w:r>
    </w:p>
    <w:p>
      <w:pPr>
        <w:spacing w:after="120"/>
        <w:ind w:left="288"/>
      </w:pPr>
      <w:r>
        <w:rPr>
          <w:sz w:val="22"/>
        </w:rPr>
        <w:t>"Phân hệ tài khoản gồm đăng nhập, đăng ký, đổi mật khẩu, cập nhật hồ sơ, đăng xuất và quản lý tài khoản của nhân viên. Ba use case có xác thực OTP."</w:t>
      </w:r>
    </w:p>
    <w:p>
      <w:pPr>
        <w:spacing w:before="200" w:after="40"/>
      </w:pPr>
      <w:r>
        <w:rPr>
          <w:b/>
          <w:color w:val="1F3864"/>
          <w:sz w:val="24"/>
        </w:rPr>
        <w:t xml:space="preserve">Slide 10 · </w:t>
      </w:r>
      <w:r>
        <w:rPr>
          <w:b/>
          <w:color w:val="7C3AED"/>
          <w:sz w:val="24"/>
        </w:rPr>
        <w:t xml:space="preserve">[P2] </w:t>
      </w:r>
      <w:r>
        <w:rPr>
          <w:b/>
          <w:color w:val="1F3864"/>
          <w:sz w:val="24"/>
        </w:rPr>
        <w:t>UC — Phương tiện</w:t>
      </w:r>
    </w:p>
    <w:p>
      <w:pPr>
        <w:spacing w:after="120"/>
        <w:ind w:left="288"/>
      </w:pPr>
      <w:r>
        <w:rPr>
          <w:sz w:val="22"/>
        </w:rPr>
        <w:t>"Phân hệ phương tiện: xem xe, đăng ký xe có OTP, và xóa xe. Xóa xe là extend của xem xe, và bị chặn nếu xe đã có lịch sử đặt lịch."</w:t>
      </w:r>
    </w:p>
    <w:p>
      <w:pPr>
        <w:spacing w:before="200" w:after="40"/>
      </w:pPr>
      <w:r>
        <w:rPr>
          <w:b/>
          <w:color w:val="1F3864"/>
          <w:sz w:val="24"/>
        </w:rPr>
        <w:t xml:space="preserve">Slide 11 · </w:t>
      </w:r>
      <w:r>
        <w:rPr>
          <w:b/>
          <w:color w:val="7C3AED"/>
          <w:sz w:val="24"/>
        </w:rPr>
        <w:t xml:space="preserve">[P2] </w:t>
      </w:r>
      <w:r>
        <w:rPr>
          <w:b/>
          <w:color w:val="1F3864"/>
          <w:sz w:val="24"/>
        </w:rPr>
        <w:t>UC — Dịch vụ &amp; Đặt lịch</w:t>
      </w:r>
    </w:p>
    <w:p>
      <w:pPr>
        <w:spacing w:after="120"/>
        <w:ind w:left="288"/>
      </w:pPr>
      <w:r>
        <w:rPr>
          <w:sz w:val="22"/>
        </w:rPr>
        <w:t>"Phân hệ này gồm xem dịch vụ, tạo/xem/xác nhận/hủy đặt lịch, và quản lý dịch vụ cho nhân viên. Theo dõi hàng chờ là nhánh extend của xem đặt lịch."</w:t>
      </w:r>
    </w:p>
    <w:p>
      <w:pPr>
        <w:spacing w:before="200" w:after="40"/>
      </w:pPr>
      <w:r>
        <w:rPr>
          <w:b/>
          <w:color w:val="1F3864"/>
          <w:sz w:val="24"/>
        </w:rPr>
        <w:t xml:space="preserve">Slide 12 · </w:t>
      </w:r>
      <w:r>
        <w:rPr>
          <w:b/>
          <w:color w:val="7C3AED"/>
          <w:sz w:val="24"/>
        </w:rPr>
        <w:t xml:space="preserve">[P2] </w:t>
      </w:r>
      <w:r>
        <w:rPr>
          <w:b/>
          <w:color w:val="1F3864"/>
          <w:sz w:val="24"/>
        </w:rPr>
        <w:t>UC — Hàng chờ</w:t>
      </w:r>
    </w:p>
    <w:p>
      <w:pPr>
        <w:spacing w:after="120"/>
        <w:ind w:left="288"/>
      </w:pPr>
      <w:r>
        <w:rPr>
          <w:sz w:val="22"/>
        </w:rPr>
        <w:t>"Phân hệ hàng chờ do nhân viên thao tác: xem hàng chờ, check-in, quét biển số, chuyển trạng thái, cập nhật, check-out và hủy lượt."</w:t>
      </w:r>
    </w:p>
    <w:p>
      <w:pPr>
        <w:spacing w:before="200" w:after="40"/>
      </w:pPr>
      <w:r>
        <w:rPr>
          <w:b/>
          <w:color w:val="1F3864"/>
          <w:sz w:val="24"/>
        </w:rPr>
        <w:t xml:space="preserve">Slide 13 · </w:t>
      </w:r>
      <w:r>
        <w:rPr>
          <w:b/>
          <w:color w:val="7C3AED"/>
          <w:sz w:val="24"/>
        </w:rPr>
        <w:t xml:space="preserve">[P2] </w:t>
      </w:r>
      <w:r>
        <w:rPr>
          <w:b/>
          <w:color w:val="1F3864"/>
          <w:sz w:val="24"/>
        </w:rPr>
        <w:t>UC — Thông báo</w:t>
      </w:r>
    </w:p>
    <w:p>
      <w:pPr>
        <w:spacing w:after="120"/>
        <w:ind w:left="288"/>
      </w:pPr>
      <w:r>
        <w:rPr>
          <w:sz w:val="22"/>
        </w:rPr>
        <w:t>"Phân hệ thông báo đơn giản: khách xem danh sách thông báo và đánh dấu đã đọc."</w:t>
      </w:r>
    </w:p>
    <w:p>
      <w:pPr>
        <w:spacing w:before="200" w:after="40"/>
      </w:pPr>
      <w:r>
        <w:rPr>
          <w:b/>
          <w:color w:val="1F3864"/>
          <w:sz w:val="24"/>
        </w:rPr>
        <w:t xml:space="preserve">Slide 14 · </w:t>
      </w:r>
      <w:r>
        <w:rPr>
          <w:b/>
          <w:color w:val="7C3AED"/>
          <w:sz w:val="24"/>
        </w:rPr>
        <w:t xml:space="preserve">[P2] </w:t>
      </w:r>
      <w:r>
        <w:rPr>
          <w:b/>
          <w:color w:val="1F3864"/>
          <w:sz w:val="24"/>
        </w:rPr>
        <w:t>Đặc tả Use Case</w:t>
      </w:r>
    </w:p>
    <w:p>
      <w:pPr>
        <w:spacing w:after="120"/>
        <w:ind w:left="288"/>
      </w:pPr>
      <w:r>
        <w:rPr>
          <w:sz w:val="22"/>
        </w:rPr>
        <w:t>"Mỗi use case đặc tả đầy đủ: mục tiêu, tác nhân, kích hoạt, luồng chính, luồng thay thế/ngoại lệ và quy tắc nghiệp vụ. Ví dụ UC12 tạo đặt lịch có bước xem tóm tắt và xác nhận; nếu khách chưa có xe thì chặn và nhắc đăng ký xe."</w:t>
      </w:r>
    </w:p>
    <w:p>
      <w:pPr>
        <w:spacing w:before="200" w:after="40"/>
      </w:pPr>
      <w:r>
        <w:rPr>
          <w:b/>
          <w:color w:val="1F3864"/>
          <w:sz w:val="24"/>
        </w:rPr>
        <w:t xml:space="preserve">Slide 15 · </w:t>
      </w:r>
      <w:r>
        <w:rPr>
          <w:b/>
          <w:color w:val="7C3AED"/>
          <w:sz w:val="24"/>
        </w:rPr>
        <w:t xml:space="preserve">[P2] </w:t>
      </w:r>
      <w:r>
        <w:rPr>
          <w:b/>
          <w:color w:val="1F3864"/>
          <w:sz w:val="24"/>
        </w:rPr>
        <w:t>Business Rules &amp; MSG</w:t>
      </w:r>
    </w:p>
    <w:p>
      <w:pPr>
        <w:spacing w:after="120"/>
        <w:ind w:left="288"/>
      </w:pPr>
      <w:r>
        <w:rPr>
          <w:sz w:val="22"/>
        </w:rPr>
        <w:t>"Các quy tắc được đánh số toàn cục. Hệ thống có 32 thông điệp và 3 mẫu email. Ví dụ MSG28 khi chưa có xe, MSG29 khi tranh chấp trạng thái, MSG31 khi chuyển trạng thái sai. Em xin chuyển phần dữ liệu cho bạn [tên P3]."</w:t>
      </w:r>
    </w:p>
    <w:p>
      <w:pPr>
        <w:spacing w:after="120"/>
        <w:ind w:left="288"/>
      </w:pPr>
      <w:r>
        <w:rPr>
          <w:i/>
          <w:color w:val="64748B"/>
          <w:sz w:val="19"/>
        </w:rPr>
        <w:t>⟶ Chuyển người: P2 → P3.</w:t>
      </w:r>
    </w:p>
    <w:p>
      <w:pPr>
        <w:spacing w:before="280"/>
      </w:pPr>
      <w:r>
        <w:rPr>
          <w:b/>
          <w:color w:val="059669"/>
          <w:sz w:val="26"/>
        </w:rPr>
        <w:t>━━  P3 — Dữ liệu &amp; Hành vi  ━━</w:t>
      </w:r>
    </w:p>
    <w:p>
      <w:pPr>
        <w:spacing w:before="200" w:after="40"/>
      </w:pPr>
      <w:r>
        <w:rPr>
          <w:b/>
          <w:color w:val="1F3864"/>
          <w:sz w:val="24"/>
        </w:rPr>
        <w:t xml:space="preserve">Slide 16 · </w:t>
      </w:r>
      <w:r>
        <w:rPr>
          <w:b/>
          <w:color w:val="059669"/>
          <w:sz w:val="24"/>
        </w:rPr>
        <w:t xml:space="preserve">[P3] </w:t>
      </w:r>
      <w:r>
        <w:rPr>
          <w:b/>
          <w:color w:val="1F3864"/>
          <w:sz w:val="24"/>
        </w:rPr>
        <w:t>ERD</w:t>
      </w:r>
    </w:p>
    <w:p>
      <w:pPr>
        <w:spacing w:after="120"/>
        <w:ind w:left="288"/>
      </w:pPr>
      <w:r>
        <w:rPr>
          <w:sz w:val="22"/>
        </w:rPr>
        <w:t>"Về dữ liệu, hệ thống có 9 thực thể như sơ đồ. Account gắn 1-1 với Customer; một Customer có nhiều xe, booking, lượt hàng chờ và thông báo. Booking liên kết nhiều dịch vụ qua bảng trung gian BookingService."</w:t>
      </w:r>
    </w:p>
    <w:p>
      <w:pPr>
        <w:spacing w:before="200" w:after="40"/>
      </w:pPr>
      <w:r>
        <w:rPr>
          <w:b/>
          <w:color w:val="1F3864"/>
          <w:sz w:val="24"/>
        </w:rPr>
        <w:t xml:space="preserve">Slide 17 · </w:t>
      </w:r>
      <w:r>
        <w:rPr>
          <w:b/>
          <w:color w:val="059669"/>
          <w:sz w:val="24"/>
        </w:rPr>
        <w:t xml:space="preserve">[P3] </w:t>
      </w:r>
      <w:r>
        <w:rPr>
          <w:b/>
          <w:color w:val="1F3864"/>
          <w:sz w:val="24"/>
        </w:rPr>
        <w:t>ERD — quan hệ</w:t>
      </w:r>
    </w:p>
    <w:p>
      <w:pPr>
        <w:spacing w:after="120"/>
        <w:ind w:left="288"/>
      </w:pPr>
      <w:r>
        <w:rPr>
          <w:sz w:val="22"/>
        </w:rPr>
        <w:t>"Nhấn mạnh vài quan hệ: Booking và Service là nhiều-nhiều qua BookingService có lưu giá tại thời điểm đặt; Queue theo dõi công đoạn rửa; OtpVerification là bảng tạm, không khóa ngoại."</w:t>
      </w:r>
    </w:p>
    <w:p>
      <w:pPr>
        <w:spacing w:before="200" w:after="40"/>
      </w:pPr>
      <w:r>
        <w:rPr>
          <w:b/>
          <w:color w:val="1F3864"/>
          <w:sz w:val="24"/>
        </w:rPr>
        <w:t xml:space="preserve">Slide 18 · </w:t>
      </w:r>
      <w:r>
        <w:rPr>
          <w:b/>
          <w:color w:val="059669"/>
          <w:sz w:val="24"/>
        </w:rPr>
        <w:t xml:space="preserve">[P3] </w:t>
      </w:r>
      <w:r>
        <w:rPr>
          <w:b/>
          <w:color w:val="1F3864"/>
          <w:sz w:val="24"/>
        </w:rPr>
        <w:t>State Transition</w:t>
      </w:r>
    </w:p>
    <w:p>
      <w:pPr>
        <w:spacing w:after="120"/>
        <w:ind w:left="288"/>
      </w:pPr>
      <w:r>
        <w:rPr>
          <w:sz w:val="22"/>
        </w:rPr>
        <w:t>"Có ba vòng đời trạng thái. Booking đi từ Pending, Confirmed, CheckedIn tới Completed hoặc Cancelled. Hàng chờ đi qua 5 công đoạn. OTP có vòng đời Active, Verified hoặc Expired, hiệu lực 5 phút. Ràng buộc quan trọng: hàng chờ chỉ chuyển đúng thứ tự công đoạn."</w:t>
      </w:r>
    </w:p>
    <w:p>
      <w:pPr>
        <w:spacing w:before="200" w:after="40"/>
      </w:pPr>
      <w:r>
        <w:rPr>
          <w:b/>
          <w:color w:val="1F3864"/>
          <w:sz w:val="24"/>
        </w:rPr>
        <w:t xml:space="preserve">Slide 19 · </w:t>
      </w:r>
      <w:r>
        <w:rPr>
          <w:b/>
          <w:color w:val="059669"/>
          <w:sz w:val="24"/>
        </w:rPr>
        <w:t xml:space="preserve">[P3] </w:t>
      </w:r>
      <w:r>
        <w:rPr>
          <w:b/>
          <w:color w:val="1F3864"/>
          <w:sz w:val="24"/>
        </w:rPr>
        <w:t>Activity Diagram</w:t>
      </w:r>
    </w:p>
    <w:p>
      <w:pPr>
        <w:spacing w:after="120"/>
        <w:ind w:left="288"/>
      </w:pPr>
      <w:r>
        <w:rPr>
          <w:sz w:val="22"/>
        </w:rPr>
        <w:t>"Đây là ví dụ một luồng activity — phân hệ đặt lịch, gồm tạo, theo dõi, xác nhận và hủy. Nhóm vẽ tổng cộng 17 luồng, chi tiết đầy đủ trong tài liệu SRS."</w:t>
      </w:r>
    </w:p>
    <w:p>
      <w:pPr>
        <w:spacing w:before="200" w:after="40"/>
      </w:pPr>
      <w:r>
        <w:rPr>
          <w:b/>
          <w:color w:val="1F3864"/>
          <w:sz w:val="24"/>
        </w:rPr>
        <w:t xml:space="preserve">Slide 20 · </w:t>
      </w:r>
      <w:r>
        <w:rPr>
          <w:b/>
          <w:color w:val="059669"/>
          <w:sz w:val="24"/>
        </w:rPr>
        <w:t xml:space="preserve">[P3] </w:t>
      </w:r>
      <w:r>
        <w:rPr>
          <w:b/>
          <w:color w:val="1F3864"/>
          <w:sz w:val="24"/>
        </w:rPr>
        <w:t>Swimlane Diagram</w:t>
      </w:r>
    </w:p>
    <w:p>
      <w:pPr>
        <w:spacing w:after="120"/>
        <w:ind w:left="288"/>
      </w:pPr>
      <w:r>
        <w:rPr>
          <w:sz w:val="22"/>
        </w:rPr>
        <w:t>"Cùng nghiệp vụ nhưng dạng swimlane, phân làn theo tác nhân: khách hàng, nhân viên, hệ thống và email. Đây là luồng hàng chờ từ check-in tới check-out. Em xin chuyển phần giao diện cho bạn [tên P4]."</w:t>
      </w:r>
    </w:p>
    <w:p>
      <w:pPr>
        <w:spacing w:after="120"/>
        <w:ind w:left="288"/>
      </w:pPr>
      <w:r>
        <w:rPr>
          <w:i/>
          <w:color w:val="64748B"/>
          <w:sz w:val="19"/>
        </w:rPr>
        <w:t>⟶ Chuyển người: P3 → P4.</w:t>
      </w:r>
    </w:p>
    <w:p>
      <w:pPr>
        <w:spacing w:before="280"/>
      </w:pPr>
      <w:r>
        <w:rPr>
          <w:b/>
          <w:color w:val="B45309"/>
          <w:sz w:val="26"/>
        </w:rPr>
        <w:t>━━  P4 — Giao diện &amp; Tổng kết  ━━</w:t>
      </w:r>
    </w:p>
    <w:p>
      <w:pPr>
        <w:spacing w:before="200" w:after="40"/>
      </w:pPr>
      <w:r>
        <w:rPr>
          <w:b/>
          <w:color w:val="1F3864"/>
          <w:sz w:val="24"/>
        </w:rPr>
        <w:t xml:space="preserve">Slide 21 · </w:t>
      </w:r>
      <w:r>
        <w:rPr>
          <w:b/>
          <w:color w:val="B45309"/>
          <w:sz w:val="24"/>
        </w:rPr>
        <w:t xml:space="preserve">[P4] </w:t>
      </w:r>
      <w:r>
        <w:rPr>
          <w:b/>
          <w:color w:val="1F3864"/>
          <w:sz w:val="24"/>
        </w:rPr>
        <w:t>Mockup</w:t>
      </w:r>
    </w:p>
    <w:p>
      <w:pPr>
        <w:spacing w:after="120"/>
        <w:ind w:left="288"/>
      </w:pPr>
      <w:r>
        <w:rPr>
          <w:sz w:val="22"/>
        </w:rPr>
        <w:t>"Về giao diện, nhóm thiết kế 23 màn: 14 cho khách hàng và 9 cho nhân viên. Đây là vài màn tiêu biểu: đăng nhập chỉ với mật khẩu, tạo đặt lịch, tóm tắt xác nhận và hộp thoại check-in có nút quét biển số."</w:t>
      </w:r>
    </w:p>
    <w:p>
      <w:pPr>
        <w:spacing w:before="200" w:after="40"/>
      </w:pPr>
      <w:r>
        <w:rPr>
          <w:b/>
          <w:color w:val="1F3864"/>
          <w:sz w:val="24"/>
        </w:rPr>
        <w:t xml:space="preserve">Slide 22 · </w:t>
      </w:r>
      <w:r>
        <w:rPr>
          <w:b/>
          <w:color w:val="B45309"/>
          <w:sz w:val="24"/>
        </w:rPr>
        <w:t xml:space="preserve">[P4] </w:t>
      </w:r>
      <w:r>
        <w:rPr>
          <w:b/>
          <w:color w:val="1F3864"/>
          <w:sz w:val="24"/>
        </w:rPr>
        <w:t>Dialog Map — Khách hàng</w:t>
      </w:r>
    </w:p>
    <w:p>
      <w:pPr>
        <w:spacing w:after="120"/>
        <w:ind w:left="288"/>
      </w:pPr>
      <w:r>
        <w:rPr>
          <w:sz w:val="22"/>
        </w:rPr>
        <w:t>"Sơ đồ dialog map cho khách hàng thể hiện điều hướng giữa các màn trên mobile: từ trang chủ tới đăng nhập/đăng ký, rồi các chức năng đặt lịch, xe, thông báo, hồ sơ."</w:t>
      </w:r>
    </w:p>
    <w:p>
      <w:pPr>
        <w:spacing w:before="200" w:after="40"/>
      </w:pPr>
      <w:r>
        <w:rPr>
          <w:b/>
          <w:color w:val="1F3864"/>
          <w:sz w:val="24"/>
        </w:rPr>
        <w:t xml:space="preserve">Slide 23 · </w:t>
      </w:r>
      <w:r>
        <w:rPr>
          <w:b/>
          <w:color w:val="B45309"/>
          <w:sz w:val="24"/>
        </w:rPr>
        <w:t xml:space="preserve">[P4] </w:t>
      </w:r>
      <w:r>
        <w:rPr>
          <w:b/>
          <w:color w:val="1F3864"/>
          <w:sz w:val="24"/>
        </w:rPr>
        <w:t>Dialog Map — Nhân viên</w:t>
      </w:r>
    </w:p>
    <w:p>
      <w:pPr>
        <w:spacing w:after="120"/>
        <w:ind w:left="288"/>
      </w:pPr>
      <w:r>
        <w:rPr>
          <w:sz w:val="22"/>
        </w:rPr>
        <w:t>"Còn đây là dialog map cho nhân viên: màn trung tâm là bảng hàng chờ, từ đó mở các hộp thoại check-in, check-out, hủy, chuyển trạng thái, cập nhật, và điều hướng sang các màn quản lý."</w:t>
      </w:r>
    </w:p>
    <w:p>
      <w:pPr>
        <w:spacing w:before="200" w:after="40"/>
      </w:pPr>
      <w:r>
        <w:rPr>
          <w:b/>
          <w:color w:val="1F3864"/>
          <w:sz w:val="24"/>
        </w:rPr>
        <w:t xml:space="preserve">Slide 24 · </w:t>
      </w:r>
      <w:r>
        <w:rPr>
          <w:b/>
          <w:color w:val="B45309"/>
          <w:sz w:val="24"/>
        </w:rPr>
        <w:t xml:space="preserve">[P4] </w:t>
      </w:r>
      <w:r>
        <w:rPr>
          <w:b/>
          <w:color w:val="1F3864"/>
          <w:sz w:val="24"/>
        </w:rPr>
        <w:t>Điểm nghiệp vụ then chốt</w:t>
      </w:r>
    </w:p>
    <w:p>
      <w:pPr>
        <w:spacing w:after="120"/>
        <w:ind w:left="288"/>
      </w:pPr>
      <w:r>
        <w:rPr>
          <w:sz w:val="22"/>
        </w:rPr>
        <w:t>"Một số quyết định nghiệp vụ nhóm muốn nhấn mạnh: đăng nhập chỉ dùng mật khẩu để giảm ma sát; đặt lịch có bước xem tóm tắt trước khi xác nhận; xử lý tranh chấp đồng thời khi xác nhận; và các cơ chế dự phòng như LPR quá thời gian thì nhập tay."</w:t>
      </w:r>
    </w:p>
    <w:p>
      <w:pPr>
        <w:spacing w:before="200" w:after="40"/>
      </w:pPr>
      <w:r>
        <w:rPr>
          <w:b/>
          <w:color w:val="1F3864"/>
          <w:sz w:val="24"/>
        </w:rPr>
        <w:t xml:space="preserve">Slide 25 · </w:t>
      </w:r>
      <w:r>
        <w:rPr>
          <w:b/>
          <w:color w:val="B45309"/>
          <w:sz w:val="24"/>
        </w:rPr>
        <w:t xml:space="preserve">[P4] </w:t>
      </w:r>
      <w:r>
        <w:rPr>
          <w:b/>
          <w:color w:val="1F3864"/>
          <w:sz w:val="24"/>
        </w:rPr>
        <w:t>Kết luận &amp; Q&amp;A</w:t>
      </w:r>
    </w:p>
    <w:p>
      <w:pPr>
        <w:spacing w:after="120"/>
        <w:ind w:left="288"/>
      </w:pPr>
      <w:r>
        <w:rPr>
          <w:sz w:val="22"/>
        </w:rPr>
        <w:t>"Tóm lại, nhóm đã hoàn thiện bộ SRS khoảng 55 trang với đầy đủ sơ đồ đồng bộ, 24 use case và 23 mockup, sinh tự động từ một nguồn nên dễ bảo trì. Nhóm em xin cảm ơn thầy/cô và sẵn sàng trả lời câu hỏi ạ."</w:t>
      </w:r>
    </w:p>
    <w:p>
      <w:pPr>
        <w:spacing w:after="120"/>
        <w:ind w:left="288"/>
      </w:pPr>
      <w:r>
        <w:rPr>
          <w:i/>
          <w:color w:val="64748B"/>
          <w:sz w:val="19"/>
        </w:rPr>
        <w:t>⟶ Mở Q&amp;A — xem câu hỏi gợi ý trong Cheat Sheet.</w:t>
      </w:r>
    </w:p>
    <w:sectPr w:rsidR="00FC693F" w:rsidRPr="0006063C" w:rsidSect="00034616">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