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sectPr>
          <w:pgSz w:w="11906" w:h="16841"/>
          <w:pgMar w:top="630" w:right="1108" w:bottom="828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4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89760" cy="514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514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41"/>
          <w:pgMar w:top="630" w:right="1108" w:bottom="828" w:left="1440" w:header="720" w:footer="720" w:gutter="0"/>
          <w:cols w:space="720" w:num="2" w:equalWidth="0">
            <w:col w:w="3322" w:space="0"/>
            <w:col w:w="6035" w:space="0"/>
          </w:cols>
          <w:docGrid w:linePitch="360"/>
        </w:sectPr>
      </w:pPr>
    </w:p>
    <w:p>
      <w:pPr>
        <w:autoSpaceDN w:val="0"/>
        <w:autoSpaceDE w:val="0"/>
        <w:widowControl/>
        <w:spacing w:line="283" w:lineRule="auto" w:before="0" w:after="0"/>
        <w:ind w:left="0" w:right="0" w:firstLine="0"/>
        <w:jc w:val="center"/>
      </w:pPr>
      <w:r>
        <w:rPr>
          <w:w w:val="101.83753233689528"/>
          <w:rFonts w:ascii="Times" w:hAnsi="Times" w:eastAsia="Times"/>
          <w:b/>
          <w:i w:val="0"/>
          <w:color w:val="000000"/>
          <w:sz w:val="26"/>
        </w:rPr>
        <w:t>CÔNG TY CỔ PHẦN THANH TOÁN HƯNG HÀ</w:t>
      </w:r>
    </w:p>
    <w:p>
      <w:pPr>
        <w:autoSpaceDN w:val="0"/>
        <w:autoSpaceDE w:val="0"/>
        <w:widowControl/>
        <w:spacing w:line="276" w:lineRule="auto" w:before="88" w:after="150"/>
        <w:ind w:left="102" w:right="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Văn phòng: Tòa B50 Lô 6, KĐT </w:t>
      </w:r>
      <w:r>
        <w:rPr>
          <w:rFonts w:ascii="Arial" w:hAnsi="Arial" w:eastAsia="Arial"/>
          <w:b w:val="0"/>
          <w:i w:val="0"/>
          <w:color w:val="000000"/>
          <w:sz w:val="22"/>
        </w:rPr>
        <w:t>Định</w:t>
      </w:r>
      <w:r>
        <w:rPr>
          <w:rFonts w:ascii="Times" w:hAnsi="Times" w:eastAsia="Times"/>
          <w:b w:val="0"/>
          <w:i w:val="0"/>
          <w:color w:val="000000"/>
          <w:sz w:val="26"/>
        </w:rPr>
        <w:t xml:space="preserve"> Công, </w:t>
      </w:r>
      <w:r>
        <w:rPr>
          <w:spacing w:val="-7.272727272727273"/>
          <w:rFonts w:ascii="Times" w:hAnsi="Times" w:eastAsia="Times"/>
          <w:b w:val="0"/>
          <w:i w:val="0"/>
          <w:color w:val="000000"/>
          <w:sz w:val="26"/>
        </w:rPr>
        <w:t xml:space="preserve">Hoàng Mai, </w:t>
      </w:r>
      <w:r>
        <w:rPr>
          <w:rFonts w:ascii="Times" w:hAnsi="Times" w:eastAsia="Times"/>
          <w:b w:val="0"/>
          <w:i w:val="0"/>
          <w:color w:val="000000"/>
          <w:sz w:val="26"/>
        </w:rPr>
        <w:t xml:space="preserve">Hà Nội </w:t>
      </w:r>
    </w:p>
    <w:p>
      <w:pPr>
        <w:sectPr>
          <w:type w:val="nextColumn"/>
          <w:pgSz w:w="11906" w:h="16841"/>
          <w:pgMar w:top="630" w:right="1108" w:bottom="828" w:left="1440" w:header="720" w:footer="720" w:gutter="0"/>
          <w:cols w:space="720" w:num="2" w:equalWidth="0">
            <w:col w:w="3322" w:space="0"/>
            <w:col w:w="6035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40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Tel: 1900633682 </w:t>
      </w:r>
    </w:p>
    <w:p>
      <w:pPr>
        <w:autoSpaceDN w:val="0"/>
        <w:autoSpaceDE w:val="0"/>
        <w:widowControl/>
        <w:spacing w:line="288" w:lineRule="auto" w:before="716" w:after="0"/>
        <w:ind w:left="0" w:right="2056" w:firstLine="0"/>
        <w:jc w:val="right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 PHIẾU ĐĂNG KÍ SỬ DỤNG DỊCH VỤ </w:t>
      </w:r>
    </w:p>
    <w:p>
      <w:pPr>
        <w:autoSpaceDN w:val="0"/>
        <w:autoSpaceDE w:val="0"/>
        <w:widowControl/>
        <w:spacing w:line="278" w:lineRule="auto" w:before="56" w:after="0"/>
        <w:ind w:left="0" w:right="36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Số:… /ĐK-HHP </w:t>
      </w:r>
    </w:p>
    <w:p>
      <w:pPr>
        <w:autoSpaceDN w:val="0"/>
        <w:autoSpaceDE w:val="0"/>
        <w:widowControl/>
        <w:spacing w:line="254" w:lineRule="auto" w:before="98" w:after="0"/>
        <w:ind w:left="21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V/v Cung cấp dịch vụ gói lọc hồ sơ trên timviec365.vn </w:t>
      </w:r>
    </w:p>
    <w:p>
      <w:pPr>
        <w:autoSpaceDN w:val="0"/>
        <w:autoSpaceDE w:val="0"/>
        <w:widowControl/>
        <w:spacing w:line="278" w:lineRule="auto" w:before="682" w:after="0"/>
        <w:ind w:left="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Công ty cung cấp dịch vụ: CÔNG TY CỔ PHẦN THANH TOÁN HƯNG HÀ </w:t>
      </w:r>
    </w:p>
    <w:p>
      <w:pPr>
        <w:autoSpaceDN w:val="0"/>
        <w:autoSpaceDE w:val="0"/>
        <w:widowControl/>
        <w:spacing w:line="278" w:lineRule="auto" w:before="74" w:after="0"/>
        <w:ind w:left="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Giám đốc: Trương Văn Trắc </w:t>
      </w:r>
    </w:p>
    <w:p>
      <w:pPr>
        <w:autoSpaceDN w:val="0"/>
        <w:autoSpaceDE w:val="0"/>
        <w:widowControl/>
        <w:spacing w:line="278" w:lineRule="auto" w:before="70" w:after="0"/>
        <w:ind w:left="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Điện thoại hỗ trợ viên: 0377439268 – CSKH Ngô Dung </w:t>
      </w:r>
    </w:p>
    <w:p>
      <w:pPr>
        <w:autoSpaceDN w:val="0"/>
        <w:autoSpaceDE w:val="0"/>
        <w:widowControl/>
        <w:spacing w:line="278" w:lineRule="auto" w:before="74" w:after="0"/>
        <w:ind w:left="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Email hỗ trợ viên: ngodung.timviec365@gmail.com </w:t>
      </w:r>
    </w:p>
    <w:p>
      <w:pPr>
        <w:autoSpaceDN w:val="0"/>
        <w:autoSpaceDE w:val="0"/>
        <w:widowControl/>
        <w:spacing w:line="290" w:lineRule="auto" w:before="74" w:after="0"/>
        <w:ind w:left="2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Thông tin khách hàng: </w:t>
      </w:r>
    </w:p>
    <w:p>
      <w:pPr>
        <w:autoSpaceDN w:val="0"/>
        <w:autoSpaceDE w:val="0"/>
        <w:widowControl/>
        <w:spacing w:line="278" w:lineRule="auto" w:before="58" w:after="0"/>
        <w:ind w:left="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Công ty sử dụng dịch vụ: </w:t>
      </w:r>
    </w:p>
    <w:p>
      <w:pPr>
        <w:autoSpaceDN w:val="0"/>
        <w:autoSpaceDE w:val="0"/>
        <w:widowControl/>
        <w:spacing w:line="278" w:lineRule="auto" w:before="72" w:after="0"/>
        <w:ind w:left="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Địa chỉ: </w:t>
      </w:r>
    </w:p>
    <w:p>
      <w:pPr>
        <w:autoSpaceDN w:val="0"/>
        <w:autoSpaceDE w:val="0"/>
        <w:widowControl/>
        <w:spacing w:line="278" w:lineRule="auto" w:before="74" w:after="0"/>
        <w:ind w:left="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Email: </w:t>
      </w:r>
    </w:p>
    <w:p>
      <w:pPr>
        <w:autoSpaceDN w:val="0"/>
        <w:autoSpaceDE w:val="0"/>
        <w:widowControl/>
        <w:spacing w:line="278" w:lineRule="auto" w:before="74" w:after="102"/>
        <w:ind w:left="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Số điện thoại: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966"/>
        </w:trPr>
        <w:tc>
          <w:tcPr>
            <w:tcW w:type="dxa" w:w="24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e7ee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Nội dung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shd w:fill="e7ee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Số </w:t>
            </w:r>
          </w:p>
          <w:p>
            <w:pPr>
              <w:autoSpaceDN w:val="0"/>
              <w:autoSpaceDE w:val="0"/>
              <w:widowControl/>
              <w:spacing w:line="28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điểm </w:t>
            </w:r>
          </w:p>
        </w:tc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shd w:fill="e7ee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Thời gian </w:t>
            </w:r>
          </w:p>
          <w:p>
            <w:pPr>
              <w:autoSpaceDN w:val="0"/>
              <w:autoSpaceDE w:val="0"/>
              <w:widowControl/>
              <w:spacing w:line="28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(tuần) </w:t>
            </w:r>
          </w:p>
        </w:tc>
        <w:tc>
          <w:tcPr>
            <w:tcW w:type="dxa" w:w="142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e7ee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272" w:right="204" w:firstLine="0"/>
              <w:jc w:val="center"/>
            </w:pPr>
            <w:r>
              <w:rPr>
                <w:spacing w:val="-10.0"/>
                <w:rFonts w:ascii="Times" w:hAnsi="Times" w:eastAsia="Times"/>
                <w:b/>
                <w:i w:val="0"/>
                <w:color w:val="000000"/>
                <w:sz w:val="26"/>
              </w:rPr>
              <w:t xml:space="preserve">Đơn giá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(VNĐ)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e7ee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Chiết </w:t>
            </w:r>
          </w:p>
          <w:p>
            <w:pPr>
              <w:autoSpaceDN w:val="0"/>
              <w:autoSpaceDE w:val="0"/>
              <w:widowControl/>
              <w:spacing w:line="28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khấu (%)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e7ee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Thành tiền </w:t>
            </w:r>
          </w:p>
          <w:p>
            <w:pPr>
              <w:autoSpaceDN w:val="0"/>
              <w:autoSpaceDE w:val="0"/>
              <w:widowControl/>
              <w:spacing w:line="28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(VNĐ) </w:t>
            </w:r>
          </w:p>
        </w:tc>
      </w:tr>
      <w:tr>
        <w:trPr>
          <w:trHeight w:hRule="exact" w:val="1196"/>
        </w:trPr>
        <w:tc>
          <w:tcPr>
            <w:tcW w:type="dxa" w:w="24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4" w:after="0"/>
              <w:ind w:left="0" w:right="5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Lọc Hồ Sơ </w:t>
            </w:r>
          </w:p>
        </w:tc>
        <w:tc>
          <w:tcPr>
            <w:tcW w:type="dxa" w:w="99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100 </w:t>
            </w:r>
          </w:p>
        </w:tc>
        <w:tc>
          <w:tcPr>
            <w:tcW w:type="dxa" w:w="1416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52 tuần </w:t>
            </w:r>
          </w:p>
        </w:tc>
        <w:tc>
          <w:tcPr>
            <w:tcW w:type="dxa" w:w="142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2.000.000 </w:t>
            </w:r>
          </w:p>
        </w:tc>
        <w:tc>
          <w:tcPr>
            <w:tcW w:type="dxa" w:w="14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0 </w:t>
            </w:r>
          </w:p>
        </w:tc>
        <w:tc>
          <w:tcPr>
            <w:tcW w:type="dxa" w:w="14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2.000.000 </w:t>
            </w:r>
          </w:p>
        </w:tc>
      </w:tr>
      <w:tr>
        <w:trPr>
          <w:trHeight w:hRule="exact" w:val="606"/>
        </w:trPr>
        <w:tc>
          <w:tcPr>
            <w:tcW w:type="dxa" w:w="7658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 Thuế giá trị gia tăng 10% (VAT)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200.000 </w:t>
            </w:r>
          </w:p>
        </w:tc>
      </w:tr>
      <w:tr>
        <w:trPr>
          <w:trHeight w:hRule="exact" w:val="612"/>
        </w:trPr>
        <w:tc>
          <w:tcPr>
            <w:tcW w:type="dxa" w:w="7658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 Tổng thanh toán </w:t>
            </w:r>
          </w:p>
        </w:tc>
        <w:tc>
          <w:tcPr>
            <w:tcW w:type="dxa" w:w="14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2.200.000 </w:t>
            </w:r>
          </w:p>
        </w:tc>
      </w:tr>
      <w:tr>
        <w:trPr>
          <w:trHeight w:hRule="exact" w:val="2504"/>
        </w:trPr>
        <w:tc>
          <w:tcPr>
            <w:tcW w:type="dxa" w:w="9072"/>
            <w:gridSpan w:val="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 Nội dung chuyển tiền: Thanh toán tuyển dụng – CSKH Ngô Dung </w:t>
            </w:r>
          </w:p>
          <w:p>
            <w:pPr>
              <w:autoSpaceDN w:val="0"/>
              <w:autoSpaceDE w:val="0"/>
              <w:widowControl/>
              <w:spacing w:line="276" w:lineRule="auto" w:before="1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Ngân hàng nhận tiền: Ngân hàng Thương Mại Cổ Phần Hàng Hải Việt Nam - MSB </w:t>
            </w:r>
          </w:p>
          <w:p>
            <w:pPr>
              <w:autoSpaceDN w:val="0"/>
              <w:autoSpaceDE w:val="0"/>
              <w:widowControl/>
              <w:spacing w:line="278" w:lineRule="auto" w:before="1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 Chủ tài khoản: Công ty Cổ phần thanh toán Hưng Hà </w:t>
            </w:r>
          </w:p>
          <w:p>
            <w:pPr>
              <w:autoSpaceDN w:val="0"/>
              <w:autoSpaceDE w:val="0"/>
              <w:widowControl/>
              <w:spacing w:line="278" w:lineRule="auto" w:before="13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 Số tài khoản: 03501013896916 </w:t>
            </w:r>
          </w:p>
          <w:p>
            <w:pPr>
              <w:autoSpaceDN w:val="0"/>
              <w:autoSpaceDE w:val="0"/>
              <w:widowControl/>
              <w:spacing w:line="278" w:lineRule="auto" w:before="1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 xml:space="preserve"> Chi nhánh: Hà Nội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41"/>
          <w:pgMar w:top="630" w:right="1108" w:bottom="828" w:left="1440" w:header="720" w:footer="720" w:gutter="0"/>
          <w:cols w:space="720" w:num="1" w:equalWidth="0">
            <w:col w:w="9358" w:space="0"/>
            <w:col w:w="3322" w:space="0"/>
            <w:col w:w="603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90" w:lineRule="auto" w:before="0" w:after="0"/>
        <w:ind w:left="2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I.  Quyền lợi của Nhà tuyển dụng </w:t>
      </w:r>
    </w:p>
    <w:p>
      <w:pPr>
        <w:autoSpaceDN w:val="0"/>
        <w:autoSpaceDE w:val="0"/>
        <w:widowControl/>
        <w:spacing w:line="278" w:lineRule="auto" w:before="88" w:after="0"/>
        <w:ind w:left="8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Tài khoản có 100 điểm lọc hồ sơ tương ứng với 100 bộ hồ sơ sử dụng trong 52 </w:t>
      </w:r>
    </w:p>
    <w:p>
      <w:pPr>
        <w:autoSpaceDN w:val="0"/>
        <w:autoSpaceDE w:val="0"/>
        <w:widowControl/>
        <w:spacing w:line="278" w:lineRule="auto" w:before="102" w:after="0"/>
        <w:ind w:left="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tuần </w:t>
      </w:r>
    </w:p>
    <w:p>
      <w:pPr>
        <w:autoSpaceDN w:val="0"/>
        <w:autoSpaceDE w:val="0"/>
        <w:widowControl/>
        <w:spacing w:line="278" w:lineRule="auto" w:before="104" w:after="0"/>
        <w:ind w:left="8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Xem được tất cả các ngành nghề trên website </w:t>
      </w:r>
    </w:p>
    <w:p>
      <w:pPr>
        <w:autoSpaceDN w:val="0"/>
        <w:autoSpaceDE w:val="0"/>
        <w:widowControl/>
        <w:spacing w:line="278" w:lineRule="auto" w:before="102" w:after="0"/>
        <w:ind w:left="7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 Được đăng tin trôi không giới hạn số lượng tin </w:t>
      </w:r>
    </w:p>
    <w:p>
      <w:pPr>
        <w:autoSpaceDN w:val="0"/>
        <w:autoSpaceDE w:val="0"/>
        <w:widowControl/>
        <w:spacing w:line="288" w:lineRule="auto" w:before="106" w:after="0"/>
        <w:ind w:left="2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II. Cơ chế lọc hồ sơ </w:t>
      </w:r>
    </w:p>
    <w:p>
      <w:pPr>
        <w:autoSpaceDN w:val="0"/>
        <w:autoSpaceDE w:val="0"/>
        <w:widowControl/>
        <w:spacing w:line="278" w:lineRule="auto" w:before="88" w:after="0"/>
        <w:ind w:left="8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Cơ chế trừ điểm: Đồng điểm với tất cả các cấp bâc 01 điểm = 01 hồ sơ. </w:t>
      </w:r>
    </w:p>
    <w:p>
      <w:pPr>
        <w:autoSpaceDN w:val="0"/>
        <w:autoSpaceDE w:val="0"/>
        <w:widowControl/>
        <w:spacing w:line="278" w:lineRule="auto" w:before="102" w:after="0"/>
        <w:ind w:left="8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Cơ chế hoàn điểm: Hoàn điểm 100% đối với các bộ hồ sơ không chất lượng (Hồ </w:t>
      </w:r>
    </w:p>
    <w:p>
      <w:pPr>
        <w:autoSpaceDN w:val="0"/>
        <w:autoSpaceDE w:val="0"/>
        <w:widowControl/>
        <w:spacing w:line="278" w:lineRule="auto" w:before="102" w:after="0"/>
        <w:ind w:left="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sơ sai thông tin, sai số điện thoại, không liên lạc được, ứng viên không có nhu cầu đi </w:t>
      </w:r>
    </w:p>
    <w:p>
      <w:pPr>
        <w:autoSpaceDN w:val="0"/>
        <w:autoSpaceDE w:val="0"/>
        <w:widowControl/>
        <w:spacing w:line="278" w:lineRule="auto" w:before="102" w:after="0"/>
        <w:ind w:left="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làm). </w:t>
      </w:r>
    </w:p>
    <w:p>
      <w:pPr>
        <w:autoSpaceDN w:val="0"/>
        <w:autoSpaceDE w:val="0"/>
        <w:widowControl/>
        <w:spacing w:line="288" w:lineRule="auto" w:before="106" w:after="0"/>
        <w:ind w:left="2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III. QUY ĐỊNH </w:t>
      </w:r>
    </w:p>
    <w:p>
      <w:pPr>
        <w:autoSpaceDN w:val="0"/>
        <w:autoSpaceDE w:val="0"/>
        <w:widowControl/>
        <w:spacing w:line="278" w:lineRule="auto" w:before="88" w:after="0"/>
        <w:ind w:left="8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Nhà tuyển dụng cần tuân thủ theo điều khoản sử dụng và quy định đăng tin được </w:t>
      </w:r>
    </w:p>
    <w:p>
      <w:pPr>
        <w:autoSpaceDN w:val="0"/>
        <w:autoSpaceDE w:val="0"/>
        <w:widowControl/>
        <w:spacing w:line="278" w:lineRule="auto" w:before="102" w:after="0"/>
        <w:ind w:left="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đăng tải trên website của timviec365.vn. </w:t>
      </w:r>
    </w:p>
    <w:p>
      <w:pPr>
        <w:autoSpaceDN w:val="0"/>
        <w:autoSpaceDE w:val="0"/>
        <w:widowControl/>
        <w:spacing w:line="278" w:lineRule="auto" w:before="104" w:after="0"/>
        <w:ind w:left="8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6"/>
        </w:rPr>
        <w:t xml:space="preserve">Phiếu đăng ký này thay cho hợp đồng thỏa thuận và có giá trị pháp lý như nhau./. </w:t>
      </w:r>
    </w:p>
    <w:p>
      <w:pPr>
        <w:autoSpaceDN w:val="0"/>
        <w:autoSpaceDE w:val="0"/>
        <w:widowControl/>
        <w:spacing w:line="257" w:lineRule="auto" w:before="128" w:after="100"/>
        <w:ind w:left="0" w:right="780" w:firstLine="0"/>
        <w:jc w:val="right"/>
      </w:pPr>
      <w:r>
        <w:rPr>
          <w:rFonts w:ascii="Times" w:hAnsi="Times" w:eastAsia="Times"/>
          <w:b w:val="0"/>
          <w:i/>
          <w:color w:val="000000"/>
          <w:sz w:val="26"/>
        </w:rPr>
        <w:t xml:space="preserve">Hà Nội, ngày  tháng  năm 2021 </w:t>
      </w:r>
    </w:p>
    <w:p>
      <w:pPr>
        <w:sectPr>
          <w:pgSz w:w="11906" w:h="16841"/>
          <w:pgMar w:top="552" w:right="1046" w:bottom="1440" w:left="1440" w:header="720" w:footer="720" w:gutter="0"/>
          <w:cols w:space="720" w:num="1" w:equalWidth="0">
            <w:col w:w="9420" w:space="0"/>
            <w:col w:w="9358" w:space="0"/>
            <w:col w:w="3322" w:space="0"/>
            <w:col w:w="6035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auto" w:before="0" w:after="0"/>
        <w:ind w:left="0" w:right="1320" w:firstLine="0"/>
        <w:jc w:val="right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Khách hàng </w:t>
      </w:r>
    </w:p>
    <w:p>
      <w:pPr>
        <w:autoSpaceDN w:val="0"/>
        <w:autoSpaceDE w:val="0"/>
        <w:widowControl/>
        <w:spacing w:line="278" w:lineRule="auto" w:before="94" w:after="0"/>
        <w:ind w:left="0" w:right="8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8"/>
        </w:rPr>
        <w:t xml:space="preserve">(Ký và ghi rõ họ tên) </w:t>
      </w:r>
    </w:p>
    <w:p>
      <w:pPr>
        <w:sectPr>
          <w:type w:val="continuous"/>
          <w:pgSz w:w="11906" w:h="16841"/>
          <w:pgMar w:top="552" w:right="1046" w:bottom="1440" w:left="1440" w:header="720" w:footer="720" w:gutter="0"/>
          <w:cols w:space="720" w:num="2" w:equalWidth="0">
            <w:col w:w="4660" w:space="0"/>
            <w:col w:w="4760" w:space="0"/>
            <w:col w:w="9420" w:space="0"/>
            <w:col w:w="9358" w:space="0"/>
            <w:col w:w="3322" w:space="0"/>
            <w:col w:w="6035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auto" w:before="0" w:after="0"/>
        <w:ind w:left="86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Đại diện hợp pháp công ty </w:t>
      </w:r>
    </w:p>
    <w:p>
      <w:pPr>
        <w:autoSpaceDN w:val="0"/>
        <w:autoSpaceDE w:val="0"/>
        <w:widowControl/>
        <w:spacing w:line="290" w:lineRule="auto" w:before="96" w:after="1296"/>
        <w:ind w:left="0" w:right="1504" w:firstLine="0"/>
        <w:jc w:val="right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GIÁM ĐỐC </w:t>
      </w:r>
    </w:p>
    <w:p>
      <w:pPr>
        <w:sectPr>
          <w:type w:val="nextColumn"/>
          <w:pgSz w:w="11906" w:h="16841"/>
          <w:pgMar w:top="552" w:right="1046" w:bottom="1440" w:left="1440" w:header="720" w:footer="720" w:gutter="0"/>
          <w:cols w:space="720" w:num="2" w:equalWidth="0">
            <w:col w:w="4660" w:space="0"/>
            <w:col w:w="4760" w:space="0"/>
            <w:col w:w="9420" w:space="0"/>
            <w:col w:w="9358" w:space="0"/>
            <w:col w:w="3322" w:space="0"/>
            <w:col w:w="6035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auto" w:before="0" w:after="0"/>
        <w:ind w:left="0" w:right="1132" w:firstLine="0"/>
        <w:jc w:val="right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Trương Văn Trắc </w:t>
      </w:r>
    </w:p>
    <w:sectPr w:rsidR="00FC693F" w:rsidRPr="0006063C" w:rsidSect="00034616">
      <w:type w:val="continuous"/>
      <w:pgSz w:w="11906" w:h="16841"/>
      <w:pgMar w:top="552" w:right="1046" w:bottom="1440" w:left="1440" w:header="720" w:footer="720" w:gutter="0"/>
      <w:cols w:space="720" w:num="1" w:equalWidth="0">
        <w:col w:w="9420" w:space="0"/>
        <w:col w:w="4660" w:space="0"/>
        <w:col w:w="4760" w:space="0"/>
        <w:col w:w="9420" w:space="0"/>
        <w:col w:w="9358" w:space="0"/>
        <w:col w:w="3322" w:space="0"/>
        <w:col w:w="6035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