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sz w:val="26"/>
          <w:szCs w:val="26"/>
        </w:rPr>
        <w:t>Mẫu số 36/BTNN</w:t>
      </w:r>
    </w:p>
    <w:p>
      <w:pPr>
        <w:spacing w:after="240"/>
        <w:jc w:val="center"/>
      </w:pPr>
      <w:r>
        <w:rPr>
          <w:i/>
          <w:sz w:val="24"/>
          <w:szCs w:val="24"/>
        </w:rPr>
        <w:t>(Ban hành kèm theo Nghị định số ##SoHieuNghiDinh## ngày ##NgayBanHanhNghiDinh## của Chính phủ)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800"/>
        <w:gridCol w:w="5555"/>
      </w:tblGrid>
      <w:tr>
        <w:tc>
          <w:tcPr>
            <w:tcW w:w="3800" w:type="dxa"/>
          </w:tcPr>
          <w:p>
            <w:pPr>
              <w:jc w:val="center"/>
            </w:pPr>
            <w:r>
              <w:rPr>
                <w:caps/>
                <w:sz w:val="24"/>
                <w:szCs w:val="24"/>
              </w:rPr>
              <w:t>##TenCoQuanChuQuan##</w:t>
            </w:r>
          </w:p>
          <w:p>
            <w:pPr>
              <w:jc w:val="center"/>
            </w:pPr>
            <w:r>
              <w:rPr>
                <w:b/>
                <w:caps/>
                <w:sz w:val="24"/>
                <w:szCs w:val="24"/>
              </w:rPr>
              <w:t>##TenCoQuanGiaiQuyetBoiThuong##</w:t>
            </w:r>
          </w:p>
          <w:p>
            <w:pPr>
              <w:pBdr>
                <w:bottom w:val="single" w:sz="6" w:space="1" w:color="000000"/>
              </w:pBdr>
              <w:spacing w:after="60"/>
              <w:ind w:left="1122" w:right="1122"/>
              <w:jc w:val="center"/>
            </w:pPr>
          </w:p>
          <w:p>
            <w:pPr>
              <w:jc w:val="center"/>
            </w:pPr>
            <w:r>
              <w:rPr>
                <w:sz w:val="26"/>
                <w:szCs w:val="26"/>
              </w:rPr>
              <w:t>Số: ##SoKyHieuVanBan##</w:t>
            </w:r>
          </w:p>
        </w:tc>
        <w:tc>
          <w:tcPr>
            <w:tcW w:w="5555" w:type="dxa"/>
          </w:tcPr>
          <w:p>
            <w:pPr>
              <w:jc w:val="center"/>
            </w:pPr>
            <w:r>
              <w:rPr>
                <w:b/>
                <w:sz w:val="24"/>
                <w:szCs w:val="24"/>
              </w:rPr>
              <w:t>CỘNG HÒA XÃ HỘI CHỦ NGHĨA VIỆT NAM</w:t>
            </w:r>
          </w:p>
          <w:p>
            <w:pPr>
              <w:jc w:val="center"/>
            </w:pPr>
            <w:r>
              <w:rPr>
                <w:b/>
                <w:sz w:val="26"/>
                <w:szCs w:val="26"/>
                <w:u w:val="single"/>
              </w:rPr>
              <w:t>Độc lập - Tự do - Hạnh phúc</w:t>
            </w:r>
          </w:p>
          <w:p>
            <w:pPr>
              <w:spacing w:before="120"/>
              <w:jc w:val="center"/>
            </w:pPr>
            <w:r>
              <w:rPr>
                <w:i/>
                <w:sz w:val="28"/>
                <w:szCs w:val="28"/>
              </w:rPr>
              <w:t>##DiaDanh##, ##NgayThangNamBanHanh##</w:t>
            </w:r>
          </w:p>
        </w:tc>
      </w:tr>
    </w:tbl>
    <w:p>
      <w:pPr>
        <w:spacing w:before="240"/>
        <w:jc w:val="center"/>
      </w:pPr>
      <w:r>
        <w:rPr>
          <w:b/>
          <w:sz w:val="28"/>
          <w:szCs w:val="28"/>
        </w:rPr>
        <w:t>QUYẾT ĐỊNH</w:t>
      </w:r>
    </w:p>
    <w:p>
      <w:pPr>
        <w:spacing w:after="240"/>
        <w:jc w:val="center"/>
      </w:pPr>
      <w:r>
        <w:rPr>
          <w:b/>
          <w:sz w:val="28"/>
          <w:szCs w:val="28"/>
        </w:rPr>
        <w:t>Hoàn trả</w:t>
      </w:r>
    </w:p>
    <w:p>
      <w:pPr>
        <w:jc w:val="center"/>
        <w:spacing w:after="120" w:line="276" w:lineRule="auto"/>
      </w:pPr>
      <w:r>
        <w:rPr>
          <w:b/>
          <w:caps/>
          <w:sz w:val="28"/>
          <w:szCs w:val="28"/>
        </w:rPr>
        <w:t xml:space="preserve">##ChucVuNguoiDungDau##</w:t>
      </w:r>
    </w:p>
    <w:p>
      <w:pPr>
        <w:jc w:val="both"/>
        <w:ind w:firstLine="567"/>
        <w:spacing w:after="120" w:line="276" w:lineRule="auto"/>
      </w:pPr>
      <w:r>
        <w:rPr>
          <w:i/>
          <w:sz w:val="28"/>
          <w:szCs w:val="28"/>
        </w:rPr>
        <w:t xml:space="preserve">Căn cứ Điều 65, Điều 66 Luật Trách nhiệm bồi thường của Nhà nước số 10/2017/QH14 (đã được sửa đổi, bổ sung bởi Luật số 15/2026/QH16);</w:t>
      </w:r>
    </w:p>
    <w:p>
      <w:pPr>
        <w:jc w:val="both"/>
        <w:ind w:firstLine="567"/>
        <w:spacing w:after="120" w:line="276" w:lineRule="auto"/>
      </w:pPr>
      <w:r>
        <w:rPr>
          <w:i/>
          <w:sz w:val="28"/>
          <w:szCs w:val="28"/>
        </w:rPr>
        <w:t xml:space="preserve">Căn cứ Quyết định giải quyết bồi thường số ##SoQDGiaiQuyetDaChiTra## ngày ##NgayQDGiaiQuyetDaChiTra## đối với vụ việc của Ông/Bà ##TenNguoiYeuCauBoiThuong##;</w:t>
      </w:r>
    </w:p>
    <w:p>
      <w:pPr>
        <w:jc w:val="both"/>
        <w:ind w:firstLine="567"/>
        <w:spacing w:after="120" w:line="276" w:lineRule="auto"/>
      </w:pPr>
      <w:r>
        <w:rPr>
          <w:i/>
          <w:sz w:val="28"/>
          <w:szCs w:val="28"/>
        </w:rPr>
        <w:t xml:space="preserve">Căn cứ Văn bản kiến nghị số ##SoVBKienNghi## ngày ##NgayVBKienNghi## của Hội đồng xem xét trách nhiệm hoàn trả;</w:t>
      </w:r>
    </w:p>
    <w:p>
      <w:pPr>
        <w:jc w:val="center"/>
        <w:spacing w:after="120" w:line="276" w:lineRule="auto"/>
      </w:pPr>
      <w:r>
        <w:rPr>
          <w:b/>
          <w:sz w:val="28"/>
          <w:szCs w:val="28"/>
        </w:rPr>
        <w:t xml:space="preserve">QUYẾT ĐỊNH: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Điều 1. Ông/Bà ##TenNguoiThiHanhCongVu##, Chức vụ: ##ChucVuNguoiThiHanhCongVu##, Đơn vị công tác: ##DonViCongTacNguoiTHCV## có trách nhiệm hoàn trả số tiền bồi thường cho Nhà nước là: ##TongSoTienPhaiHoanTra## đồng (Bằng chữ: ##TongSoTienPhaiHoanTraBangChu##).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Mức độ lỗi: ##MucDoLoi##.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Phương thức hoàn trả: ##PhuongThucHoanTra##. Thời hạn hoàn trả: ##ThoiHanHoanTra##.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Điều 2. Quyết định này có hiệu lực kể từ ngày ký.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Điều 3. Ông/Bà ##TenNguoiThiHanhCongVu## và cơ quan, tổ chức, cá nhân có liên quan chịu trách nhiệm thi hành Quyết định này./.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209"/>
        <w:gridCol w:w="5146"/>
      </w:tblGrid>
      <w:tr>
        <w:trPr>
          <w:cantSplit/>
        </w:trPr>
        <w:tc>
          <w:tcPr>
            <w:tcW w:w="4209" w:type="dxa"/>
          </w:tcPr>
          <w:p>
            <w:pPr>
              <w:spacing w:before="240"/>
            </w:pPr>
            <w:r>
              <w:rPr>
                <w:b/>
                <w:i/>
                <w:sz w:val="24"/>
                <w:szCs w:val="24"/>
              </w:rPr>
              <w:t>Nơi nhận:</w:t>
            </w:r>
          </w:p>
          <w:p>
            <w:r>
              <w:rPr>
                <w:sz w:val="22"/>
                <w:szCs w:val="22"/>
              </w:rPr>
              <w:t xml:space="preserve">- Như Điều 3;</w:t>
            </w:r>
          </w:p>
          <w:p>
            <w:r>
              <w:rPr>
                <w:sz w:val="22"/>
                <w:szCs w:val="22"/>
              </w:rPr>
              <w:t xml:space="preserve">- ##TenCoQuanQuanLyNhaNuocBTNN##;</w:t>
            </w:r>
          </w:p>
          <w:p>
            <w:r>
              <w:rPr>
                <w:sz w:val="22"/>
                <w:szCs w:val="22"/>
              </w:rPr>
              <w:t xml:space="preserve">- Cơ quan tài chính / Kho bạc Nhà nước: ##TenCoQuanTaiChinh##;</w:t>
            </w:r>
          </w:p>
          <w:p>
            <w:r>
              <w:rPr>
                <w:sz w:val="22"/>
                <w:szCs w:val="22"/>
              </w:rPr>
              <w:t xml:space="preserve">- Lưu: VT, HSVV.</w:t>
            </w:r>
          </w:p>
        </w:tc>
        <w:tc>
          <w:tcPr>
            <w:tcW w:w="5146" w:type="dxa"/>
          </w:tcPr>
          <w:p>
            <w:pPr>
              <w:spacing w:before="240"/>
              <w:jc w:val="center"/>
            </w:pPr>
            <w:r>
              <w:rPr>
                <w:b/>
                <w:caps/>
                <w:sz w:val="28"/>
                <w:szCs w:val="28"/>
              </w:rPr>
              <w:t>##ChucVuNguoiDungDau##</w:t>
            </w:r>
          </w:p>
          <w:p>
            <w:pPr>
              <w:jc w:val="center"/>
            </w:pPr>
            <w:r>
              <w:rPr>
                <w:i/>
                <w:sz w:val="26"/>
                <w:szCs w:val="26"/>
              </w:rPr>
              <w:t>(Ký, ghi rõ họ tên, đóng dấu)</w:t>
            </w:r>
          </w:p>
          <w:p>
            <w:pPr>
              <w:spacing w:before="900"/>
              <w:jc w:val="center"/>
            </w:pPr>
            <w:r>
              <w:rPr>
                <w:b/>
                <w:sz w:val="28"/>
                <w:szCs w:val="28"/>
              </w:rPr>
              <w:t>##HoTenNguoiKy##</w:t>
            </w:r>
          </w:p>
        </w:tc>
      </w:tr>
    </w:tbl>
    <w:sectPr>
      <w:pgSz w:w="11906" w:h="16838"/>
      <w:pgMar w:top="1134" w:right="850" w:bottom="1134" w:left="1701" w:header="567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44C"/>
    <w:rsid w:val="0026175D"/>
    <w:rsid w:val="006B7498"/>
    <w:rsid w:val="00894289"/>
    <w:rsid w:val="00B1444C"/>
    <w:rsid w:val="00CF1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5F08069B-A6EC-448F-BCCC-34D78DAF0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1785</Words>
  <Characters>6898</Characters>
  <Application>Microsoft Office Word</Application>
  <DocSecurity>0</DocSecurity>
  <Lines>423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Huyen Dao Thi</cp:lastModifiedBy>
  <cp:revision>2</cp:revision>
  <dcterms:created xsi:type="dcterms:W3CDTF">2026-10-16T10:34:00Z</dcterms:created>
  <dcterms:modified xsi:type="dcterms:W3CDTF">2026-10-16T10:34:00Z</dcterms:modified>
</cp:coreProperties>
</file>