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03/BTNN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THÔNG BÁO</w:t>
      </w:r>
    </w:p>
    <w:p>
      <w:pPr>
        <w:spacing w:after="240"/>
        <w:jc w:val="center"/>
      </w:pPr>
      <w:r>
        <w:rPr>
          <w:b/>
          <w:sz w:val="28"/>
          <w:szCs w:val="28"/>
        </w:rPr>
        <w:t>Về việc bổ sung hồ sơ yêu cầu bồi thường</w:t>
      </w:r>
    </w:p>
    <w:p>
      <w:pPr>
        <w:jc w:val="both"/>
        <w:spacing w:after="120" w:line="276" w:lineRule="auto"/>
      </w:pPr>
      <w:r>
        <w:rPr>
          <w:b/>
          <w:sz w:val="28"/>
          <w:szCs w:val="28"/>
        </w:rPr>
        <w:t xml:space="preserve">Kính gửi: ##TenNguoiYeuCauBoiThuong##</w:t>
      </w:r>
    </w:p>
    <w:p>
      <w:pPr>
        <w:jc w:val="both"/>
        <w:spacing w:after="120" w:line="276" w:lineRule="auto"/>
      </w:pPr>
      <w:r>
        <w:rPr>
          <w:sz w:val="28"/>
          <w:szCs w:val="28"/>
        </w:rPr>
        <w:t xml:space="preserve">Địa chỉ: ##DiaChiNguoiYeuCauBoiThuong##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Ngày ##NgayTiepNhan##, ##TenCoQuanGiaiQuyetBoiThuong## đã nhận được văn bản yêu cầu bồi thường của Ông/Bà nộp ##HinhThucNopHoSo##.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##TenCoQuanGiaiQuyetBoiThuong## đã tiến hành xem xét hồ sơ yêu cầu bồi thường và nhận thấy hồ sơ của Ông/Bà chưa đầy đủ theo quy định tại khoản 2 Điều 14 Nghị định số ##SoHieuNghiDinh##.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Căn cứ quy định tại khoản 3 Điều 16 Nghị định số ##SoHieuNghiDinh##, ##TenCoQuanGiaiQuyetBoiThuong## yêu cầu Ông/Bà bổ sung giấy tờ sau: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##DanhSachGiayToBoSung##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Trong thời hạn 15 ngày làm việc kể từ ngày nhận được Thông báo này, Ông/Bà phải bổ sung giấy tờ nêu trên vào hồ sơ yêu cầu bồi thường. Nếu Ông/Bà không bổ sung hồ sơ trong thời hạn quy định, ##TenCoQuanGiaiQuyetBoiThuong## sẽ không thụ lý hồ sơ yêu cầu bồi thường của Ông/Bà theo quy định tại khoản 3 Điều 43 Luật Trách nhiệm bồi thường của Nhà nước và khoản 3 Điều 16 Nghị định số ##SoHieuNghiDinh##./.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- Như trên;</w:t>
            </w:r>
          </w:p>
          <w:p>
            <w:r>
              <w:rPr>
                <w:sz w:val="22"/>
                <w:szCs w:val="22"/>
              </w:rPr>
              <w:t xml:space="preserve">- Lưu: VT, HSVV.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tên,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