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588B" w:rsidRDefault="005C4E04">
      <w:pPr>
        <w:jc w:val="center"/>
      </w:pPr>
      <w:r>
        <w:rPr>
          <w:b/>
          <w:sz w:val="26"/>
          <w:szCs w:val="26"/>
        </w:rPr>
        <w:t>Mẫu số 33/BTNN</w:t>
      </w:r>
    </w:p>
    <w:p w:rsidR="0001588B" w:rsidRDefault="005C4E04"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 w:rsidR="0001588B">
        <w:tc>
          <w:tcPr>
            <w:tcW w:w="3800" w:type="dxa"/>
          </w:tcPr>
          <w:p w:rsidR="0001588B" w:rsidRDefault="005C4E04"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 w:rsidR="0001588B" w:rsidRDefault="005C4E04"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 w:rsidR="0001588B" w:rsidRDefault="0001588B"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 w:rsidR="0001588B" w:rsidRDefault="005C4E04"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 w:rsidR="0001588B" w:rsidRDefault="005C4E04"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 w:rsidR="0001588B" w:rsidRDefault="005C4E04"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 w:rsidR="0001588B" w:rsidRDefault="005C4E04"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 xml:space="preserve">QUYẾT ĐỊNH</w:t>
      </w:r>
    </w:p>
    <w:p>
      <w:pPr>
        <w:jc w:val="center"/>
      </w:pPr>
      <w:r>
        <w:rPr>
          <w:b/>
          <w:sz w:val="28"/>
          <w:szCs w:val="28"/>
        </w:rPr>
        <w:t xml:space="preserve">Thành lập Hội đồng xem xét trách nhiệm hoàn trả</w:t>
      </w:r>
    </w:p>
    <w:p>
      <w:pPr>
        <w:pBdr>
          <w:bottom w:val="single" w:sz="6" w:space="1" w:color="000000"/>
        </w:pBdr>
        <w:spacing w:after="120"/>
        <w:ind w:left="3600" w:right="3600"/>
        <w:jc w:val="center"/>
      </w:pPr>
    </w:p>
    <w:p>
      <w:pPr>
        <w:spacing w:before="120" w:after="120"/>
        <w:jc w:val="center"/>
      </w:pPr>
      <w:r>
        <w:rPr>
          <w:b/>
          <w:caps/>
          <w:sz w:val="28"/>
          <w:szCs w:val="28"/>
        </w:rPr>
        <w:t xml:space="preserve">##ChucVuNguoiDungDau##</w:t>
      </w:r>
    </w:p>
    <w:p>
      <w:pPr>
        <w:spacing w:after="120" w:line="276" w:lineRule="auto"/>
        <w:ind w:firstLine="567"/>
        <w:jc w:val="both"/>
      </w:pPr>
      <w:r>
        <w:rPr>
          <w:i/>
          <w:sz w:val="28"/>
          <w:szCs w:val="28"/>
        </w:rPr>
        <w:t xml:space="preserve">Căn cứ khoản 1, 2 Điều 66 Luật Trách nhiệm bồi thường của Nhà nước năm 2017 (được sửa đổi, bổ sung bởi Luật số 15/2026/QH16);</w:t>
      </w:r>
    </w:p>
    <w:p>
      <w:pPr>
        <w:spacing w:after="120" w:line="276" w:lineRule="auto"/>
        <w:ind w:firstLine="567"/>
        <w:jc w:val="both"/>
      </w:pPr>
      <w:r>
        <w:rPr>
          <w:i/>
          <w:sz w:val="28"/>
          <w:szCs w:val="28"/>
        </w:rPr>
        <w:t xml:space="preserve">Căn cứ Nghị định số ##SoHieuNghiDinh## ngày ##NgayBanHanhNghiDinh## của Chính phủ quy định chi tiết một số điều và biện pháp thi hành Luật Trách nhiệm bồi thường của Nhà nước;</w:t>
      </w:r>
    </w:p>
    <w:p>
      <w:pPr>
        <w:spacing w:after="120" w:line="276" w:lineRule="auto"/>
        <w:ind w:firstLine="567"/>
        <w:jc w:val="both"/>
      </w:pPr>
      <w:r>
        <w:rPr>
          <w:i/>
          <w:sz w:val="28"/>
          <w:szCs w:val="28"/>
        </w:rPr>
        <w:t xml:space="preserve">Căn cứ vào việc đã chi trả xong tiền bồi thường đối với ##TenNguoiYeuCauBoiThuong##,</w:t>
      </w:r>
    </w:p>
    <w:p>
      <w:pPr>
        <w:spacing w:before="120" w:after="120"/>
        <w:jc w:val="center"/>
      </w:pPr>
      <w:r>
        <w:rPr>
          <w:b/>
          <w:sz w:val="28"/>
          <w:szCs w:val="28"/>
        </w:rPr>
        <w:t xml:space="preserve">QUYẾT ĐỊNH:</w:t>
      </w:r>
    </w:p>
    <w:p>
      <w:pPr>
        <w:spacing w:after="120" w:line="276" w:lineRule="auto"/>
        <w:ind w:firstLine="567"/>
        <w:jc w:val="both"/>
      </w:pPr>
      <w:r>
        <w:rPr>
          <w:b/>
          <w:sz w:val="28"/>
          <w:szCs w:val="28"/>
        </w:rPr>
        <w:t xml:space="preserve">Điều 1.</w:t>
      </w:r>
      <w:r>
        <w:rPr>
          <w:sz w:val="28"/>
          <w:szCs w:val="28"/>
        </w:rPr>
        <w:t xml:space="preserve"> Thành lập Hội đồng xem xét trách nhiệm hoàn trả gồm các Ông/Bà có tên sau đây:</w:t>
      </w:r>
    </w:p>
    <w:p>
      <w:pPr>
        <w:spacing w:after="120" w:line="276" w:lineRule="auto"/>
      </w:pPr>
      <w:r>
        <w:rPr>
          <w:sz w:val="28"/>
          <w:szCs w:val="28"/>
        </w:rPr>
        <w:t xml:space="preserve">##DanhSachThanhVienHoiDong##</w:t>
      </w:r>
    </w:p>
    <w:p>
      <w:pPr>
        <w:spacing w:after="120" w:line="276" w:lineRule="auto"/>
        <w:ind w:firstLine="567"/>
        <w:jc w:val="both"/>
      </w:pPr>
      <w:r>
        <w:rPr>
          <w:b/>
          <w:sz w:val="28"/>
          <w:szCs w:val="28"/>
        </w:rPr>
        <w:t xml:space="preserve">Điều 2.</w:t>
      </w:r>
      <w:r>
        <w:rPr>
          <w:sz w:val="28"/>
          <w:szCs w:val="28"/>
        </w:rPr>
        <w:t xml:space="preserve"> Hội đồng có các nhiệm vụ, quyền hạn theo quy định của pháp luật.</w:t>
      </w:r>
    </w:p>
    <w:p>
      <w:pPr>
        <w:spacing w:after="120" w:line="276" w:lineRule="auto"/>
        <w:ind w:firstLine="567"/>
        <w:jc w:val="both"/>
      </w:pPr>
      <w:r>
        <w:rPr>
          <w:b/>
          <w:sz w:val="28"/>
          <w:szCs w:val="28"/>
        </w:rPr>
        <w:t xml:space="preserve">Điều 3.</w:t>
      </w:r>
      <w:r>
        <w:rPr>
          <w:sz w:val="28"/>
          <w:szCs w:val="28"/>
        </w:rPr>
        <w:t xml:space="preserve"> Hội đồng giải thể theo quy định của pháp luật.</w:t>
      </w:r>
    </w:p>
    <w:p>
      <w:pPr>
        <w:spacing w:after="120" w:line="276" w:lineRule="auto"/>
        <w:ind w:firstLine="567"/>
        <w:jc w:val="both"/>
      </w:pPr>
      <w:r>
        <w:rPr>
          <w:b/>
          <w:sz w:val="28"/>
          <w:szCs w:val="28"/>
        </w:rPr>
        <w:t xml:space="preserve">Điều 4.</w:t>
      </w:r>
      <w:r>
        <w:rPr>
          <w:sz w:val="28"/>
          <w:szCs w:val="28"/>
        </w:rPr>
        <w:t xml:space="preserve"> Quyết định này có hiệu lực kể từ ngày ký. Các Ông/Bà có tên tại Điều 1 chịu trách nhiệm thi hành Quyết định này./.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 w:rsidR="0001588B">
        <w:trPr>
          <w:cantSplit/>
        </w:trPr>
        <w:tc>
          <w:tcPr>
            <w:tcW w:w="4209" w:type="dxa"/>
          </w:tcPr>
          <w:p w:rsidR="0001588B" w:rsidRDefault="005C4E04"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 w:rsidR="0001588B" w:rsidRDefault="005C4E04">
            <w:r>
              <w:rPr>
                <w:sz w:val="22"/>
                <w:szCs w:val="22"/>
              </w:rPr>
              <w:t>- Như Điều 1;</w:t>
            </w:r>
          </w:p>
          <w:p w:rsidR="0001588B" w:rsidRDefault="005C4E04">
            <w:r>
              <w:rPr>
                <w:sz w:val="22"/>
                <w:szCs w:val="22"/>
              </w:rPr>
              <w:t>- Lưu: VT, HSVV.</w:t>
            </w:r>
          </w:p>
        </w:tc>
        <w:tc>
          <w:tcPr>
            <w:tcW w:w="5146" w:type="dxa"/>
          </w:tcPr>
          <w:p w:rsidR="0001588B" w:rsidRDefault="005C4E04"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##ChucVuNguoiKy##</w:t>
            </w:r>
          </w:p>
          <w:p w:rsidR="0001588B" w:rsidRDefault="005C4E04"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 và đóng dấu)</w:t>
            </w:r>
          </w:p>
          <w:p w:rsidR="0001588B" w:rsidRDefault="005C4E04"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p/>
    <w:sectPr w:rsidR="00000000"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01588B"/>
    <w:rsid w:val="0026175D"/>
    <w:rsid w:val="005C4E04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3</cp:revision>
  <dcterms:created xsi:type="dcterms:W3CDTF">2026-10-16T10:34:00Z</dcterms:created>
  <dcterms:modified xsi:type="dcterms:W3CDTF">2026-10-22T10:32:00Z</dcterms:modified>
</cp:coreProperties>
</file>