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6"/>
          <w:szCs w:val="26"/>
        </w:rPr>
        <w:t>Mẫu số 35/BTNN</w:t>
      </w:r>
    </w:p>
    <w:p>
      <w:pPr>
        <w:spacing w:after="240"/>
        <w:jc w:val="center"/>
      </w:pPr>
      <w:r>
        <w:rPr>
          <w:i/>
          <w:sz w:val="24"/>
          <w:szCs w:val="24"/>
        </w:rPr>
        <w:t>(Ban hành kèm theo Nghị định số ##SoHieuNghiDinh## ngày ##NgayBanHanhNghiDinh## của Chính phủ)</w:t>
      </w:r>
    </w:p>
    <w:tbl>
      <w:tblPr>
        <w:tblW w:w="9355" w:type="dxa"/>
        <w:tblLayout w:type="fixed"/>
        <w:tblLook w:val="0000"/>
      </w:tblPr>
      <w:tblGrid>
        <w:gridCol w:w="3800"/>
        <w:gridCol w:w="5555"/>
      </w:tblGrid>
      <w:tr>
        <w:trPr>
          <w:cantSplit/>
        </w:trPr>
        <w:tc>
          <w:tcPr>
            <w:tcW w:w="3800" w:type="dxa"/>
          </w:tcPr>
          <w:p>
            <w:pPr>
              <w:spacing w:after="0" w:line="276" w:lineRule="auto"/>
              <w:jc w:val="center"/>
            </w:pPr>
            <w:r>
              <w:rPr>
                <w:b/>
                <w:sz w:val="24"/>
                <w:szCs w:val="24"/>
              </w:rPr>
              <w:t xml:space="preserve">HỘI ĐỒNG XEM XÉT TRÁCH NHIỆM HOÀN TRẢ</w:t>
            </w:r>
          </w:p>
        </w:tc>
        <w:tc>
          <w:tcPr>
            <w:tcW w:w="5555" w:type="dxa"/>
          </w:tcPr>
          <w:p>
            <w:pPr>
              <w:spacing w:after="0" w:line="276" w:lineRule="auto"/>
              <w:jc w:val="center"/>
            </w:pPr>
            <w:r>
              <w:rPr>
                <w:b/>
                <w:sz w:val="24"/>
                <w:szCs w:val="24"/>
              </w:rPr>
              <w:t xml:space="preserve">CỘNG HÒA XÃ HỘI CHỦ NGHĨA VIỆT NAM</w:t>
            </w:r>
          </w:p>
          <w:p>
            <w:pPr>
              <w:spacing w:after="0" w:line="276" w:lineRule="auto"/>
              <w:jc w:val="center"/>
            </w:pPr>
            <w:r>
              <w:rPr>
                <w:b/>
                <w:u w:val="single"/>
                <w:sz w:val="26"/>
                <w:szCs w:val="26"/>
              </w:rPr>
              <w:t xml:space="preserve">Độc lập - Tự do - Hạnh phúc</w:t>
            </w:r>
          </w:p>
        </w:tc>
      </w:tr>
    </w:tbl>
    <w:p>
      <w:pPr>
        <w:spacing w:before="360" w:after="0" w:line="276" w:lineRule="auto"/>
        <w:jc w:val="center"/>
      </w:pPr>
      <w:r>
        <w:rPr>
          <w:b/>
          <w:sz w:val="28"/>
          <w:szCs w:val="28"/>
        </w:rPr>
        <w:t xml:space="preserve">VĂN BẢN KIẾN NGHỊ</w:t>
      </w:r>
    </w:p>
    <w:p>
      <w:pPr>
        <w:spacing w:after="240" w:line="276" w:lineRule="auto"/>
        <w:jc w:val="center"/>
      </w:pPr>
      <w:r>
        <w:rPr>
          <w:b/>
          <w:sz w:val="28"/>
          <w:szCs w:val="28"/>
        </w:rPr>
        <w:t xml:space="preserve">Về việc ban hành quyết định hoàn trả đối với vụ việc yêu cầu bồi thường của ông/bà ##TenDiaChiNguoiYeuCauBoiThuong##</w:t>
      </w:r>
    </w:p>
    <w:p>
      <w:pPr>
        <w:spacing w:after="120" w:line="276" w:lineRule="auto"/>
        <w:ind w:firstLine="567"/>
        <w:jc w:val="both"/>
      </w:pPr>
      <w:r>
        <w:rPr>
          <w:sz w:val="28"/>
          <w:szCs w:val="28"/>
        </w:rPr>
        <w:t xml:space="preserve">Ngày ##NgayHopHoiDong##, tại ##DiaDiemHop##, Hội đồng xem xét trách nhiệm hoàn trả (được thành lập theo Quyết định số ##SoQDThanhLapHoiDong## ngày ##NgayThanhLapHoiDong## của ##CoQuanThanhLapHoiDong##) đã tiến hành họp để xem xét trách nhiệm hoàn trả trong vụ việc yêu cầu bồi thường của ##TenDiaChiNguoiYeuCauBoiThuong##, cụ thể như sau:</w:t>
      </w:r>
    </w:p>
    <w:p>
      <w:pPr>
        <w:spacing w:after="120" w:line="276" w:lineRule="auto"/>
        <w:ind w:firstLine="567"/>
        <w:jc w:val="both"/>
      </w:pPr>
      <w:r>
        <w:rPr>
          <w:b/>
          <w:sz w:val="28"/>
          <w:szCs w:val="28"/>
        </w:rPr>
        <w:t xml:space="preserve">I. Thành phần họp</w:t>
      </w:r>
    </w:p>
    <w:p>
      <w:pPr>
        <w:spacing w:after="120" w:line="276" w:lineRule="auto"/>
        <w:ind w:firstLine="567"/>
        <w:jc w:val="both"/>
      </w:pPr>
      <w:r>
        <w:rPr>
          <w:sz w:val="28"/>
          <w:szCs w:val="28"/>
        </w:rPr>
        <w:t xml:space="preserve">##ThanhPhanHop##</w:t>
      </w:r>
    </w:p>
    <w:p>
      <w:pPr>
        <w:spacing w:after="120" w:line="276" w:lineRule="auto"/>
        <w:ind w:firstLine="567"/>
        <w:jc w:val="both"/>
      </w:pPr>
      <w:r>
        <w:rPr>
          <w:b/>
          <w:sz w:val="28"/>
          <w:szCs w:val="28"/>
        </w:rPr>
        <w:t xml:space="preserve">II. Kết quả biểu quyết bằng hình thức phiếu kín</w:t>
      </w:r>
    </w:p>
    <w:p>
      <w:pPr>
        <w:spacing w:after="120" w:line="276" w:lineRule="auto"/>
        <w:ind w:firstLine="567"/>
        <w:jc w:val="both"/>
      </w:pPr>
      <w:r>
        <w:rPr>
          <w:sz w:val="28"/>
          <w:szCs w:val="28"/>
        </w:rPr>
        <w:t xml:space="preserve">##BatDauKhoiCanBo##</w:t>
      </w:r>
    </w:p>
    <w:p>
      <w:pPr>
        <w:spacing w:after="120" w:line="276" w:lineRule="auto"/>
        <w:ind w:firstLine="567"/>
        <w:jc w:val="both"/>
      </w:pPr>
      <w:r>
        <w:rPr>
          <w:sz w:val="28"/>
          <w:szCs w:val="28"/>
        </w:rPr>
        <w:t xml:space="preserve">##SttCanBo##. Trường hợp ông (bà) ##HoTenCanBo## thuộc ##DonViCanBo##</w:t>
      </w:r>
    </w:p>
    <w:p>
      <w:pPr>
        <w:spacing w:after="120" w:line="276" w:lineRule="auto"/>
        <w:ind w:firstLine="567"/>
        <w:jc w:val="both"/>
      </w:pPr>
      <w:r>
        <w:rPr>
          <w:sz w:val="28"/>
          <w:szCs w:val="28"/>
        </w:rPr>
        <w:t xml:space="preserve">##SttCanBo##.1. Mức độ lỗi</w:t>
      </w:r>
    </w:p>
    <w:p>
      <w:pPr>
        <w:spacing w:after="120" w:line="276" w:lineRule="auto"/>
        <w:ind w:firstLine="567"/>
        <w:jc w:val="both"/>
      </w:pPr>
      <w:r>
        <w:rPr>
          <w:sz w:val="28"/>
          <w:szCs w:val="28"/>
        </w:rPr>
        <w:t xml:space="preserve">##MucDoLoi##</w:t>
      </w:r>
    </w:p>
    <w:p>
      <w:pPr>
        <w:spacing w:after="120" w:line="276" w:lineRule="auto"/>
        <w:ind w:firstLine="567"/>
        <w:jc w:val="both"/>
      </w:pPr>
      <w:r>
        <w:rPr>
          <w:sz w:val="28"/>
          <w:szCs w:val="28"/>
        </w:rPr>
        <w:t xml:space="preserve">##SttCanBo##.2. Trách nhiệm hoàn trả và mức hoàn trả</w:t>
      </w:r>
    </w:p>
    <w:p>
      <w:pPr>
        <w:spacing w:after="120" w:line="276" w:lineRule="auto"/>
        <w:ind w:firstLine="567"/>
        <w:jc w:val="both"/>
      </w:pPr>
      <w:r>
        <w:rPr>
          <w:sz w:val="28"/>
          <w:szCs w:val="28"/>
        </w:rPr>
        <w:t xml:space="preserve">##TrachNhiemHoanTra##</w:t>
      </w:r>
    </w:p>
    <w:p>
      <w:pPr>
        <w:spacing w:after="120" w:line="276" w:lineRule="auto"/>
        <w:ind w:firstLine="567"/>
        <w:jc w:val="both"/>
      </w:pPr>
      <w:r>
        <w:rPr>
          <w:sz w:val="28"/>
          <w:szCs w:val="28"/>
        </w:rPr>
        <w:t xml:space="preserve">##SttCanBo##.3. Giảm mức hoàn trả</w:t>
      </w:r>
    </w:p>
    <w:p>
      <w:pPr>
        <w:spacing w:after="120" w:line="276" w:lineRule="auto"/>
        <w:ind w:firstLine="567"/>
        <w:jc w:val="both"/>
      </w:pPr>
      <w:r>
        <w:rPr>
          <w:sz w:val="28"/>
          <w:szCs w:val="28"/>
        </w:rPr>
        <w:t xml:space="preserve">##GiamMucHoanTra##</w:t>
      </w:r>
    </w:p>
    <w:p>
      <w:pPr>
        <w:spacing w:after="120" w:line="276" w:lineRule="auto"/>
        <w:ind w:firstLine="567"/>
        <w:jc w:val="both"/>
      </w:pPr>
      <w:r>
        <w:rPr>
          <w:sz w:val="28"/>
          <w:szCs w:val="28"/>
        </w:rPr>
        <w:t xml:space="preserve">##SttCanBo##.4. Miễn hoàn trả</w:t>
      </w:r>
    </w:p>
    <w:p>
      <w:pPr>
        <w:spacing w:after="120" w:line="276" w:lineRule="auto"/>
        <w:ind w:firstLine="567"/>
        <w:jc w:val="both"/>
      </w:pPr>
      <w:r>
        <w:rPr>
          <w:sz w:val="28"/>
          <w:szCs w:val="28"/>
        </w:rPr>
        <w:t xml:space="preserve">##MienHoanTra##</w:t>
      </w:r>
    </w:p>
    <w:p>
      <w:pPr>
        <w:spacing w:after="120" w:line="276" w:lineRule="auto"/>
        <w:ind w:firstLine="567"/>
        <w:jc w:val="both"/>
      </w:pPr>
      <w:r>
        <w:rPr>
          <w:sz w:val="28"/>
          <w:szCs w:val="28"/>
        </w:rPr>
        <w:t xml:space="preserve">##SttCanBo##.5. Điều kiện hoãn thực hiện việc hoàn trả (nếu có)</w:t>
      </w:r>
    </w:p>
    <w:p>
      <w:pPr>
        <w:spacing w:after="120" w:line="276" w:lineRule="auto"/>
        <w:ind w:firstLine="567"/>
        <w:jc w:val="both"/>
      </w:pPr>
      <w:r>
        <w:rPr>
          <w:sz w:val="28"/>
          <w:szCs w:val="28"/>
        </w:rPr>
        <w:t xml:space="preserve">##DieuKienHoanHoanTra##</w:t>
      </w:r>
    </w:p>
    <w:p>
      <w:pPr>
        <w:spacing w:after="120" w:line="276" w:lineRule="auto"/>
        <w:ind w:firstLine="567"/>
        <w:jc w:val="both"/>
      </w:pPr>
      <w:r>
        <w:rPr>
          <w:sz w:val="28"/>
          <w:szCs w:val="28"/>
        </w:rPr>
        <w:t xml:space="preserve">##SttCanBo##.6. Phương thức hoàn trả</w:t>
      </w:r>
    </w:p>
    <w:p>
      <w:pPr>
        <w:spacing w:after="120" w:line="276" w:lineRule="auto"/>
        <w:ind w:firstLine="567"/>
        <w:jc w:val="both"/>
      </w:pPr>
      <w:r>
        <w:rPr>
          <w:sz w:val="28"/>
          <w:szCs w:val="28"/>
        </w:rPr>
        <w:t xml:space="preserve">##KienNghiPhuongThucHoanTra##</w:t>
      </w:r>
    </w:p>
    <w:p>
      <w:pPr>
        <w:spacing w:after="120" w:line="276" w:lineRule="auto"/>
        <w:ind w:firstLine="567"/>
        <w:jc w:val="both"/>
      </w:pPr>
      <w:r>
        <w:rPr>
          <w:sz w:val="28"/>
          <w:szCs w:val="28"/>
        </w:rPr>
        <w:t xml:space="preserve">##KetThucKhoiCanBo##</w:t>
      </w:r>
    </w:p>
    <w:p>
      <w:pPr>
        <w:spacing w:after="120" w:line="276" w:lineRule="auto"/>
        <w:ind w:firstLine="567"/>
        <w:jc w:val="both"/>
      </w:pPr>
      <w:r>
        <w:rPr>
          <w:b/>
          <w:sz w:val="28"/>
          <w:szCs w:val="28"/>
        </w:rPr>
        <w:t xml:space="preserve">III. Kiến nghị</w:t>
      </w:r>
    </w:p>
    <w:p>
      <w:pPr>
        <w:spacing w:after="120" w:line="276" w:lineRule="auto"/>
        <w:ind w:firstLine="567"/>
        <w:jc w:val="both"/>
      </w:pPr>
      <w:r>
        <w:rPr>
          <w:sz w:val="28"/>
          <w:szCs w:val="28"/>
        </w:rPr>
        <w:t xml:space="preserve">Căn cứ theo quy định tại khoản 2, Điều 66 Luật Trách nhiệm bồi thường của Nhà nước năm 2017 (đã được sửa đổi, bổ sung bởi Luật số 15/2026/QH16), khoản 7, Điều …. của Nghị định số ##SoHieuNghiDinh## ngày ##NgayBanHanhNghiDinh## của Chính phủ quy định chi tiết một số điều và biện pháp thi hành Luật Trách nhiệm bồi thường của Nhà nước, Hội đồng xem xét trách nhiệm hoàn trả kiến nghị ##DanhSachCoQuanQuanLyNguoiTHCV## ban hành Quyết định hoàn trả đối với các ông (bà) theo nội dung nêu tại mục II nêu trên.</w:t>
      </w:r>
    </w:p>
    <w:tbl>
      <w:tblPr>
        <w:tblW w:w="9355" w:type="dxa"/>
        <w:tblLayout w:type="fixed"/>
        <w:tblLook w:val="0000"/>
      </w:tblPr>
      <w:tblGrid>
        <w:gridCol w:w="4209"/>
        <w:gridCol w:w="5146"/>
      </w:tblGrid>
      <w:tr>
        <w:trPr>
          <w:cantSplit/>
        </w:trPr>
        <w:tc>
          <w:tcPr>
            <w:tcW w:w="4209" w:type="dxa"/>
          </w:tcPr>
          <w:p/>
        </w:tc>
        <w:tc>
          <w:tcPr>
            <w:tcW w:w="5146" w:type="dxa"/>
          </w:tcPr>
          <w:p>
            <w:pPr>
              <w:spacing w:before="240" w:after="0" w:line="276" w:lineRule="auto"/>
              <w:jc w:val="center"/>
            </w:pPr>
            <w:r>
              <w:rPr>
                <w:i/>
                <w:sz w:val="28"/>
                <w:szCs w:val="28"/>
              </w:rPr>
              <w:t xml:space="preserve">…….., ngày……. tháng…… năm…….</w:t>
            </w:r>
          </w:p>
          <w:p>
            <w:pPr>
              <w:spacing w:after="0" w:line="276" w:lineRule="auto"/>
              <w:jc w:val="center"/>
            </w:pPr>
            <w:r>
              <w:rPr>
                <w:b/>
                <w:sz w:val="28"/>
                <w:szCs w:val="28"/>
              </w:rPr>
              <w:t xml:space="preserve">Chủ tịch Hội đồng</w:t>
            </w:r>
          </w:p>
          <w:p>
            <w:pPr>
              <w:spacing w:after="0" w:line="276" w:lineRule="auto"/>
              <w:jc w:val="center"/>
            </w:pPr>
            <w:r>
              <w:rPr>
                <w:i/>
                <w:sz w:val="28"/>
                <w:szCs w:val="28"/>
              </w:rPr>
              <w:t xml:space="preserve">(Ký và ghi rõ họ tên)</w:t>
            </w:r>
          </w:p>
          <w:p>
            <w:pPr>
              <w:spacing w:before="1200" w:after="120" w:line="276" w:lineRule="auto"/>
              <w:jc w:val="center"/>
            </w:pPr>
            <w:r>
              <w:rPr>
                <w:b/>
                <w:sz w:val="28"/>
                <w:szCs w:val="28"/>
              </w:rPr>
              <w:t xml:space="preserve">##ChuTichHoiDong##</w:t>
            </w:r>
          </w:p>
        </w:tc>
      </w:tr>
    </w:tbl>
    <w:p/>
    <w:sectPr>
      <w:pgSz w:w="11906" w:h="16838"/>
      <w:pgMar w:top="1134" w:right="850"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4C"/>
    <w:rsid w:val="0026175D"/>
    <w:rsid w:val="006B7498"/>
    <w:rsid w:val="00894289"/>
    <w:rsid w:val="00B1444C"/>
    <w:rsid w:val="00C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08069B-A6EC-448F-BCCC-34D78DAF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1785</Words>
  <Characters>6898</Characters>
  <Application>Microsoft Office Word</Application>
  <DocSecurity>0</DocSecurity>
  <Lines>423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Huyen Dao Thi</cp:lastModifiedBy>
  <cp:revision>2</cp:revision>
  <dcterms:created xsi:type="dcterms:W3CDTF">2026-10-16T10:34:00Z</dcterms:created>
  <dcterms:modified xsi:type="dcterms:W3CDTF">2026-10-16T10:34:00Z</dcterms:modified>
</cp:coreProperties>
</file>