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me-series-analysis-final-project"/>
    <w:p>
      <w:pPr>
        <w:pStyle w:val="Heading1"/>
      </w:pPr>
      <w:r>
        <w:t xml:space="preserve">TIME SERIES ANALYSIS FINAL PROJECT</w:t>
      </w:r>
    </w:p>
    <w:bookmarkStart w:id="20" w:name="X90fd82ef72a8a09fdfb3ca01666974b2be512bd"/>
    <w:p>
      <w:pPr>
        <w:pStyle w:val="Heading2"/>
      </w:pPr>
      <w:r>
        <w:t xml:space="preserve">AR(1) Model Analysis on Monthly CO₂ Concentration Data</w:t>
      </w:r>
    </w:p>
    <w:p>
      <w:pPr>
        <w:pStyle w:val="FirstParagraph"/>
      </w:pPr>
      <w:r>
        <w:rPr>
          <w:bCs/>
          <w:b/>
        </w:rPr>
        <w:t xml:space="preserve">Group 1</w:t>
      </w:r>
      <w:r>
        <w:br/>
      </w:r>
      <w:r>
        <w:rPr>
          <w:bCs/>
          <w:b/>
        </w:rPr>
        <w:t xml:space="preserve">Dataset:</w:t>
      </w:r>
      <w:r>
        <w:t xml:space="preserve"> </w:t>
      </w:r>
      <w:r>
        <w:t xml:space="preserve">Monthly CO₂ Concentration at Mauna Loa Observatory</w:t>
      </w:r>
      <w:r>
        <w:br/>
      </w:r>
      <w:r>
        <w:rPr>
          <w:bCs/>
          <w:b/>
        </w:rPr>
        <w:t xml:space="preserve">Period:</w:t>
      </w:r>
      <w:r>
        <w:t xml:space="preserve"> </w:t>
      </w:r>
      <w:r>
        <w:t xml:space="preserve">March 1958 - December 2001 (526 observations)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Xed69c61839b5be8fdd1e762a949e2ab95ffdaa0"/>
    <w:p>
      <w:pPr>
        <w:pStyle w:val="Heading1"/>
      </w:pPr>
      <w:r>
        <w:t xml:space="preserve">PART I: THEORETICAL FOUNDATIONS OF AR(1) MODEL</w:t>
      </w:r>
    </w:p>
    <w:bookmarkStart w:id="22" w:name="ar1-model-definition"/>
    <w:p>
      <w:pPr>
        <w:pStyle w:val="Heading2"/>
      </w:pPr>
      <w:r>
        <w:t xml:space="preserve">1. AR(1) Model Definition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An AR(1) (First-Order Autoregressive) model is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ϕ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value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constant (intercept)</w:t>
      </w:r>
      <w:r>
        <w:t xml:space="preserve"> </w:t>
      </w:r>
      <w:r>
        <w:t xml:space="preserve">-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 autoregressive coefficient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value at time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(one lag)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white noise with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e</m:t>
            </m:r>
          </m:sub>
          <m:sup>
            <m:r>
              <m:t>2</m:t>
            </m:r>
          </m:sup>
        </m:sSubSup>
      </m:oMath>
      <w:r>
        <w:t xml:space="preserve">, and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independent of all past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values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current value depends linearly on the immediately preceding value plus a random shock. The coefficient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measures the strength of this dependency.</w:t>
      </w:r>
    </w:p>
    <w:p>
      <w:r>
        <w:pict>
          <v:rect style="width:0;height:1.5pt" o:hralign="center" o:hrstd="t" o:hr="t"/>
        </w:pict>
      </w:r>
    </w:p>
    <w:bookmarkEnd w:id="22"/>
    <w:bookmarkStart w:id="23" w:name="stationarity-condition"/>
    <w:p>
      <w:pPr>
        <w:pStyle w:val="Heading2"/>
      </w:pPr>
      <w:r>
        <w:t xml:space="preserve">2. Stationarity Condition</w:t>
      </w:r>
    </w:p>
    <w:p>
      <w:pPr>
        <w:pStyle w:val="FirstParagraph"/>
      </w:pPr>
      <w:r>
        <w:rPr>
          <w:bCs/>
          <w:b/>
        </w:rPr>
        <w:t xml:space="preserve">Condition:</w:t>
      </w:r>
      <w:r>
        <w:t xml:space="preserve"> </w:t>
      </w:r>
      <w:r>
        <w:t xml:space="preserve">For the AR(1) process to be stationary, we require: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ϕ</m:t>
              </m:r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Proof and Implications:</w:t>
      </w:r>
    </w:p>
    <w:p>
      <w:pPr>
        <w:pStyle w:val="BodyText"/>
      </w:pPr>
      <w:r>
        <w:rPr>
          <w:bCs/>
          <w:b/>
        </w:rPr>
        <w:t xml:space="preserve">Case 1:</w:t>
      </w:r>
      <w:r>
        <w:rPr>
          <w:bCs/>
          <w:b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(Random Walk)</w:t>
      </w:r>
      <w:r>
        <w:t xml:space="preserve"> </w:t>
      </w:r>
      <w:r>
        <w:t xml:space="preserve">- The process becomes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- Variance increases linearly with time:</w:t>
      </w:r>
      <w: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sSubSup>
          <m:e>
            <m:r>
              <m:t>σ</m:t>
            </m:r>
          </m:e>
          <m:sub>
            <m:r>
              <m:t>e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- The process is non-stationary</w:t>
      </w:r>
    </w:p>
    <w:p>
      <w:pPr>
        <w:pStyle w:val="BodyText"/>
      </w:pPr>
      <w:r>
        <w:rPr>
          <w:bCs/>
          <w:b/>
        </w:rPr>
        <w:t xml:space="preserve">Case 2:</w:t>
      </w:r>
      <w:r>
        <w:rPr>
          <w:bCs/>
          <w:b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ϕ</m:t>
            </m:r>
          </m:e>
        </m:d>
        <m:r>
          <m:rPr>
            <m:sty m:val="p"/>
          </m:rPr>
          <m:t>&gt;</m:t>
        </m:r>
        <m:r>
          <m:t>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(Explosive Process)</w:t>
      </w:r>
      <w:r>
        <w:t xml:space="preserve"> </w:t>
      </w:r>
      <w:r>
        <w:t xml:space="preserve">- Effects of past shocks grow exponentially</w:t>
      </w:r>
      <w:r>
        <w:t xml:space="preserve"> </w:t>
      </w:r>
      <w:r>
        <w:t xml:space="preserve">- Variance explodes:</w:t>
      </w:r>
      <w: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- The process is non-stationary</w:t>
      </w:r>
    </w:p>
    <w:p>
      <w:pPr>
        <w:pStyle w:val="BodyText"/>
      </w:pPr>
      <w:r>
        <w:rPr>
          <w:bCs/>
          <w:b/>
        </w:rPr>
        <w:t xml:space="preserve">Case 3:</w:t>
      </w:r>
      <w:r>
        <w:rPr>
          <w:bCs/>
          <w:b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ϕ</m:t>
            </m:r>
          </m:e>
        </m:d>
        <m:r>
          <m:rPr>
            <m:sty m:val="p"/>
          </m:rPr>
          <m:t>&lt;</m:t>
        </m:r>
        <m:r>
          <m:t>1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(Stationary Process)</w:t>
      </w:r>
      <w:r>
        <w:t xml:space="preserve"> </w:t>
      </w:r>
      <w:r>
        <w:t xml:space="preserve">- Effects of past shocks decay exponentially</w:t>
      </w:r>
      <w:r>
        <w:t xml:space="preserve"> </w:t>
      </w:r>
      <w:r>
        <w:t xml:space="preserve">- Variance is finite and constant</w:t>
      </w:r>
      <w:r>
        <w:t xml:space="preserve"> </w:t>
      </w:r>
      <w:r>
        <w:t xml:space="preserve">- The process is stationary</w:t>
      </w:r>
    </w:p>
    <w:p>
      <w:pPr>
        <w:pStyle w:val="BodyText"/>
      </w:pPr>
      <w:r>
        <w:rPr>
          <w:bCs/>
          <w:b/>
        </w:rPr>
        <w:t xml:space="preserve">Application to CO₂ Data:</w:t>
      </w:r>
      <w:r>
        <w:t xml:space="preserve"> </w:t>
      </w:r>
      <w:r>
        <w:t xml:space="preserve">Our estimated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=</m:t>
        </m:r>
        <m:r>
          <m:t>0.9990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indicates the series is barely stationary with very high persistence, suggesting near-unit-root behavior and the presence of a strong trend.</w:t>
      </w:r>
    </w:p>
    <w:p>
      <w:r>
        <w:pict>
          <v:rect style="width:0;height:1.5pt" o:hralign="center" o:hrstd="t" o:hr="t"/>
        </w:pict>
      </w:r>
    </w:p>
    <w:bookmarkEnd w:id="23"/>
    <w:bookmarkStart w:id="24" w:name="mean-function"/>
    <w:p>
      <w:pPr>
        <w:pStyle w:val="Heading2"/>
      </w:pPr>
      <w:r>
        <w:t xml:space="preserve">3. Mean Function</w:t>
      </w:r>
    </w:p>
    <w:p>
      <w:pPr>
        <w:pStyle w:val="FirstParagraph"/>
      </w:pPr>
      <w:r>
        <w:t xml:space="preserve">For a stationary AR(1) process with intercept: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ϕ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Derivation:</w:t>
      </w:r>
      <w:r>
        <w:t xml:space="preserve"> </w:t>
      </w:r>
      <w:r>
        <w:t xml:space="preserve">Taking expectations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ϕ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using stationarity (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μ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ϕ</m:t>
          </m:r>
          <m:r>
            <m:t>μ</m:t>
          </m:r>
          <m:r>
            <m:rPr>
              <m:sty m:val="p"/>
            </m:rPr>
            <m:t>+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ϕ</m:t>
              </m:r>
            </m:e>
          </m:d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ϕ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Without intercept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the mean is zero. Most real-world time series require an intercept to have non-zero mean.</w:t>
      </w:r>
    </w:p>
    <w:p>
      <w:r>
        <w:pict>
          <v:rect style="width:0;height:1.5pt" o:hralign="center" o:hrstd="t" o:hr="t"/>
        </w:pict>
      </w:r>
    </w:p>
    <w:bookmarkEnd w:id="24"/>
    <w:bookmarkStart w:id="25" w:name="variance-function"/>
    <w:p>
      <w:pPr>
        <w:pStyle w:val="Heading2"/>
      </w:pPr>
      <w:r>
        <w:t xml:space="preserve">4. Variance Function</w:t>
      </w:r>
    </w:p>
    <w:p>
      <w:pPr>
        <w:pStyle w:val="FirstParagraph"/>
      </w:pPr>
      <w:r>
        <w:t xml:space="preserve">For a stationary AR(1) process: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t>a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Derivation: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ϕ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, taking variance and using independence: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t>V</m:t>
          </m:r>
          <m:r>
            <m:t>a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V</m:t>
          </m:r>
          <m:r>
            <m:t>a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Under stationarity,</w:t>
      </w:r>
      <w: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This formula shows why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ϕ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is necessary—otherwise the denominator is non-positive and variance is undefined or infinite. When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close to 1, variance becomes very large.</w:t>
      </w:r>
    </w:p>
    <w:p>
      <w:r>
        <w:pict>
          <v:rect style="width:0;height:1.5pt" o:hralign="center" o:hrstd="t" o:hr="t"/>
        </w:pict>
      </w:r>
    </w:p>
    <w:bookmarkEnd w:id="25"/>
    <w:bookmarkStart w:id="26" w:name="covariance-function"/>
    <w:p>
      <w:pPr>
        <w:pStyle w:val="Heading2"/>
      </w:pPr>
      <w:r>
        <w:t xml:space="preserve">5. Covariance Function</w:t>
      </w:r>
    </w:p>
    <w:p>
      <w:pPr>
        <w:pStyle w:val="FirstParagraph"/>
      </w:pPr>
      <w:r>
        <w:t xml:space="preserve">The autocovariance at lag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t>ϕ</m:t>
              </m:r>
            </m:e>
            <m:sup>
              <m:r>
                <m:t>k</m:t>
              </m:r>
            </m:sup>
          </m:sSup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t>ϕ</m:t>
              </m:r>
            </m:e>
            <m:sup>
              <m:r>
                <m:t>k</m:t>
              </m:r>
            </m:sup>
          </m:sSup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Derivation:</w:t>
      </w:r>
      <w:r>
        <w:t xml:space="preserve"> </w:t>
      </w:r>
      <w:r>
        <w:t xml:space="preserve">The recursive relationship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ϕ</m:t>
        </m:r>
        <m:sSub>
          <m:e>
            <m:r>
              <m:t>γ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yields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ϕ</m:t>
            </m:r>
          </m:e>
          <m:sup>
            <m:r>
              <m:t>k</m:t>
            </m:r>
          </m:sup>
        </m:sSup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repeated application.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Covariance decays exponentially as lag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 The rate of decay depends on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ϕ</m:t>
            </m:r>
          </m:e>
        </m:d>
      </m:oMath>
      <w:r>
        <w:t xml:space="preserve">. If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0.7</m:t>
        </m:r>
      </m:oMath>
      <w:r>
        <w:t xml:space="preserve">, after 10 lags the covariance is only</w:t>
      </w:r>
      <w:r>
        <w:t xml:space="preserve"> </w:t>
      </w:r>
      <m:oMath>
        <m:sSup>
          <m:e>
            <m:r>
              <m:t>0.7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r>
          <m:t>0.028</m:t>
        </m:r>
      </m:oMath>
      <w:r>
        <w:t xml:space="preserve"> </w:t>
      </w:r>
      <w:r>
        <w:t xml:space="preserve">times the variance—essentially negligible.</w:t>
      </w:r>
    </w:p>
    <w:p>
      <w:r>
        <w:pict>
          <v:rect style="width:0;height:1.5pt" o:hralign="center" o:hrstd="t" o:hr="t"/>
        </w:pict>
      </w:r>
    </w:p>
    <w:bookmarkEnd w:id="26"/>
    <w:bookmarkStart w:id="27" w:name="autocorrelation-function-acf"/>
    <w:p>
      <w:pPr>
        <w:pStyle w:val="Heading2"/>
      </w:pPr>
      <w:r>
        <w:t xml:space="preserve">6. Autocorrelation Function (ACF)</w:t>
      </w:r>
    </w:p>
    <w:p>
      <w:pPr>
        <w:pStyle w:val="FirstParagraph"/>
      </w:pPr>
      <w:r>
        <w:t xml:space="preserve">The autocorrelation at lag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ϕ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Characteristics:</w:t>
      </w:r>
    </w:p>
    <w:p>
      <w:pPr>
        <w:pStyle w:val="BodyText"/>
      </w:pP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ϕ</m:t>
        </m:r>
        <m:r>
          <m:rPr>
            <m:sty m:val="p"/>
          </m:rPr>
          <m:t>&lt;</m:t>
        </m:r>
        <m:r>
          <m:t>1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ACF decays exponentially to zero, all positive</w:t>
      </w:r>
    </w:p>
    <w:p>
      <w:pPr>
        <w:pStyle w:val="BodyText"/>
      </w:pP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ϕ</m:t>
        </m:r>
        <m:r>
          <m:rPr>
            <m:sty m:val="p"/>
          </m:rPr>
          <m:t>&lt;</m:t>
        </m:r>
        <m:r>
          <m:t>0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ACF oscillates with decaying amplitude</w:t>
      </w:r>
    </w:p>
    <w:p>
      <w:pPr>
        <w:pStyle w:val="BodyText"/>
      </w:pPr>
      <w:r>
        <w:rPr>
          <w:bCs/>
          <w:b/>
        </w:rPr>
        <w:t xml:space="preserve">Pattern Recognition:</w:t>
      </w:r>
      <w:r>
        <w:t xml:space="preserve"> </w:t>
      </w:r>
      <w:r>
        <w:t xml:space="preserve">The exponential decay pattern of ACF is the</w:t>
      </w:r>
      <w:r>
        <w:t xml:space="preserve"> </w:t>
      </w:r>
      <w:r>
        <w:t xml:space="preserve">“</w:t>
      </w:r>
      <w:r>
        <w:t xml:space="preserve">fingerprint</w:t>
      </w:r>
      <w:r>
        <w:t xml:space="preserve">”</w:t>
      </w:r>
      <w:r>
        <w:t xml:space="preserve"> </w:t>
      </w:r>
      <w:r>
        <w:t xml:space="preserve">of AR(1) models, distinguishing them from MA or ARMA models.</w:t>
      </w:r>
    </w:p>
    <w:p>
      <w:r>
        <w:pict>
          <v:rect style="width:0;height:1.5pt" o:hralign="center" o:hrstd="t" o:hr="t"/>
        </w:pict>
      </w:r>
    </w:p>
    <w:bookmarkEnd w:id="27"/>
    <w:bookmarkStart w:id="31" w:name="estimation-methods"/>
    <w:p>
      <w:pPr>
        <w:pStyle w:val="Heading2"/>
      </w:pPr>
      <w:r>
        <w:t xml:space="preserve">7. Estimation Methods</w:t>
      </w:r>
    </w:p>
    <w:bookmarkStart w:id="28" w:name="method-of-moments-mom"/>
    <w:p>
      <w:pPr>
        <w:pStyle w:val="Heading3"/>
      </w:pPr>
      <w:r>
        <w:t xml:space="preserve">7.1 Method of Moments (MoM)</w:t>
      </w:r>
    </w:p>
    <w:p>
      <w:pPr>
        <w:pStyle w:val="FirstParagraph"/>
      </w:pPr>
      <w:r>
        <w:t xml:space="preserve">Matches sample moments to theoretical moments: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ϕ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(sample ACF at lag 1)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sSubSup>
                <m:e>
                  <m:r>
                    <m:t>σ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</m:e>
          </m:acc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Simple, fast computation</w:t>
      </w:r>
      <w:r>
        <w:br/>
      </w:r>
      <w:r>
        <w:rPr>
          <w:bCs/>
          <w:b/>
        </w:rPr>
        <w:t xml:space="preserve">Disadvantages:</w:t>
      </w:r>
      <w:r>
        <w:t xml:space="preserve"> </w:t>
      </w:r>
      <w:r>
        <w:t xml:space="preserve">Inefficient for models with MA components, potential bias in small samples</w:t>
      </w:r>
    </w:p>
    <w:bookmarkEnd w:id="28"/>
    <w:bookmarkStart w:id="29" w:name="least-squares-estimation-lse"/>
    <w:p>
      <w:pPr>
        <w:pStyle w:val="Heading3"/>
      </w:pPr>
      <w:r>
        <w:t xml:space="preserve">7.2 Least Squares Estimation (LSE)</w:t>
      </w:r>
    </w:p>
    <w:p>
      <w:pPr>
        <w:pStyle w:val="FirstParagraph"/>
      </w:pPr>
      <w:r>
        <w:t xml:space="preserve">Minimizes conditional sum of squares: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ϕ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Standard method, easy implementation</w:t>
      </w:r>
      <w:r>
        <w:br/>
      </w:r>
      <w:r>
        <w:rPr>
          <w:bCs/>
          <w:b/>
        </w:rPr>
        <w:t xml:space="preserve">Disadvantages:</w:t>
      </w:r>
      <w:r>
        <w:t xml:space="preserve"> </w:t>
      </w:r>
      <w:r>
        <w:t xml:space="preserve">Omits first observation, not optimal asymptotically</w:t>
      </w:r>
    </w:p>
    <w:bookmarkEnd w:id="29"/>
    <w:bookmarkStart w:id="30" w:name="maximum-likelihood-estimation-mle"/>
    <w:p>
      <w:pPr>
        <w:pStyle w:val="Heading3"/>
      </w:pPr>
      <w:r>
        <w:t xml:space="preserve">7.3 Maximum Likelihood Estimation (MLE)</w:t>
      </w:r>
    </w:p>
    <w:p>
      <w:pPr>
        <w:pStyle w:val="FirstParagraph"/>
      </w:pPr>
      <w:r>
        <w:t xml:space="preserve">Maximizes likelihood function using all observations including the first: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ϕ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Uses all data, optimal asymptotic properties (consistent, efficient, asymptotically normal), preferred method</w:t>
      </w:r>
      <w:r>
        <w:br/>
      </w:r>
      <w:r>
        <w:rPr>
          <w:bCs/>
          <w:b/>
        </w:rPr>
        <w:t xml:space="preserve">Disadvantages:</w:t>
      </w:r>
      <w:r>
        <w:t xml:space="preserve"> </w:t>
      </w:r>
      <w:r>
        <w:t xml:space="preserve">Requires numerical optimization, computationally intensive</w:t>
      </w:r>
    </w:p>
    <w:p>
      <w:pPr>
        <w:pStyle w:val="BodyText"/>
      </w:pPr>
      <w:r>
        <w:rPr>
          <w:bCs/>
          <w:b/>
        </w:rPr>
        <w:t xml:space="preserve">In This Project:</w:t>
      </w:r>
      <w:r>
        <w:t xml:space="preserve"> </w:t>
      </w:r>
      <w:r>
        <w:t xml:space="preserve">We use MLE via statsmodels ARIMA implementation for all model fitting.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X3ce1ae234ca9da6374ec3ac7f4740a35493525d"/>
    <w:p>
      <w:pPr>
        <w:pStyle w:val="Heading1"/>
      </w:pPr>
      <w:r>
        <w:t xml:space="preserve">PART II: EMPIRICAL ANALYSIS - CO₂ CONCENTRATION DATA</w:t>
      </w:r>
    </w:p>
    <w:bookmarkStart w:id="33" w:name="dataset-description"/>
    <w:p>
      <w:pPr>
        <w:pStyle w:val="Heading2"/>
      </w:pPr>
      <w:r>
        <w:t xml:space="preserve">Dataset Description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Mauna Loa Observatory, Hawaii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Variables:</w:t>
      </w:r>
      <w:r>
        <w:t xml:space="preserve"> </w:t>
      </w:r>
      <w:r>
        <w:t xml:space="preserve">Monthly atmospheric CO₂ concentration (ppm)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 Period:</w:t>
      </w:r>
      <w:r>
        <w:t xml:space="preserve"> </w:t>
      </w:r>
      <w:r>
        <w:t xml:space="preserve">March 1958 - December 2001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Observations:</w:t>
      </w:r>
      <w:r>
        <w:t xml:space="preserve"> </w:t>
      </w:r>
      <w:r>
        <w:t xml:space="preserve">526 months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Split:</w:t>
      </w:r>
    </w:p>
    <w:p>
      <w:pPr>
        <w:numPr>
          <w:ilvl w:val="1"/>
          <w:numId w:val="1002"/>
        </w:numPr>
        <w:pStyle w:val="Compact"/>
      </w:pPr>
      <w:r>
        <w:t xml:space="preserve">Training set: 514 observations (Mar 1958 - Dec 2000)</w:t>
      </w:r>
    </w:p>
    <w:p>
      <w:pPr>
        <w:numPr>
          <w:ilvl w:val="1"/>
          <w:numId w:val="1002"/>
        </w:numPr>
        <w:pStyle w:val="Compact"/>
      </w:pPr>
      <w:r>
        <w:t xml:space="preserve">Test set: 12 observations (Jan 2001 - Dec 2001)</w:t>
      </w:r>
    </w:p>
    <w:p>
      <w:pPr>
        <w:pStyle w:val="FirstParagraph"/>
      </w:pPr>
      <w:r>
        <w:rPr>
          <w:bCs/>
          <w:b/>
        </w:rPr>
        <w:t xml:space="preserve">Observed Characteristics: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Strong upward trend:</w:t>
      </w:r>
      <w:r>
        <w:t xml:space="preserve"> </w:t>
      </w:r>
      <w:r>
        <w:t xml:space="preserve">CO₂ increases from ~315 ppm (1958) to ~370 ppm (2001)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Regular seasonal pattern:</w:t>
      </w:r>
      <w:r>
        <w:t xml:space="preserve"> </w:t>
      </w:r>
      <w:r>
        <w:t xml:space="preserve">12-month cycles with peaks in spring, troughs in fall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Cause:</w:t>
      </w:r>
      <w:r>
        <w:t xml:space="preserve"> </w:t>
      </w:r>
      <w:r>
        <w:t xml:space="preserve">Northern Hemisphere vegetation photosynthesis cycle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X72695eb20b751ac07128ba4ee57c7bfd0cb67ab"/>
    <w:p>
      <w:pPr>
        <w:pStyle w:val="Heading1"/>
      </w:pPr>
      <w:r>
        <w:t xml:space="preserve">QUESTION 1: FORECASTING PERFORMANCE COMPARISON</w:t>
      </w:r>
    </w:p>
    <w:bookmarkStart w:id="39" w:name="ar1-model-results"/>
    <w:p>
      <w:pPr>
        <w:pStyle w:val="Heading2"/>
      </w:pPr>
      <w:r>
        <w:t xml:space="preserve">1.1 AR(1) Model Results</w:t>
      </w:r>
    </w:p>
    <w:bookmarkStart w:id="35" w:name="model-specification"/>
    <w:p>
      <w:pPr>
        <w:pStyle w:val="Heading3"/>
      </w:pPr>
      <w:r>
        <w:t xml:space="preserve">Model Specification</w:t>
      </w:r>
    </w:p>
    <w:p>
      <w:pPr>
        <w:pStyle w:val="FirstParagraph"/>
      </w:pPr>
      <w:r>
        <w:rPr>
          <w:bCs/>
          <w:b/>
        </w:rPr>
        <w:t xml:space="preserve">ARIMA(1, 0, 0)</w:t>
      </w:r>
      <w:r>
        <w:t xml:space="preserve"> </w:t>
      </w:r>
      <w:r>
        <w:t xml:space="preserve">fitted on training set (514 observations)</w:t>
      </w:r>
    </w:p>
    <w:bookmarkEnd w:id="35"/>
    <w:bookmarkStart w:id="36" w:name="estimated-parameters-training-set"/>
    <w:p>
      <w:pPr>
        <w:pStyle w:val="Heading3"/>
      </w:pPr>
      <w:r>
        <w:t xml:space="preserve">Estimated Parameters (Training Set)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Constant: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0.3729</m:t>
        </m:r>
      </m:oMath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AR(1) coefficient: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=</m:t>
        </m:r>
        <m:r>
          <m:t>0.9978</m:t>
        </m:r>
      </m:oMath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Innovation variance:</w:t>
      </w:r>
      <w:r>
        <w:t xml:space="preserve"> </w:t>
      </w:r>
      <m:oMath>
        <m:acc>
          <m:accPr>
            <m:chr m:val="̂"/>
          </m:accPr>
          <m:e>
            <m:sSubSup>
              <m:e>
                <m:r>
                  <m:t>σ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</m:e>
        </m:acc>
        <m:r>
          <m:rPr>
            <m:sty m:val="p"/>
          </m:rPr>
          <m:t>=</m:t>
        </m:r>
        <m:r>
          <m:t>1.4122</m:t>
        </m:r>
      </m:oMath>
    </w:p>
    <w:p>
      <w:pPr>
        <w:pStyle w:val="FirstParagraph"/>
      </w:pPr>
      <w:r>
        <w:rPr>
          <w:bCs/>
          <w:b/>
        </w:rPr>
        <w:t xml:space="preserve">Fitted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0.3729</m:t>
          </m:r>
          <m:r>
            <m:rPr>
              <m:sty m:val="p"/>
            </m:rPr>
            <m:t>+</m:t>
          </m:r>
          <m:r>
            <m:t>0.9978</m:t>
          </m:r>
          <m:r>
            <m:rPr>
              <m:sty m:val="p"/>
            </m:rPr>
            <m:t>×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</m:oMath>
      </m:oMathPara>
    </w:p>
    <w:bookmarkEnd w:id="36"/>
    <w:bookmarkStart w:id="37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=</m:t>
        </m:r>
        <m:r>
          <m:t>0.9978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indicates very high persistence and near-unit-root behavior, consistent with the strong upward trend observed in the data.</w:t>
      </w:r>
    </w:p>
    <w:bookmarkEnd w:id="37"/>
    <w:bookmarkStart w:id="38" w:name="forecast-performance-test-set"/>
    <w:p>
      <w:pPr>
        <w:pStyle w:val="Heading3"/>
      </w:pPr>
      <w:r>
        <w:t xml:space="preserve">Forecast Performance (Test Set)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RMSE:</w:t>
      </w:r>
      <w:r>
        <w:t xml:space="preserve"> </w:t>
      </w:r>
      <w:r>
        <w:t xml:space="preserve">2.63 ppm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MAPE:</w:t>
      </w:r>
      <w:r>
        <w:t xml:space="preserve"> </w:t>
      </w:r>
      <w:r>
        <w:t xml:space="preserve">0.70%</w:t>
      </w:r>
    </w:p>
    <w:p>
      <w:pPr>
        <w:pStyle w:val="FirstParagraph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AR(1) captures the general upward trend but produces smooth forecasts that miss seasonal fluctuations, as the model only depends on the previous month’s value with no mechanism for 12-month cycles.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rma11-model-results"/>
    <w:p>
      <w:pPr>
        <w:pStyle w:val="Heading2"/>
      </w:pPr>
      <w:r>
        <w:t xml:space="preserve">1.2 ARMA(1,1) Model Results</w:t>
      </w:r>
    </w:p>
    <w:bookmarkStart w:id="40" w:name="model-specification-1"/>
    <w:p>
      <w:pPr>
        <w:pStyle w:val="Heading3"/>
      </w:pPr>
      <w:r>
        <w:t xml:space="preserve">Model Specification</w:t>
      </w:r>
    </w:p>
    <w:p>
      <w:pPr>
        <w:pStyle w:val="FirstParagraph"/>
      </w:pPr>
      <w:r>
        <w:rPr>
          <w:bCs/>
          <w:b/>
        </w:rPr>
        <w:t xml:space="preserve">ARIMA(1, 0, 1)</w:t>
      </w:r>
      <w:r>
        <w:t xml:space="preserve"> </w:t>
      </w:r>
      <w:r>
        <w:t xml:space="preserve">fitted on training set (514 observations)</w:t>
      </w:r>
    </w:p>
    <w:bookmarkEnd w:id="40"/>
    <w:bookmarkStart w:id="41" w:name="estimated-parameters-training-set-1"/>
    <w:p>
      <w:pPr>
        <w:pStyle w:val="Heading3"/>
      </w:pPr>
      <w:r>
        <w:t xml:space="preserve">Estimated Parameters (Training Set)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Constant: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0.5876</m:t>
        </m:r>
      </m:oMath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AR(1) coefficient: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=</m:t>
        </m:r>
        <m:r>
          <m:t>0.9979</m:t>
        </m:r>
      </m:oMath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MA(1) coefficient: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0.6571</m:t>
        </m:r>
      </m:oMath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Innovation variance:</w:t>
      </w:r>
      <w:r>
        <w:t xml:space="preserve"> </w:t>
      </w:r>
      <m:oMath>
        <m:acc>
          <m:accPr>
            <m:chr m:val="̂"/>
          </m:accPr>
          <m:e>
            <m:sSubSup>
              <m:e>
                <m:r>
                  <m:t>σ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</m:e>
        </m:acc>
        <m:r>
          <m:rPr>
            <m:sty m:val="p"/>
          </m:rPr>
          <m:t>=</m:t>
        </m:r>
        <m:r>
          <m:t>0.7760</m:t>
        </m:r>
      </m:oMath>
    </w:p>
    <w:p>
      <w:pPr>
        <w:pStyle w:val="FirstParagraph"/>
      </w:pPr>
      <w:r>
        <w:rPr>
          <w:bCs/>
          <w:b/>
        </w:rPr>
        <w:t xml:space="preserve">Fitted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0.5876</m:t>
          </m:r>
          <m:r>
            <m:rPr>
              <m:sty m:val="p"/>
            </m:rPr>
            <m:t>+</m:t>
          </m:r>
          <m:r>
            <m:t>0.9979</m:t>
          </m:r>
          <m:r>
            <m:rPr>
              <m:sty m:val="p"/>
            </m:rPr>
            <m:t>×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0.6571</m:t>
          </m:r>
          <m:r>
            <m:rPr>
              <m:sty m:val="p"/>
            </m:rPr>
            <m:t>×</m:t>
          </m:r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</m:oMath>
      </m:oMathPara>
    </w:p>
    <w:bookmarkEnd w:id="41"/>
    <w:bookmarkStart w:id="42" w:name="interpretation-1"/>
    <w:p>
      <w:pPr>
        <w:pStyle w:val="Heading3"/>
      </w:pPr>
      <w:r>
        <w:t xml:space="preserve">Interpretation</w:t>
      </w:r>
    </w:p>
    <w:p>
      <w:pPr>
        <w:numPr>
          <w:ilvl w:val="0"/>
          <w:numId w:val="1006"/>
        </w:numPr>
        <w:pStyle w:val="Compact"/>
      </w:pPr>
      <w:r>
        <w:t xml:space="preserve">AR component similar to AR(1) model</w:t>
      </w:r>
    </w:p>
    <w:p>
      <w:pPr>
        <w:numPr>
          <w:ilvl w:val="0"/>
          <w:numId w:val="1006"/>
        </w:numPr>
        <w:pStyle w:val="Compact"/>
      </w:pPr>
      <w:r>
        <w:t xml:space="preserve">Positive MA coefficient allows model to adjust based on recent forecast errors</w:t>
      </w:r>
    </w:p>
    <w:p>
      <w:pPr>
        <w:numPr>
          <w:ilvl w:val="0"/>
          <w:numId w:val="1006"/>
        </w:numPr>
        <w:pStyle w:val="Compact"/>
      </w:pPr>
      <w:r>
        <w:t xml:space="preserve">Innovation variance reduced to ~55% of AR(1), indicating better fit</w:t>
      </w:r>
    </w:p>
    <w:bookmarkEnd w:id="42"/>
    <w:bookmarkStart w:id="43" w:name="forecast-performance-test-set-1"/>
    <w:p>
      <w:pPr>
        <w:pStyle w:val="Heading3"/>
      </w:pPr>
      <w:r>
        <w:t xml:space="preserve">Forecast Performance (Test Set)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RMSE:</w:t>
      </w:r>
      <w:r>
        <w:t xml:space="preserve"> </w:t>
      </w:r>
      <w:r>
        <w:t xml:space="preserve">1.66 ppm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MAPE:</w:t>
      </w:r>
      <w:r>
        <w:t xml:space="preserve"> </w:t>
      </w:r>
      <w:r>
        <w:t xml:space="preserve">0.44%</w:t>
      </w:r>
    </w:p>
    <w:p>
      <w:pPr>
        <w:pStyle w:val="FirstParagraph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ARMA(1,1) produces forecasts closer to actual values, capturing some short-term dynamics that AR(1) misses.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model-comparison"/>
    <w:p>
      <w:pPr>
        <w:pStyle w:val="Heading2"/>
      </w:pPr>
      <w:r>
        <w:t xml:space="preserve">1.3 Model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 (ppm)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37.1%</w:t>
            </w:r>
          </w:p>
        </w:tc>
      </w:tr>
    </w:tbl>
    <w:bookmarkStart w:id="45" w:name="conclusions"/>
    <w:p>
      <w:pPr>
        <w:pStyle w:val="Heading3"/>
      </w:pPr>
      <w:r>
        <w:t xml:space="preserve">Conclusions</w:t>
      </w:r>
    </w:p>
    <w:p>
      <w:pPr>
        <w:pStyle w:val="FirstParagraph"/>
      </w:pPr>
      <w:r>
        <w:rPr>
          <w:bCs/>
          <w:b/>
        </w:rPr>
        <w:t xml:space="preserve">ARMA(1,1) Superior:</w:t>
      </w:r>
      <w:r>
        <w:t xml:space="preserve"> </w:t>
      </w:r>
      <w:r>
        <w:t xml:space="preserve">The MA component provides substantial improvement (~37%) on both metrics by capturing short-term dependencies that pure AR(1) cannot.</w:t>
      </w:r>
    </w:p>
    <w:p>
      <w:pPr>
        <w:pStyle w:val="BodyText"/>
      </w:pPr>
      <w:r>
        <w:rPr>
          <w:bCs/>
          <w:b/>
        </w:rPr>
        <w:t xml:space="preserve">Remaining Limitations:</w:t>
      </w:r>
      <w:r>
        <w:t xml:space="preserve"> </w:t>
      </w:r>
      <w:r>
        <w:t xml:space="preserve">Both models lack explicit seasonal components, unable to fully capture the 12-month cyclical pattern. Forecasts track the trend but systematically miss seasonal peaks and troughs.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Consider SARIMA models that explicitly handle seasonality, such as SARIMA(1,1,0)(1,0,1)[12].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Xb657c941b38e16a7590387079be45f075791f21"/>
    <w:p>
      <w:pPr>
        <w:pStyle w:val="Heading1"/>
      </w:pPr>
      <w:r>
        <w:t xml:space="preserve">QUESTION 2: 95% PREDICTION INTERVALS FOR ONE-STEP AHEAD FORECASTS</w:t>
      </w:r>
    </w:p>
    <w:bookmarkStart w:id="50" w:name="ar1-model---full-dataset"/>
    <w:p>
      <w:pPr>
        <w:pStyle w:val="Heading2"/>
      </w:pPr>
      <w:r>
        <w:t xml:space="preserve">2.1 AR(1) Model - Full Dataset</w:t>
      </w:r>
    </w:p>
    <w:bookmarkStart w:id="48" w:name="re-estimation-on-full-data"/>
    <w:p>
      <w:pPr>
        <w:pStyle w:val="Heading3"/>
      </w:pPr>
      <w:r>
        <w:t xml:space="preserve">Re-estimation on Full Data</w:t>
      </w:r>
    </w:p>
    <w:p>
      <w:pPr>
        <w:pStyle w:val="FirstParagraph"/>
      </w:pPr>
      <w:r>
        <w:t xml:space="preserve">Models refitted on entire dataset (526 observations) to maximize information for true future forecasting.</w:t>
      </w:r>
    </w:p>
    <w:p>
      <w:pPr>
        <w:pStyle w:val="BodyText"/>
      </w:pPr>
      <w:r>
        <w:rPr>
          <w:bCs/>
          <w:b/>
        </w:rPr>
        <w:t xml:space="preserve">Estimated Parameters (Full Dataset):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=</m:t>
        </m:r>
        <m:r>
          <m:t>0.9990</m:t>
        </m:r>
      </m:oMath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̂"/>
          </m:accPr>
          <m:e>
            <m:sSubSup>
              <m:e>
                <m:r>
                  <m:t>σ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</m:e>
        </m:acc>
        <m:r>
          <m:rPr>
            <m:sty m:val="p"/>
          </m:rPr>
          <m:t>=</m:t>
        </m:r>
        <m:r>
          <m:t>1.4142</m:t>
        </m:r>
      </m:oMath>
      <w:r>
        <w:t xml:space="preserve"> </w:t>
      </w:r>
      <w:r>
        <w:t xml:space="preserve">- Last observed value:</w:t>
      </w:r>
      <w:r>
        <w:t xml:space="preserve"> </w:t>
      </w:r>
      <m:oMath>
        <m:sSub>
          <m:e>
            <m:r>
              <m:t>Y</m:t>
            </m:r>
          </m:e>
          <m:sub>
            <m:r>
              <m:t>526</m:t>
            </m:r>
          </m:sub>
        </m:sSub>
        <m:r>
          <m:rPr>
            <m:sty m:val="p"/>
          </m:rPr>
          <m:t>=</m:t>
        </m:r>
        <m:r>
          <m:t>369.44</m:t>
        </m:r>
      </m:oMath>
      <w:r>
        <w:t xml:space="preserve"> </w:t>
      </w:r>
      <w:r>
        <w:t xml:space="preserve">ppm (December 2001)</w:t>
      </w:r>
    </w:p>
    <w:bookmarkEnd w:id="48"/>
    <w:bookmarkStart w:id="49" w:name="one-step-ahead-forecast-l1"/>
    <w:p>
      <w:pPr>
        <w:pStyle w:val="Heading3"/>
      </w:pPr>
      <w:r>
        <w:t xml:space="preserve">One-Step Ahead Forecast (l=1)</w:t>
      </w:r>
    </w:p>
    <w:p>
      <w:pPr>
        <w:pStyle w:val="FirstParagraph"/>
      </w:pPr>
      <w:r>
        <w:rPr>
          <w:bCs/>
          <w:b/>
        </w:rPr>
        <w:t xml:space="preserve">Point Forecast for January 2002: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527</m:t>
              </m:r>
            </m:sub>
          </m:sSub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ϕ</m:t>
              </m:r>
            </m:e>
          </m:acc>
          <m:sSub>
            <m:e>
              <m:r>
                <m:t>Y</m:t>
              </m:r>
            </m:e>
            <m:sub>
              <m:r>
                <m:t>526</m:t>
              </m:r>
            </m:sub>
          </m:sSub>
          <m:r>
            <m:rPr>
              <m:sty m:val="p"/>
            </m:rPr>
            <m:t>=</m:t>
          </m:r>
          <m:r>
            <m:t>370.99</m:t>
          </m:r>
          <m:r>
            <m:rPr>
              <m:nor/>
              <m:sty m:val="p"/>
            </m:rPr>
            <m:t> ppm</m:t>
          </m:r>
        </m:oMath>
      </m:oMathPara>
    </w:p>
    <w:p>
      <w:pPr>
        <w:pStyle w:val="FirstParagraph"/>
      </w:pPr>
      <w:r>
        <w:rPr>
          <w:bCs/>
          <w:b/>
        </w:rPr>
        <w:t xml:space="preserve">95% Prediction Interval: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Lower Bound:</w:t>
      </w:r>
      <w:r>
        <w:t xml:space="preserve"> </w:t>
      </w:r>
      <w:r>
        <w:t xml:space="preserve">368.66 ppm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Upper Bound:</w:t>
      </w:r>
      <w:r>
        <w:t xml:space="preserve"> </w:t>
      </w:r>
      <w:r>
        <w:t xml:space="preserve">373.32 ppm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Interval Width:</w:t>
      </w:r>
      <w:r>
        <w:t xml:space="preserve"> </w:t>
      </w:r>
      <w:r>
        <w:t xml:space="preserve">±2.33 ppm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We are 95% confident that CO₂ concentration in January 2002 will fall within [368.66, 373.32] ppm. The relatively narrow interval reflects high short-term predictability when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rma11-model---full-dataset"/>
    <w:p>
      <w:pPr>
        <w:pStyle w:val="Heading2"/>
      </w:pPr>
      <w:r>
        <w:t xml:space="preserve">2.2 ARMA(1,1) Model - Full Dataset</w:t>
      </w:r>
    </w:p>
    <w:bookmarkStart w:id="51" w:name="estimated-parameters-full-dataset"/>
    <w:p>
      <w:pPr>
        <w:pStyle w:val="Heading3"/>
      </w:pPr>
      <w:r>
        <w:t xml:space="preserve">Estimated Parameters (Full Dataset)</w:t>
      </w:r>
    </w:p>
    <w:p>
      <w:pPr>
        <w:numPr>
          <w:ilvl w:val="0"/>
          <w:numId w:val="1008"/>
        </w:numPr>
        <w:pStyle w:val="Compact"/>
      </w:pP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=</m:t>
        </m:r>
        <m:r>
          <m:t>0.9981</m:t>
        </m:r>
      </m:oMath>
    </w:p>
    <w:p>
      <w:pPr>
        <w:numPr>
          <w:ilvl w:val="0"/>
          <w:numId w:val="1008"/>
        </w:numPr>
        <w:pStyle w:val="Compact"/>
      </w:pP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0.6602</m:t>
        </m:r>
      </m:oMath>
    </w:p>
    <w:p>
      <w:pPr>
        <w:numPr>
          <w:ilvl w:val="0"/>
          <w:numId w:val="1008"/>
        </w:numPr>
        <w:pStyle w:val="Compact"/>
      </w:pPr>
      <m:oMath>
        <m:acc>
          <m:accPr>
            <m:chr m:val="̂"/>
          </m:accPr>
          <m:e>
            <m:sSubSup>
              <m:e>
                <m:r>
                  <m:t>σ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</m:e>
        </m:acc>
        <m:r>
          <m:rPr>
            <m:sty m:val="p"/>
          </m:rPr>
          <m:t>=</m:t>
        </m:r>
        <m:r>
          <m:t>0.7745</m:t>
        </m:r>
      </m:oMath>
    </w:p>
    <w:bookmarkEnd w:id="51"/>
    <w:bookmarkStart w:id="52" w:name="one-step-ahead-forecast-l1-1"/>
    <w:p>
      <w:pPr>
        <w:pStyle w:val="Heading3"/>
      </w:pPr>
      <w:r>
        <w:t xml:space="preserve">One-Step Ahead Forecast (l=1)</w:t>
      </w:r>
    </w:p>
    <w:p>
      <w:pPr>
        <w:pStyle w:val="FirstParagraph"/>
      </w:pPr>
      <w:r>
        <w:rPr>
          <w:bCs/>
          <w:b/>
        </w:rPr>
        <w:t xml:space="preserve">Point Forecast for January 2002: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527</m:t>
              </m:r>
            </m:sub>
          </m:sSub>
          <m:r>
            <m:rPr>
              <m:sty m:val="p"/>
            </m:rPr>
            <m:t>=</m:t>
          </m:r>
          <m:r>
            <m:t>371.68</m:t>
          </m:r>
          <m:r>
            <m:rPr>
              <m:nor/>
              <m:sty m:val="p"/>
            </m:rPr>
            <m:t> ppm</m:t>
          </m:r>
        </m:oMath>
      </m:oMathPara>
    </w:p>
    <w:p>
      <w:pPr>
        <w:pStyle w:val="FirstParagraph"/>
      </w:pPr>
      <w:r>
        <w:rPr>
          <w:bCs/>
          <w:b/>
        </w:rPr>
        <w:t xml:space="preserve">95% Prediction Interval: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Lower Bound:</w:t>
      </w:r>
      <w:r>
        <w:t xml:space="preserve"> </w:t>
      </w:r>
      <w:r>
        <w:t xml:space="preserve">369.96 ppm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Upper Bound:</w:t>
      </w:r>
      <w:r>
        <w:t xml:space="preserve"> </w:t>
      </w:r>
      <w:r>
        <w:t xml:space="preserve">373.41 ppm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Interval Width:</w:t>
      </w:r>
      <w:r>
        <w:t xml:space="preserve"> </w:t>
      </w:r>
      <w:r>
        <w:t xml:space="preserve">±1.73 ppm</w:t>
      </w:r>
    </w:p>
    <w:p>
      <w:pPr>
        <w:pStyle w:val="BodyText"/>
      </w:pPr>
      <w:r>
        <w:rPr>
          <w:bCs/>
          <w:b/>
        </w:rPr>
        <w:t xml:space="preserve">Comparison with AR(1):</w:t>
      </w:r>
      <w:r>
        <w:t xml:space="preserve"> </w:t>
      </w:r>
      <w:r>
        <w:t xml:space="preserve">- ARMA(1,1) point forecast slightly higher (371.68 vs 370.99 ppm)</w:t>
      </w:r>
      <w:r>
        <w:t xml:space="preserve"> </w:t>
      </w:r>
      <w:r>
        <w:t xml:space="preserve">- ARMA(1,1) interval narrower (±1.73 vs ±2.33 ppm)</w:t>
      </w:r>
      <w:r>
        <w:t xml:space="preserve"> </w:t>
      </w:r>
      <w:r>
        <w:t xml:space="preserve">- Narrower interval reflects lower innovation variance due to better model fit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2" w:name="question-3-residual-diagnostic-checks"/>
    <w:p>
      <w:pPr>
        <w:pStyle w:val="Heading1"/>
      </w:pPr>
      <w:r>
        <w:t xml:space="preserve">QUESTION 3: RESIDUAL DIAGNOSTIC CHECKS</w:t>
      </w:r>
    </w:p>
    <w:p>
      <w:pPr>
        <w:pStyle w:val="FirstParagraph"/>
      </w:pPr>
      <w:r>
        <w:t xml:space="preserve">All assumption checks conducted using AR(1) model fitted on full dataset (526 observations).</w:t>
      </w:r>
    </w:p>
    <w:bookmarkStart w:id="57" w:name="X09a9e542fca5e24e41e30ece7a4935a1b78665e"/>
    <w:p>
      <w:pPr>
        <w:pStyle w:val="Heading2"/>
      </w:pPr>
      <w:r>
        <w:t xml:space="preserve">3.1 Assumption 1: Zero Mean and Constant Variance</w:t>
      </w:r>
    </w:p>
    <w:bookmarkStart w:id="55" w:name="zero-mean"/>
    <w:p>
      <w:pPr>
        <w:pStyle w:val="Heading3"/>
      </w:pPr>
      <w:r>
        <w:t xml:space="preserve">3.1.1 Zero Mean</w:t>
      </w:r>
    </w:p>
    <w:p>
      <w:pPr>
        <w:pStyle w:val="FirstParagraph"/>
      </w:pPr>
      <w:r>
        <w:rPr>
          <w:bCs/>
          <w:b/>
        </w:rPr>
        <w:t xml:space="preserve">Null Hypothesis: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E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Test Statistic:</w:t>
      </w:r>
      <w:r>
        <w:t xml:space="preserve"> </w:t>
      </w:r>
      <w:r>
        <w:t xml:space="preserve">Sample mean of residuals</w:t>
      </w:r>
    </w:p>
    <w:p>
      <w:pPr>
        <w:pStyle w:val="BodyText"/>
      </w:pPr>
      <w:r>
        <w:rPr>
          <w:bCs/>
          <w:b/>
        </w:rPr>
        <w:t xml:space="preserve">Result: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r>
            <m:t>0.0596</m:t>
          </m:r>
          <m:r>
            <m:rPr>
              <m:nor/>
              <m:sty m:val="p"/>
            </m:rPr>
            <m:t> ppm</m:t>
          </m:r>
        </m:oMath>
      </m:oMathPara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Sample mean extremely close to zero. In context of CO₂ values ~370 ppm, 0.0596 represents less than 0.02% and is statistically indistinguishable from zero given sample size and variability.</w:t>
      </w:r>
    </w:p>
    <w:p>
      <w:pPr>
        <w:pStyle w:val="BodyText"/>
      </w:pPr>
      <w:r>
        <w:rPr>
          <w:bCs/>
          <w:b/>
        </w:rPr>
        <w:t xml:space="preserve">Visual Evidence:</w:t>
      </w:r>
      <w:r>
        <w:t xml:space="preserve"> </w:t>
      </w:r>
      <w:r>
        <w:t xml:space="preserve">Residuals fluctuate evenly above and below zero line without systematic bias.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- Zero mean assumption satisfied.</w:t>
      </w:r>
    </w:p>
    <w:p>
      <w:r>
        <w:pict>
          <v:rect style="width:0;height:1.5pt" o:hralign="center" o:hrstd="t" o:hr="t"/>
        </w:pict>
      </w:r>
    </w:p>
    <w:bookmarkEnd w:id="55"/>
    <w:bookmarkStart w:id="56" w:name="constant-variance-homoscedasticity"/>
    <w:p>
      <w:pPr>
        <w:pStyle w:val="Heading3"/>
      </w:pPr>
      <w:r>
        <w:t xml:space="preserve">3.1.2 Constant Variance (Homoscedasticity)</w:t>
      </w:r>
    </w:p>
    <w:p>
      <w:pPr>
        <w:pStyle w:val="FirstParagraph"/>
      </w:pPr>
      <w:r>
        <w:rPr>
          <w:bCs/>
          <w:b/>
        </w:rPr>
        <w:t xml:space="preserve">Null Hypothesis: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(constant over time)</w:t>
      </w:r>
    </w:p>
    <w:p>
      <w:pPr>
        <w:pStyle w:val="BodyText"/>
      </w:pPr>
      <w:r>
        <w:rPr>
          <w:bCs/>
          <w:b/>
        </w:rPr>
        <w:t xml:space="preserve">Test Method:</w:t>
      </w:r>
      <w:r>
        <w:t xml:space="preserve"> </w:t>
      </w:r>
      <w:r>
        <w:t xml:space="preserve">Visual inspection of residuals plot and rolling standard deviation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 Standard Deviation:</w:t>
      </w:r>
      <w:r>
        <w:t xml:space="preserve"> </w:t>
      </w:r>
      <w:r>
        <w:t xml:space="preserve">1.5700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Rolling Std (50-month window):</w:t>
      </w:r>
      <w:r>
        <w:t xml:space="preserve"> </w:t>
      </w:r>
      <w:r>
        <w:t xml:space="preserve">Oscillates around 1.57 without systematic trend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Visual Pattern:</w:t>
      </w:r>
      <w:r>
        <w:t xml:space="preserve"> </w:t>
      </w:r>
      <w:r>
        <w:t xml:space="preserve">Residuals show stable spread over time, no volatility clustering or time-varying dispersion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No evidence of heteroscedasticity. Residuals maintain consistent variance throughout the sample period.</w:t>
      </w:r>
    </w:p>
    <w:p>
      <w:pPr>
        <w:pStyle w:val="BodyText"/>
      </w:pPr>
      <w:r>
        <w:rPr>
          <w:bCs/>
          <w:b/>
        </w:rPr>
        <w:t xml:space="preserve">Important Note:</w:t>
      </w:r>
      <w:r>
        <w:t xml:space="preserve"> </w:t>
      </w:r>
      <w:r>
        <w:t xml:space="preserve">While variance is constant, residuals exhibit a subtle wave-like pattern suggesting systematic structure. This is not a variance issue but indicates autocorrelation (addressed in Assumption 3).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- Constant variance assumption satisfied.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ssumption-2-normality"/>
    <w:p>
      <w:pPr>
        <w:pStyle w:val="Heading2"/>
      </w:pPr>
      <w:r>
        <w:t xml:space="preserve">3.2 Assumption 2: Normality</w:t>
      </w:r>
    </w:p>
    <w:p>
      <w:pPr>
        <w:pStyle w:val="FirstParagraph"/>
      </w:pPr>
      <w:r>
        <w:rPr>
          <w:bCs/>
          <w:b/>
        </w:rPr>
        <w:t xml:space="preserve">Null Hypothesis: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Residuals follow normal distribution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Shapiro-Wilk Test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Statistic: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0.6465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P-value: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(&lt; 0.000001)</w:t>
      </w:r>
    </w:p>
    <w:p>
      <w:pPr>
        <w:pStyle w:val="BodyText"/>
      </w:pPr>
      <w:r>
        <w:rPr>
          <w:bCs/>
          <w:b/>
        </w:rPr>
        <w:t xml:space="preserve">Decision Rule:</w:t>
      </w:r>
      <w:r>
        <w:t xml:space="preserve"> </w:t>
      </w:r>
      <w: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- Test statistic far from ideal value of 1</w:t>
      </w:r>
      <w:r>
        <w:t xml:space="preserve"> </w:t>
      </w:r>
      <w:r>
        <w:t xml:space="preserve">- P-value essentially zero provides overwhelming evidence against normality</w:t>
      </w:r>
      <w:r>
        <w:t xml:space="preserve"> </w:t>
      </w:r>
      <w:r>
        <w:t xml:space="preserve">- Likely caused by outliers and/or skewness in residual distribution</w:t>
      </w:r>
    </w:p>
    <w:p>
      <w:pPr>
        <w:pStyle w:val="BodyText"/>
      </w:pPr>
      <w:r>
        <w:rPr>
          <w:bCs/>
          <w:b/>
        </w:rPr>
        <w:t xml:space="preserve">Visual Evidence (from Q-Q plot analysis):</w:t>
      </w:r>
      <w:r>
        <w:t xml:space="preserve"> </w:t>
      </w:r>
      <w:r>
        <w:t xml:space="preserve">- Clear deviation at lower tail</w:t>
      </w:r>
      <w:r>
        <w:t xml:space="preserve"> </w:t>
      </w:r>
      <w:r>
        <w:t xml:space="preserve">- Presence of extreme outlier</w:t>
      </w:r>
      <w:r>
        <w:t xml:space="preserve"> </w:t>
      </w:r>
      <w:r>
        <w:t xml:space="preserve">- Overall departure from normal distribution</w:t>
      </w:r>
    </w:p>
    <w:p>
      <w:pPr>
        <w:pStyle w:val="BodyText"/>
      </w:pPr>
      <w:r>
        <w:rPr>
          <w:bCs/>
          <w:b/>
        </w:rPr>
        <w:t xml:space="preserve">Implications:</w:t>
      </w:r>
      <w:r>
        <w:t xml:space="preserve"> </w:t>
      </w:r>
      <w:r>
        <w:t xml:space="preserve">- Confidence intervals for parameters may be unreliable</w:t>
      </w:r>
      <w:r>
        <w:t xml:space="preserve"> </w:t>
      </w:r>
      <w:r>
        <w:t xml:space="preserve">- Hypothesis tests may have incorrect Type I error rates</w:t>
      </w:r>
      <w:r>
        <w:br/>
      </w:r>
      <w:r>
        <w:t xml:space="preserve">- Prediction intervals may not achieve stated coverage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Model misspecification—AR(1) systematically misses seasonal patterns, leading to extreme residuals when actual values deviate significantly from smooth forecasts.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✗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- Normality assumption violated.</w:t>
      </w:r>
    </w:p>
    <w:p>
      <w:r>
        <w:pict>
          <v:rect style="width:0;height:1.5pt" o:hralign="center" o:hrstd="t" o:hr="t"/>
        </w:pict>
      </w:r>
    </w:p>
    <w:bookmarkEnd w:id="58"/>
    <w:bookmarkStart w:id="61" w:name="Xaef44b680c0a50b0e88d2fdbf5641a4cccfa90b"/>
    <w:p>
      <w:pPr>
        <w:pStyle w:val="Heading2"/>
      </w:pPr>
      <w:r>
        <w:t xml:space="preserve">3.3 Assumption 3: No Autocorrelation (White Noise)</w:t>
      </w:r>
    </w:p>
    <w:p>
      <w:pPr>
        <w:pStyle w:val="FirstParagraph"/>
      </w:pPr>
      <w:r>
        <w:rPr>
          <w:bCs/>
          <w:b/>
        </w:rPr>
        <w:t xml:space="preserve">Null Hypothesis: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Residuals are serially uncorrelated (white noise)</w:t>
      </w:r>
    </w:p>
    <w:bookmarkStart w:id="59" w:name="visual-assessment---acf-plot"/>
    <w:p>
      <w:pPr>
        <w:pStyle w:val="Heading3"/>
      </w:pPr>
      <w:r>
        <w:t xml:space="preserve">3.3.1 Visual Assessment - ACF Plot</w:t>
      </w:r>
    </w:p>
    <w:p>
      <w:pPr>
        <w:pStyle w:val="FirstParagraph"/>
      </w:pPr>
      <w:r>
        <w:rPr>
          <w:bCs/>
          <w:b/>
        </w:rPr>
        <w:t xml:space="preserve">Method:</w:t>
      </w:r>
      <w:r>
        <w:t xml:space="preserve"> </w:t>
      </w:r>
      <w:r>
        <w:t xml:space="preserve">Autocorrelation Function (ACF) plot of residuals up to lag 40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Multiple significant spikes exceeding 95% confidence bounds</w:t>
      </w:r>
      <w:r>
        <w:t xml:space="preserve"> </w:t>
      </w:r>
      <w:r>
        <w:t xml:space="preserve">- Particularly pronounced at lags: 1, 12, 24, 36</w:t>
      </w:r>
      <w:r>
        <w:t xml:space="preserve"> </w:t>
      </w:r>
      <w:r>
        <w:t xml:space="preserve">- Pattern repeats every 12 lags—clear seasonal signature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Lag 1 spike:</w:t>
      </w:r>
      <w:r>
        <w:t xml:space="preserve"> </w:t>
      </w:r>
      <w:r>
        <w:t xml:space="preserve">Residual this month correlates with previous 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Lags 12, 24, 36 spikes:</w:t>
      </w:r>
      <w:r>
        <w:t xml:space="preserve"> </w:t>
      </w:r>
      <w:r>
        <w:t xml:space="preserve">Residual this month correlates with same month in previous years</w:t>
      </w:r>
      <w:r>
        <w:t xml:space="preserve"> </w:t>
      </w:r>
      <w:r>
        <w:t xml:space="preserve">- AR(1) structure has no mechanism to capture 12-month seasonality</w:t>
      </w:r>
    </w:p>
    <w:p>
      <w:r>
        <w:pict>
          <v:rect style="width:0;height:1.5pt" o:hralign="center" o:hrstd="t" o:hr="t"/>
        </w:pict>
      </w:r>
    </w:p>
    <w:bookmarkEnd w:id="59"/>
    <w:bookmarkStart w:id="60" w:name="formal-test---ljung-box-test"/>
    <w:p>
      <w:pPr>
        <w:pStyle w:val="Heading3"/>
      </w:pPr>
      <w:r>
        <w:t xml:space="preserve">3.3.2 Formal Test - Ljung-Box Test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Joint test for autocorrelation up to specified lags</w:t>
      </w:r>
    </w:p>
    <w:p>
      <w:pPr>
        <w:pStyle w:val="BodyText"/>
      </w:pPr>
      <w:r>
        <w:rPr>
          <w:bCs/>
          <w:b/>
        </w:rPr>
        <w:t xml:space="preserve">Results: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 × 10⁻¹⁰⁶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6.83 × 10⁻²⁰⁹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 × 10⁻³⁰⁵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All p-values infinitesimally small (p ≈ 0), providing overwhelming evidence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- Test statistics extraordinarily large (normal range would be close to number of lags)</w:t>
      </w:r>
      <w:r>
        <w:t xml:space="preserve"> </w:t>
      </w:r>
      <w:r>
        <w:t xml:space="preserve">- Autocorrelation not just present but severe and pervasive</w:t>
      </w:r>
      <w:r>
        <w:t xml:space="preserve"> </w:t>
      </w:r>
      <w:r>
        <w:t xml:space="preserve">- Pattern intensifies with increasing lags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AR(1) model fundamentally inadequate for data with strong 12-month seasonality. Seasonal information systematically leaks into residuals, creating persistent autocorrelation instead of white noise.</w:t>
      </w:r>
    </w:p>
    <w:p>
      <w:pPr>
        <w:pStyle w:val="BodyText"/>
      </w:pPr>
      <w:r>
        <w:rPr>
          <w:bCs/>
          <w:b/>
        </w:rPr>
        <w:t xml:space="preserve">Implications: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 errors unreliable:</w:t>
      </w:r>
      <w:r>
        <w:t xml:space="preserve"> </w:t>
      </w:r>
      <w:r>
        <w:t xml:space="preserve">Parameter uncertainty underestimated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Prediction intervals too narrow:</w:t>
      </w:r>
      <w:r>
        <w:t xml:space="preserve"> </w:t>
      </w:r>
      <w:r>
        <w:t xml:space="preserve">True uncertainty underestimated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Model selection criteria misleading:</w:t>
      </w:r>
      <w:r>
        <w:t xml:space="preserve"> </w:t>
      </w:r>
      <w:r>
        <w:t xml:space="preserve">AIC/BIC values not comparable with other model classes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Forecasts potentially biased:</w:t>
      </w:r>
      <w:r>
        <w:t xml:space="preserve"> </w:t>
      </w:r>
      <w:r>
        <w:t xml:space="preserve">Systematic patterns not captured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✗</w:t>
      </w:r>
      <w:r>
        <w:t xml:space="preserve"> </w:t>
      </w:r>
      <w:r>
        <w:rPr>
          <w:bCs/>
          <w:b/>
        </w:rPr>
        <w:t xml:space="preserve">SEVERE FAIL</w:t>
      </w:r>
      <w:r>
        <w:t xml:space="preserve"> </w:t>
      </w:r>
      <w:r>
        <w:t xml:space="preserve">- No autocorrelation assumption severely violated.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2" w:name="overall-conclusions-and-recommendations"/>
    <w:p>
      <w:pPr>
        <w:pStyle w:val="Heading1"/>
      </w:pPr>
      <w:r>
        <w:t xml:space="preserve">OVERALL CONCLUSIONS AND RECOMMENDATIONS</w:t>
      </w:r>
    </w:p>
    <w:bookmarkStart w:id="66" w:name="summary-of-findings"/>
    <w:p>
      <w:pPr>
        <w:pStyle w:val="Heading2"/>
      </w:pPr>
      <w:r>
        <w:t xml:space="preserve">Summary of Findings</w:t>
      </w:r>
    </w:p>
    <w:bookmarkStart w:id="63" w:name="question-1-forecasting-performance"/>
    <w:p>
      <w:pPr>
        <w:pStyle w:val="Heading3"/>
      </w:pPr>
      <w:r>
        <w:t xml:space="preserve">Question 1: Forecasting Performance</w:t>
      </w:r>
    </w:p>
    <w:p>
      <w:pPr>
        <w:numPr>
          <w:ilvl w:val="0"/>
          <w:numId w:val="1009"/>
        </w:numPr>
        <w:pStyle w:val="Compact"/>
      </w:pPr>
      <w:r>
        <w:t xml:space="preserve">ARMA(1,1) outperforms AR(1) with 37% improvement in both RMSE and MAPE</w:t>
      </w:r>
    </w:p>
    <w:p>
      <w:pPr>
        <w:numPr>
          <w:ilvl w:val="0"/>
          <w:numId w:val="1009"/>
        </w:numPr>
        <w:pStyle w:val="Compact"/>
      </w:pPr>
      <w:r>
        <w:t xml:space="preserve">Both models capture trend but miss seasonal fluctuations</w:t>
      </w:r>
    </w:p>
    <w:p>
      <w:pPr>
        <w:numPr>
          <w:ilvl w:val="0"/>
          <w:numId w:val="1009"/>
        </w:numPr>
        <w:pStyle w:val="Compact"/>
      </w:pPr>
      <w:r>
        <w:t xml:space="preserve">Best test set performance: RMSE = 1.66 ppm, MAPE = 0.44%</w:t>
      </w:r>
    </w:p>
    <w:bookmarkEnd w:id="63"/>
    <w:bookmarkStart w:id="64" w:name="question-2-prediction-intervals"/>
    <w:p>
      <w:pPr>
        <w:pStyle w:val="Heading3"/>
      </w:pPr>
      <w:r>
        <w:t xml:space="preserve">Question 2: Prediction Intervals</w:t>
      </w:r>
    </w:p>
    <w:p>
      <w:pPr>
        <w:numPr>
          <w:ilvl w:val="0"/>
          <w:numId w:val="1010"/>
        </w:numPr>
        <w:pStyle w:val="Compact"/>
      </w:pPr>
      <w:r>
        <w:t xml:space="preserve">AR(1): 370.99 ± 2.33 ppm</w:t>
      </w:r>
    </w:p>
    <w:p>
      <w:pPr>
        <w:numPr>
          <w:ilvl w:val="0"/>
          <w:numId w:val="1010"/>
        </w:numPr>
        <w:pStyle w:val="Compact"/>
      </w:pPr>
      <w:r>
        <w:t xml:space="preserve">ARMA(1,1): 371.68 ± 1.73 ppm (narrower due to better fit)</w:t>
      </w:r>
    </w:p>
    <w:bookmarkEnd w:id="64"/>
    <w:bookmarkStart w:id="65" w:name="question-3-assumption-checks"/>
    <w:p>
      <w:pPr>
        <w:pStyle w:val="Heading3"/>
      </w:pPr>
      <w:r>
        <w:t xml:space="preserve">Question 3: Assumption Checks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Mean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t>0.0596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 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1.57</m:t>
              </m:r>
            </m:oMath>
            <w:r>
              <w:t xml:space="preserve"> </w:t>
            </w:r>
            <w:r>
              <w:t xml:space="preserve">(stable)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Shapiro-Wilk p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Ljung-Box p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SEVERE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root-causes-of-model-inadequacy"/>
    <w:p>
      <w:pPr>
        <w:pStyle w:val="Heading2"/>
      </w:pPr>
      <w:r>
        <w:t xml:space="preserve">Root Causes of Model Inadequacy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Near-Unit-Root Behavior: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=</m:t>
        </m:r>
        <m:r>
          <m:t>0.9990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indicates near non-stationarity with strong trend component requiring differencing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Lack of Seasonal Mechanism:</w:t>
      </w:r>
      <w:r>
        <w:t xml:space="preserve"> </w:t>
      </w:r>
      <w:r>
        <w:t xml:space="preserve">AR(1) structure cannot capture 12-month cyclical patterns—only depends on immediate previous value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Model Misspecification:</w:t>
      </w:r>
      <w:r>
        <w:t xml:space="preserve"> </w:t>
      </w:r>
      <w:r>
        <w:t xml:space="preserve">Seasonal information systematically omitted, leaking into residuals as autocorrelation rather than being properly modeled</w:t>
      </w:r>
    </w:p>
    <w:p>
      <w:r>
        <w:pict>
          <v:rect style="width:0;height:1.5pt" o:hralign="center" o:hrstd="t" o:hr="t"/>
        </w:pict>
      </w:r>
    </w:p>
    <w:bookmarkEnd w:id="67"/>
    <w:bookmarkStart w:id="70" w:name="recommendations"/>
    <w:p>
      <w:pPr>
        <w:pStyle w:val="Heading2"/>
      </w:pPr>
      <w:r>
        <w:t xml:space="preserve">Recommendations</w:t>
      </w:r>
    </w:p>
    <w:bookmarkStart w:id="68" w:name="primary-recommendation-sarima-model"/>
    <w:p>
      <w:pPr>
        <w:pStyle w:val="Heading3"/>
      </w:pPr>
      <w:r>
        <w:t xml:space="preserve">Primary Recommendation: SARIMA Model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bCs/>
          <w:b/>
        </w:rPr>
        <w:t xml:space="preserve">SARIMA(1,1,0)(1,0,1)[12]</w:t>
      </w:r>
      <w:r>
        <w:t xml:space="preserve"> </w:t>
      </w:r>
      <w:r>
        <w:t xml:space="preserve">model:</w:t>
      </w:r>
    </w:p>
    <w:p>
      <w:pPr>
        <w:pStyle w:val="BodyText"/>
      </w:pPr>
      <w:r>
        <w:rPr>
          <w:bCs/>
          <w:b/>
        </w:rPr>
        <w:t xml:space="preserve">Non-seasonal part (1,1,0):</w:t>
      </w:r>
      <w:r>
        <w:t xml:space="preserve"> </w:t>
      </w:r>
      <w:r>
        <w:t xml:space="preserve">- AR(1): Captures short-term dependencies</w:t>
      </w:r>
      <w:r>
        <w:t xml:space="preserve"> </w:t>
      </w:r>
      <w:r>
        <w:t xml:space="preserve">- Differencing (d=1): Removes trend, achieves stationarity</w:t>
      </w:r>
      <w:r>
        <w:t xml:space="preserve"> </w:t>
      </w:r>
      <w:r>
        <w:t xml:space="preserve">- No MA: Simplicity</w:t>
      </w:r>
    </w:p>
    <w:p>
      <w:pPr>
        <w:pStyle w:val="BodyText"/>
      </w:pPr>
      <w:r>
        <w:rPr>
          <w:bCs/>
          <w:b/>
        </w:rPr>
        <w:t xml:space="preserve">Seasonal part (1,0,1)[12]:</w:t>
      </w:r>
      <w:r>
        <w:t xml:space="preserve"> </w:t>
      </w:r>
      <w:r>
        <w:t xml:space="preserve">- Seasonal AR(1): Captures year-to-year dependencies</w:t>
      </w:r>
      <w:r>
        <w:t xml:space="preserve"> </w:t>
      </w:r>
      <w:r>
        <w:t xml:space="preserve">- Seasonal MA(1): Captures seasonal shocks</w:t>
      </w:r>
      <w:r>
        <w:t xml:space="preserve"> </w:t>
      </w:r>
      <w:r>
        <w:t xml:space="preserve">- Period 12: Monthly data seasonality</w:t>
      </w:r>
    </w:p>
    <w:p>
      <w:pPr>
        <w:pStyle w:val="BodyText"/>
      </w:pPr>
      <w:r>
        <w:rPr>
          <w:bCs/>
          <w:b/>
        </w:rPr>
        <w:t xml:space="preserve">Expected Improvements:</w:t>
      </w:r>
      <w:r>
        <w:t xml:space="preserve"> </w:t>
      </w:r>
      <w:r>
        <w:t xml:space="preserve">- Residuals satisfy white noise assumption</w:t>
      </w:r>
      <w:r>
        <w:t xml:space="preserve"> </w:t>
      </w:r>
      <w:r>
        <w:t xml:space="preserve">- Better forecast accuracy</w:t>
      </w:r>
      <w:r>
        <w:t xml:space="preserve"> </w:t>
      </w:r>
      <w:r>
        <w:t xml:space="preserve">- Valid statistical inference</w:t>
      </w:r>
      <w:r>
        <w:t xml:space="preserve"> </w:t>
      </w:r>
      <w:r>
        <w:t xml:space="preserve">- Properly structured prediction intervals</w:t>
      </w:r>
    </w:p>
    <w:bookmarkEnd w:id="68"/>
    <w:bookmarkStart w:id="69" w:name="alternative-approaches"/>
    <w:p>
      <w:pPr>
        <w:pStyle w:val="Heading3"/>
      </w:pPr>
      <w:r>
        <w:t xml:space="preserve">Alternative Approaches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State Space Models:</w:t>
      </w:r>
      <w:r>
        <w:t xml:space="preserve"> </w:t>
      </w:r>
      <w:r>
        <w:t xml:space="preserve">Structural time series decomposition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Dynamic Regression:</w:t>
      </w:r>
      <w:r>
        <w:t xml:space="preserve"> </w:t>
      </w:r>
      <w:r>
        <w:t xml:space="preserve">Include seasonal dummies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Exponential Smoothing:</w:t>
      </w:r>
      <w:r>
        <w:t xml:space="preserve"> </w:t>
      </w:r>
      <w:r>
        <w:t xml:space="preserve">Holt-Winters seasonal method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inal-assessment"/>
    <w:p>
      <w:pPr>
        <w:pStyle w:val="Heading2"/>
      </w:pPr>
      <w:r>
        <w:t xml:space="preserve">Final Assessment</w:t>
      </w:r>
    </w:p>
    <w:p>
      <w:pPr>
        <w:pStyle w:val="FirstParagraph"/>
      </w:pPr>
      <w:r>
        <w:t xml:space="preserve">While AR(1) and ARMA(1,1) provide reasonable forecasting performance (MAPE &lt; 1%), both models are</w:t>
      </w:r>
      <w:r>
        <w:t xml:space="preserve"> </w:t>
      </w:r>
      <w:r>
        <w:rPr>
          <w:bCs/>
          <w:b/>
        </w:rPr>
        <w:t xml:space="preserve">fundamentally inadequate</w:t>
      </w:r>
      <w:r>
        <w:t xml:space="preserve"> </w:t>
      </w:r>
      <w:r>
        <w:t xml:space="preserve">for CO₂ data due to failure to satisfy critical white noise assumption. The severe autocorrelation in residuals invalidates standard errors, confidence intervals, and prediction intervals.</w:t>
      </w:r>
    </w:p>
    <w:p>
      <w:pPr>
        <w:pStyle w:val="BodyText"/>
      </w:pPr>
      <w:r>
        <w:t xml:space="preserve">For rigorous time series analysis of data exhibiting both trend and seasonality,</w:t>
      </w:r>
      <w:r>
        <w:t xml:space="preserve"> </w:t>
      </w:r>
      <w:r>
        <w:rPr>
          <w:bCs/>
          <w:b/>
        </w:rPr>
        <w:t xml:space="preserve">seasonal models are essential</w:t>
      </w:r>
      <w:r>
        <w:t xml:space="preserve">. The CO₂ concentration series represents a textbook case requiring SARIMA methodology.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 by:</w:t>
      </w:r>
      <w:r>
        <w:t xml:space="preserve"> </w:t>
      </w:r>
      <w:r>
        <w:t xml:space="preserve">Group 1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t xml:space="preserve">Time Series Analysis Final Project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2026-01-14T03:36:39Z</dcterms:created>
  <dcterms:modified xsi:type="dcterms:W3CDTF">2026-01-14T03:36:39Z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