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53E8" w14:textId="0B23503B" w:rsidR="00F17900" w:rsidRPr="00BF6241" w:rsidRDefault="00354417" w:rsidP="009C05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lý thuyết về SQL:</w:t>
      </w:r>
    </w:p>
    <w:p w14:paraId="4D9AECD9" w14:textId="3DA5076D" w:rsidR="00354417" w:rsidRDefault="00354417" w:rsidP="009C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sz w:val="28"/>
          <w:szCs w:val="28"/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7F1AB124" w14:textId="77777777" w:rsidR="00BF6241" w:rsidRPr="00BF6241" w:rsidRDefault="00BF6241" w:rsidP="00BF624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882432B" w14:textId="3E0ABC65" w:rsidR="008C4BDD" w:rsidRPr="00AD00BC" w:rsidRDefault="00BF6241" w:rsidP="00AD00BC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>:</w:t>
      </w:r>
    </w:p>
    <w:p w14:paraId="3CEA5485" w14:textId="77777777" w:rsidR="00BF6241" w:rsidRDefault="00BF6241" w:rsidP="00BF6241">
      <w:pPr>
        <w:ind w:left="810" w:hanging="9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47"/>
        <w:gridCol w:w="3093"/>
        <w:gridCol w:w="2855"/>
      </w:tblGrid>
      <w:tr w:rsidR="00BF6241" w14:paraId="6912763B" w14:textId="719E53C2" w:rsidTr="00AD00BC">
        <w:trPr>
          <w:trHeight w:val="431"/>
        </w:trPr>
        <w:tc>
          <w:tcPr>
            <w:tcW w:w="2347" w:type="dxa"/>
            <w:vAlign w:val="center"/>
          </w:tcPr>
          <w:p w14:paraId="6E04D0AF" w14:textId="297992F5" w:rsidR="00BF6241" w:rsidRDefault="00BF6241" w:rsidP="00AD0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</w:p>
        </w:tc>
        <w:tc>
          <w:tcPr>
            <w:tcW w:w="3093" w:type="dxa"/>
            <w:vAlign w:val="center"/>
          </w:tcPr>
          <w:p w14:paraId="49C6C222" w14:textId="0DD34E93" w:rsidR="00BF6241" w:rsidRDefault="00BF6241" w:rsidP="00AD0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855" w:type="dxa"/>
            <w:vAlign w:val="center"/>
          </w:tcPr>
          <w:p w14:paraId="62003A34" w14:textId="0A8B89FE" w:rsidR="00BF6241" w:rsidRDefault="00BF6241" w:rsidP="00AD0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</w:tr>
      <w:tr w:rsidR="00BF6241" w14:paraId="7A649BBA" w14:textId="3DC5B921" w:rsidTr="00AD00BC">
        <w:tc>
          <w:tcPr>
            <w:tcW w:w="2347" w:type="dxa"/>
            <w:vAlign w:val="center"/>
          </w:tcPr>
          <w:p w14:paraId="274E4537" w14:textId="77777777" w:rsidR="00AD00BC" w:rsidRPr="00D45F9F" w:rsidRDefault="00BF6241" w:rsidP="00AD00BC">
            <w:pPr>
              <w:ind w:left="252" w:right="-6" w:hanging="3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Primary key</w:t>
            </w:r>
          </w:p>
          <w:p w14:paraId="044E9426" w14:textId="433A1BEE" w:rsidR="00BF6241" w:rsidRPr="00D45F9F" w:rsidRDefault="00BF6241" w:rsidP="00AD00BC">
            <w:pPr>
              <w:ind w:left="252" w:right="-6" w:hanging="3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chính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093" w:type="dxa"/>
            <w:vAlign w:val="center"/>
          </w:tcPr>
          <w:p w14:paraId="559619B2" w14:textId="31692576" w:rsidR="00BF6241" w:rsidRPr="00D45F9F" w:rsidRDefault="00BF6241" w:rsidP="00512E92">
            <w:pPr>
              <w:pStyle w:val="ListParagraph"/>
              <w:numPr>
                <w:ilvl w:val="0"/>
                <w:numId w:val="4"/>
              </w:numPr>
              <w:ind w:left="60" w:right="-6" w:hanging="18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Là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một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column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hoặc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một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tập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column</w:t>
            </w:r>
            <w:r w:rsidR="00512E92" w:rsidRPr="00D45F9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855" w:type="dxa"/>
            <w:vAlign w:val="center"/>
          </w:tcPr>
          <w:p w14:paraId="655BF177" w14:textId="6AC3591A" w:rsidR="00BF6241" w:rsidRPr="00D45F9F" w:rsidRDefault="00512E92" w:rsidP="00512E92">
            <w:pPr>
              <w:pStyle w:val="ListParagraph"/>
              <w:numPr>
                <w:ilvl w:val="0"/>
                <w:numId w:val="4"/>
              </w:numPr>
              <w:ind w:left="126" w:hanging="18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Xác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định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tính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duy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nhất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của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rows ở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trong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F6241" w14:paraId="490DAA8E" w14:textId="77777777" w:rsidTr="00AD00BC">
        <w:tc>
          <w:tcPr>
            <w:tcW w:w="2347" w:type="dxa"/>
            <w:vAlign w:val="center"/>
          </w:tcPr>
          <w:p w14:paraId="319109E3" w14:textId="77777777" w:rsidR="00AD00BC" w:rsidRPr="00D45F9F" w:rsidRDefault="00BF6241" w:rsidP="00AD00BC">
            <w:pPr>
              <w:ind w:left="252" w:right="-6" w:hanging="3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Foreign key</w:t>
            </w:r>
          </w:p>
          <w:p w14:paraId="751ED374" w14:textId="00C21AF6" w:rsidR="00BF6241" w:rsidRPr="00D45F9F" w:rsidRDefault="00BF6241" w:rsidP="00AD00BC">
            <w:pPr>
              <w:ind w:left="252" w:right="-6" w:hanging="3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ngoại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093" w:type="dxa"/>
            <w:vAlign w:val="center"/>
          </w:tcPr>
          <w:p w14:paraId="3AA306CC" w14:textId="79F098BE" w:rsidR="00BF6241" w:rsidRPr="00D45F9F" w:rsidRDefault="00BF6241" w:rsidP="00512E92">
            <w:pPr>
              <w:pStyle w:val="ListParagraph"/>
              <w:numPr>
                <w:ilvl w:val="0"/>
                <w:numId w:val="4"/>
              </w:numPr>
              <w:ind w:left="60" w:right="-6" w:hanging="18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Là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một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column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hoặc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một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tập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columns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tham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chiếu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tới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chính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đó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hoặc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một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khác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855" w:type="dxa"/>
            <w:vAlign w:val="center"/>
          </w:tcPr>
          <w:p w14:paraId="1B488B1D" w14:textId="11BF9262" w:rsidR="00BF6241" w:rsidRPr="00D45F9F" w:rsidRDefault="00512E92" w:rsidP="00512E92">
            <w:pPr>
              <w:pStyle w:val="ListParagraph"/>
              <w:numPr>
                <w:ilvl w:val="0"/>
                <w:numId w:val="4"/>
              </w:numPr>
              <w:ind w:left="126" w:hanging="18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Xác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định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mối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quan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hệ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giữa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758DD93A" w14:textId="1E20B9EB" w:rsidR="00BF6241" w:rsidRDefault="00BF6241" w:rsidP="00BF6241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688940D0" w14:textId="297E3ECC" w:rsidR="00512E92" w:rsidRPr="00AD00BC" w:rsidRDefault="00512E92" w:rsidP="00AD00BC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00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0BC" w:rsidRPr="00AD00B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AD00BC"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0BC" w:rsidRPr="00AD00B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D00BC" w:rsidRPr="00AD00BC">
        <w:rPr>
          <w:rFonts w:ascii="Times New Roman" w:hAnsi="Times New Roman" w:cs="Times New Roman"/>
          <w:sz w:val="28"/>
          <w:szCs w:val="28"/>
        </w:rPr>
        <w:t>.</w:t>
      </w:r>
    </w:p>
    <w:p w14:paraId="4159A87B" w14:textId="2AEBE696" w:rsidR="00512E92" w:rsidRPr="00AD00BC" w:rsidRDefault="00AD00BC" w:rsidP="00AD00BC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00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>.</w:t>
      </w:r>
    </w:p>
    <w:p w14:paraId="33C2DE65" w14:textId="6D01642D" w:rsidR="00AD00BC" w:rsidRPr="00AD00BC" w:rsidRDefault="00AD00BC" w:rsidP="00AD00BC">
      <w:pPr>
        <w:pStyle w:val="ListParagraph"/>
        <w:numPr>
          <w:ilvl w:val="1"/>
          <w:numId w:val="6"/>
        </w:num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NULL hay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0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0BC">
        <w:rPr>
          <w:rFonts w:ascii="Times New Roman" w:hAnsi="Times New Roman" w:cs="Times New Roman"/>
          <w:sz w:val="28"/>
          <w:szCs w:val="28"/>
        </w:rPr>
        <w:t>.</w:t>
      </w:r>
    </w:p>
    <w:p w14:paraId="64ED91A9" w14:textId="77777777" w:rsidR="008C4BDD" w:rsidRPr="00BF6241" w:rsidRDefault="008C4BDD" w:rsidP="008C4B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B243D2" w14:textId="17D88159" w:rsidR="00354417" w:rsidRDefault="00354417" w:rsidP="009C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sz w:val="28"/>
          <w:szCs w:val="28"/>
          <w:lang w:val="vi-VN"/>
        </w:rPr>
        <w:t>Có mấy loại Join, ý nghĩa của từng loại, lấy ví dụ minh hoạ.</w:t>
      </w:r>
    </w:p>
    <w:p w14:paraId="67E6F2DE" w14:textId="77777777" w:rsidR="00D41C1C" w:rsidRDefault="00D41C1C" w:rsidP="00D41C1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E0A2DAE" w14:textId="0A66CCA4" w:rsidR="00AD00BC" w:rsidRDefault="00D41C1C" w:rsidP="00AD00B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JOIN</w:t>
      </w:r>
    </w:p>
    <w:p w14:paraId="24C56F45" w14:textId="77777777" w:rsidR="005F1D8B" w:rsidRDefault="005F1D8B" w:rsidP="00AD00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365" w:type="dxa"/>
        <w:tblInd w:w="720" w:type="dxa"/>
        <w:tblLook w:val="04A0" w:firstRow="1" w:lastRow="0" w:firstColumn="1" w:lastColumn="0" w:noHBand="0" w:noVBand="1"/>
      </w:tblPr>
      <w:tblGrid>
        <w:gridCol w:w="2155"/>
        <w:gridCol w:w="3600"/>
        <w:gridCol w:w="2610"/>
      </w:tblGrid>
      <w:tr w:rsidR="007808F9" w14:paraId="46A7518C" w14:textId="77777777" w:rsidTr="008C4B0C">
        <w:tc>
          <w:tcPr>
            <w:tcW w:w="2155" w:type="dxa"/>
            <w:vAlign w:val="center"/>
          </w:tcPr>
          <w:p w14:paraId="6C10FDC7" w14:textId="0E29D9FC" w:rsidR="00096666" w:rsidRDefault="00096666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600" w:type="dxa"/>
            <w:vAlign w:val="center"/>
          </w:tcPr>
          <w:p w14:paraId="62E4B127" w14:textId="56046365" w:rsidR="00096666" w:rsidRDefault="00096666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610" w:type="dxa"/>
            <w:vAlign w:val="center"/>
          </w:tcPr>
          <w:p w14:paraId="7A6D1ABA" w14:textId="67735DCC" w:rsidR="00096666" w:rsidRDefault="00096666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</w:tr>
      <w:tr w:rsidR="00096666" w14:paraId="74C89FA5" w14:textId="77777777" w:rsidTr="008C4B0C">
        <w:tc>
          <w:tcPr>
            <w:tcW w:w="2155" w:type="dxa"/>
            <w:vAlign w:val="center"/>
          </w:tcPr>
          <w:p w14:paraId="78E780D7" w14:textId="2DBB0B26" w:rsidR="00096666" w:rsidRPr="00096666" w:rsidRDefault="00096666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666">
              <w:rPr>
                <w:rFonts w:ascii="Times New Roman" w:hAnsi="Times New Roman" w:cs="Times New Roman"/>
                <w:sz w:val="22"/>
                <w:szCs w:val="22"/>
              </w:rPr>
              <w:t>CROSS JOIN</w:t>
            </w:r>
          </w:p>
        </w:tc>
        <w:tc>
          <w:tcPr>
            <w:tcW w:w="3600" w:type="dxa"/>
            <w:vAlign w:val="center"/>
          </w:tcPr>
          <w:p w14:paraId="54E827A0" w14:textId="77777777" w:rsidR="00096666" w:rsidRDefault="007808F9" w:rsidP="007808F9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46B5069" w14:textId="77777777" w:rsidR="007808F9" w:rsidRDefault="007808F9" w:rsidP="007808F9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45302A24" w14:textId="4C087FB2" w:rsidR="007808F9" w:rsidRPr="007808F9" w:rsidRDefault="007808F9" w:rsidP="007808F9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>SELECT table1.column,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>table2.column</w:t>
            </w:r>
          </w:p>
          <w:p w14:paraId="63CD8A5B" w14:textId="3687E4C4" w:rsidR="007808F9" w:rsidRPr="007808F9" w:rsidRDefault="007808F9" w:rsidP="007808F9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>FROM table1</w:t>
            </w:r>
          </w:p>
          <w:p w14:paraId="6446BC80" w14:textId="5F41B8BF" w:rsidR="007808F9" w:rsidRPr="00096666" w:rsidRDefault="007808F9" w:rsidP="007808F9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>CROSS JOIN table2;</w:t>
            </w:r>
          </w:p>
        </w:tc>
        <w:tc>
          <w:tcPr>
            <w:tcW w:w="2610" w:type="dxa"/>
            <w:vAlign w:val="center"/>
          </w:tcPr>
          <w:p w14:paraId="7AAE7582" w14:textId="77777777" w:rsidR="007808F9" w:rsidRDefault="007808F9" w:rsidP="00780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ENAME</w:t>
            </w:r>
            <w:proofErr w:type="gramEnd"/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DNAME</w:t>
            </w:r>
          </w:p>
          <w:p w14:paraId="11DF0533" w14:textId="77777777" w:rsidR="007808F9" w:rsidRDefault="007808F9" w:rsidP="00780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C0C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E CROSS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 D</w:t>
            </w:r>
            <w:r>
              <w:rPr>
                <w:rFonts w:ascii="Consolas" w:hAnsi="Consolas" w:cs="Consolas"/>
                <w:color w:val="C0C0C0"/>
                <w:sz w:val="18"/>
                <w:szCs w:val="18"/>
              </w:rPr>
              <w:t>;</w:t>
            </w:r>
          </w:p>
          <w:p w14:paraId="08BA7935" w14:textId="77777777" w:rsidR="00096666" w:rsidRPr="00096666" w:rsidRDefault="00096666" w:rsidP="00AD00BC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96666" w14:paraId="30DCEBAF" w14:textId="77777777" w:rsidTr="008C4B0C">
        <w:tc>
          <w:tcPr>
            <w:tcW w:w="2155" w:type="dxa"/>
            <w:vAlign w:val="center"/>
          </w:tcPr>
          <w:p w14:paraId="173BF10C" w14:textId="2DFB5C75" w:rsidR="00096666" w:rsidRPr="00096666" w:rsidRDefault="00096666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666">
              <w:rPr>
                <w:rFonts w:ascii="Times New Roman" w:hAnsi="Times New Roman" w:cs="Times New Roman"/>
                <w:sz w:val="22"/>
                <w:szCs w:val="22"/>
              </w:rPr>
              <w:t>NATURAL JOIN</w:t>
            </w:r>
          </w:p>
        </w:tc>
        <w:tc>
          <w:tcPr>
            <w:tcW w:w="3600" w:type="dxa"/>
            <w:vAlign w:val="center"/>
          </w:tcPr>
          <w:p w14:paraId="58626060" w14:textId="6988EF68" w:rsidR="005F1D8B" w:rsidRPr="005F1D8B" w:rsidRDefault="005F1D8B" w:rsidP="005F1D8B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mệnh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ngầm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0027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00273">
              <w:rPr>
                <w:rFonts w:ascii="Times New Roman" w:hAnsi="Times New Roman" w:cs="Times New Roman"/>
                <w:sz w:val="22"/>
                <w:szCs w:val="22"/>
              </w:rPr>
              <w:t>Mặc</w:t>
            </w:r>
            <w:proofErr w:type="spellEnd"/>
            <w:r w:rsidR="00C0027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00273">
              <w:rPr>
                <w:rFonts w:ascii="Times New Roman" w:hAnsi="Times New Roman" w:cs="Times New Roman"/>
                <w:sz w:val="22"/>
                <w:szCs w:val="22"/>
              </w:rPr>
              <w:t>định</w:t>
            </w:r>
            <w:proofErr w:type="spellEnd"/>
            <w:r w:rsidR="00C0027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00273">
              <w:rPr>
                <w:rFonts w:ascii="Times New Roman" w:hAnsi="Times New Roman" w:cs="Times New Roman"/>
                <w:sz w:val="22"/>
                <w:szCs w:val="22"/>
              </w:rPr>
              <w:t>tham</w:t>
            </w:r>
            <w:proofErr w:type="spellEnd"/>
            <w:r w:rsidR="00C0027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00273">
              <w:rPr>
                <w:rFonts w:ascii="Times New Roman" w:hAnsi="Times New Roman" w:cs="Times New Roman"/>
                <w:sz w:val="22"/>
                <w:szCs w:val="22"/>
              </w:rPr>
              <w:t>gia</w:t>
            </w:r>
            <w:proofErr w:type="spellEnd"/>
            <w:r w:rsidR="00C0027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00273">
              <w:rPr>
                <w:rFonts w:ascii="Times New Roman" w:hAnsi="Times New Roman" w:cs="Times New Roman"/>
                <w:sz w:val="22"/>
                <w:szCs w:val="22"/>
              </w:rPr>
              <w:t>như</w:t>
            </w:r>
            <w:proofErr w:type="spellEnd"/>
            <w:r w:rsidR="00C00273">
              <w:rPr>
                <w:rFonts w:ascii="Times New Roman" w:hAnsi="Times New Roman" w:cs="Times New Roman"/>
                <w:sz w:val="22"/>
                <w:szCs w:val="22"/>
              </w:rPr>
              <w:t xml:space="preserve"> inner</w:t>
            </w:r>
          </w:p>
          <w:p w14:paraId="005FC96A" w14:textId="6F081C4C" w:rsidR="005F1D8B" w:rsidRDefault="005F1D8B" w:rsidP="005F1D8B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1F2B973E" w14:textId="77777777" w:rsidR="00C00273" w:rsidRPr="007808F9" w:rsidRDefault="00C00273" w:rsidP="00C00273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>SELECT table1.column,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>table2.column</w:t>
            </w:r>
          </w:p>
          <w:p w14:paraId="6655DAB8" w14:textId="77777777" w:rsidR="00C00273" w:rsidRPr="007808F9" w:rsidRDefault="00C00273" w:rsidP="00C00273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>FROM table1</w:t>
            </w:r>
          </w:p>
          <w:p w14:paraId="719B11C7" w14:textId="3AE0E1A6" w:rsidR="00096666" w:rsidRPr="00096666" w:rsidRDefault="00C00273" w:rsidP="00CA7EFE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096666">
              <w:rPr>
                <w:rFonts w:ascii="Times New Roman" w:hAnsi="Times New Roman" w:cs="Times New Roman"/>
                <w:sz w:val="22"/>
                <w:szCs w:val="22"/>
              </w:rPr>
              <w:t>NATURAL JOIN</w:t>
            </w:r>
            <w:r w:rsidRPr="007808F9">
              <w:rPr>
                <w:rFonts w:ascii="Times New Roman" w:hAnsi="Times New Roman" w:cs="Times New Roman"/>
                <w:sz w:val="22"/>
                <w:szCs w:val="22"/>
              </w:rPr>
              <w:t xml:space="preserve"> table2;</w:t>
            </w:r>
          </w:p>
        </w:tc>
        <w:tc>
          <w:tcPr>
            <w:tcW w:w="2610" w:type="dxa"/>
            <w:vAlign w:val="center"/>
          </w:tcPr>
          <w:p w14:paraId="5ABB5D52" w14:textId="77777777" w:rsidR="007808F9" w:rsidRDefault="007808F9" w:rsidP="00780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ENAME</w:t>
            </w:r>
            <w:proofErr w:type="gramEnd"/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DNAME</w:t>
            </w:r>
          </w:p>
          <w:p w14:paraId="6505F6E0" w14:textId="60F7F6D1" w:rsidR="00096666" w:rsidRPr="00096666" w:rsidRDefault="007808F9" w:rsidP="007808F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E NATURAL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 D</w:t>
            </w:r>
            <w:r>
              <w:rPr>
                <w:rFonts w:ascii="Consolas" w:hAnsi="Consolas" w:cs="Consolas"/>
                <w:color w:val="C0C0C0"/>
                <w:sz w:val="18"/>
                <w:szCs w:val="18"/>
              </w:rPr>
              <w:t>;</w:t>
            </w:r>
          </w:p>
        </w:tc>
      </w:tr>
      <w:tr w:rsidR="00096666" w14:paraId="577C018F" w14:textId="77777777" w:rsidTr="008C4B0C">
        <w:tc>
          <w:tcPr>
            <w:tcW w:w="2155" w:type="dxa"/>
            <w:vAlign w:val="center"/>
          </w:tcPr>
          <w:p w14:paraId="3B2DB10D" w14:textId="52042DBB" w:rsidR="00096666" w:rsidRPr="00096666" w:rsidRDefault="00096666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666">
              <w:rPr>
                <w:rFonts w:ascii="Times New Roman" w:hAnsi="Times New Roman" w:cs="Times New Roman"/>
                <w:sz w:val="22"/>
                <w:szCs w:val="22"/>
              </w:rPr>
              <w:t>LEFT OUTER JOIN</w:t>
            </w:r>
          </w:p>
        </w:tc>
        <w:tc>
          <w:tcPr>
            <w:tcW w:w="3600" w:type="dxa"/>
            <w:vAlign w:val="center"/>
          </w:tcPr>
          <w:p w14:paraId="40D97D4E" w14:textId="6F4D2986" w:rsidR="00CA7EFE" w:rsidRDefault="005548F9" w:rsidP="00CA7EFE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NULL.</w:t>
            </w:r>
          </w:p>
          <w:p w14:paraId="72A8F220" w14:textId="77777777" w:rsidR="00CA7EFE" w:rsidRDefault="00CA7EFE" w:rsidP="00CA7EFE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50F66137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SELECT table1.column, table2.column</w:t>
            </w:r>
          </w:p>
          <w:p w14:paraId="16FC6C0D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FROM table1</w:t>
            </w:r>
          </w:p>
          <w:p w14:paraId="6CC9E5DE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LEFT OUTER JOIN table2</w:t>
            </w:r>
          </w:p>
          <w:p w14:paraId="62EE17C3" w14:textId="58265482" w:rsidR="00096666" w:rsidRPr="00096666" w:rsidRDefault="008C4B0C" w:rsidP="008C4B0C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ON (table1.column = table2.column);</w:t>
            </w:r>
          </w:p>
        </w:tc>
        <w:tc>
          <w:tcPr>
            <w:tcW w:w="2610" w:type="dxa"/>
            <w:vAlign w:val="center"/>
          </w:tcPr>
          <w:p w14:paraId="04343FAA" w14:textId="77777777" w:rsidR="005548F9" w:rsidRDefault="005548F9" w:rsidP="0055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lastRenderedPageBreak/>
              <w:t xml:space="preserve">SELECT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ENAME</w:t>
            </w:r>
            <w:proofErr w:type="gramEnd"/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DNAME</w:t>
            </w:r>
          </w:p>
          <w:p w14:paraId="637B103B" w14:textId="77777777" w:rsidR="005548F9" w:rsidRDefault="005548F9" w:rsidP="0055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C0C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E LEFT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OUTER JOIN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DEPT D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C0C0C0"/>
                <w:sz w:val="18"/>
                <w:szCs w:val="18"/>
              </w:rPr>
              <w:t>;</w:t>
            </w:r>
          </w:p>
          <w:p w14:paraId="63127E16" w14:textId="77777777" w:rsidR="00096666" w:rsidRPr="00096666" w:rsidRDefault="00096666" w:rsidP="00AD00BC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96666" w14:paraId="6E0C59DC" w14:textId="77777777" w:rsidTr="008C4B0C">
        <w:tc>
          <w:tcPr>
            <w:tcW w:w="2155" w:type="dxa"/>
            <w:vAlign w:val="center"/>
          </w:tcPr>
          <w:p w14:paraId="554B82AB" w14:textId="0D606243" w:rsidR="00096666" w:rsidRPr="00096666" w:rsidRDefault="00096666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666">
              <w:rPr>
                <w:rFonts w:ascii="Times New Roman" w:hAnsi="Times New Roman" w:cs="Times New Roman"/>
                <w:sz w:val="22"/>
                <w:szCs w:val="22"/>
              </w:rPr>
              <w:t>RIGHT OUTER JOIN</w:t>
            </w:r>
          </w:p>
        </w:tc>
        <w:tc>
          <w:tcPr>
            <w:tcW w:w="3600" w:type="dxa"/>
            <w:vAlign w:val="center"/>
          </w:tcPr>
          <w:p w14:paraId="432BA8AD" w14:textId="2898DAE9" w:rsidR="00CA7EFE" w:rsidRPr="005548F9" w:rsidRDefault="005548F9" w:rsidP="005548F9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NULL.</w:t>
            </w:r>
          </w:p>
          <w:p w14:paraId="7CF2C518" w14:textId="77777777" w:rsidR="00CA7EFE" w:rsidRDefault="00CA7EFE" w:rsidP="00CA7EFE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1CA4270C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SELECT columns</w:t>
            </w:r>
          </w:p>
          <w:p w14:paraId="607AA729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FROM table1</w:t>
            </w:r>
          </w:p>
          <w:p w14:paraId="5C6BCBC0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RIGHT [OUTER] JOIN table2</w:t>
            </w:r>
          </w:p>
          <w:p w14:paraId="4CE0C950" w14:textId="2E746842" w:rsidR="00096666" w:rsidRPr="00096666" w:rsidRDefault="008C4B0C" w:rsidP="008C4B0C">
            <w:pPr>
              <w:pStyle w:val="ListParagraph"/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ON table1.column = table2.column;</w:t>
            </w:r>
          </w:p>
        </w:tc>
        <w:tc>
          <w:tcPr>
            <w:tcW w:w="2610" w:type="dxa"/>
            <w:vAlign w:val="center"/>
          </w:tcPr>
          <w:p w14:paraId="59314B4C" w14:textId="77777777" w:rsidR="00105746" w:rsidRDefault="00105746" w:rsidP="001057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ENAME</w:t>
            </w:r>
            <w:proofErr w:type="gramEnd"/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DNAME</w:t>
            </w:r>
          </w:p>
          <w:p w14:paraId="532298B2" w14:textId="77777777" w:rsidR="00105746" w:rsidRDefault="00105746" w:rsidP="001057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C0C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E RIGHT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OUTER JOIN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DEPT D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C0C0C0"/>
                <w:sz w:val="18"/>
                <w:szCs w:val="18"/>
              </w:rPr>
              <w:t>;</w:t>
            </w:r>
          </w:p>
          <w:p w14:paraId="6697F12E" w14:textId="77777777" w:rsidR="00096666" w:rsidRPr="00096666" w:rsidRDefault="00096666" w:rsidP="00AD00BC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A7EFE" w14:paraId="22987600" w14:textId="77777777" w:rsidTr="008C4B0C">
        <w:tc>
          <w:tcPr>
            <w:tcW w:w="2155" w:type="dxa"/>
            <w:vAlign w:val="center"/>
          </w:tcPr>
          <w:p w14:paraId="37A8B8B4" w14:textId="2B2194FF" w:rsidR="00CA7EFE" w:rsidRPr="00096666" w:rsidRDefault="00CA7EFE" w:rsidP="008C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4E12">
              <w:rPr>
                <w:rFonts w:ascii="Times New Roman" w:hAnsi="Times New Roman" w:cs="Times New Roman"/>
                <w:sz w:val="22"/>
                <w:szCs w:val="22"/>
              </w:rPr>
              <w:t>FULL OUTER JOIN</w:t>
            </w:r>
          </w:p>
        </w:tc>
        <w:tc>
          <w:tcPr>
            <w:tcW w:w="3600" w:type="dxa"/>
            <w:vAlign w:val="center"/>
          </w:tcPr>
          <w:p w14:paraId="78A3ED52" w14:textId="76D78FFF" w:rsidR="00CA7EFE" w:rsidRDefault="008C4B0C" w:rsidP="00CA7EFE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</w:t>
            </w:r>
            <w:r w:rsidR="00CA7EF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NULL ở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A7E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3D45DE5" w14:textId="77777777" w:rsidR="00CA7EFE" w:rsidRDefault="00CA7EFE" w:rsidP="00CA7EFE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75617D0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SELECT columns</w:t>
            </w:r>
          </w:p>
          <w:p w14:paraId="7CDC6412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FROM table1</w:t>
            </w:r>
          </w:p>
          <w:p w14:paraId="2DF7FAC1" w14:textId="77777777" w:rsidR="008C4B0C" w:rsidRPr="008C4B0C" w:rsidRDefault="008C4B0C" w:rsidP="008C4B0C">
            <w:pPr>
              <w:ind w:left="162"/>
              <w:rPr>
                <w:rFonts w:ascii="Times New Roman" w:hAnsi="Times New Roman" w:cs="Times New Roman"/>
                <w:sz w:val="22"/>
                <w:szCs w:val="22"/>
              </w:rPr>
            </w:pP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FULL [OUTER] JOIN table2</w:t>
            </w:r>
          </w:p>
          <w:p w14:paraId="5EC294C0" w14:textId="580DF6FA" w:rsidR="00CA7EFE" w:rsidRPr="00096666" w:rsidRDefault="008C4B0C" w:rsidP="008C4B0C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8C4B0C">
              <w:rPr>
                <w:rFonts w:ascii="Times New Roman" w:hAnsi="Times New Roman" w:cs="Times New Roman"/>
                <w:sz w:val="22"/>
                <w:szCs w:val="22"/>
              </w:rPr>
              <w:t>ON table1.column = table2.column;</w:t>
            </w:r>
          </w:p>
        </w:tc>
        <w:tc>
          <w:tcPr>
            <w:tcW w:w="2610" w:type="dxa"/>
            <w:vAlign w:val="center"/>
          </w:tcPr>
          <w:p w14:paraId="459C6D22" w14:textId="77777777" w:rsidR="008C4B0C" w:rsidRDefault="008C4B0C" w:rsidP="008C4B0C">
            <w:pPr>
              <w:autoSpaceDE w:val="0"/>
              <w:autoSpaceDN w:val="0"/>
              <w:adjustRightInd w:val="0"/>
              <w:rPr>
                <w:rFonts w:ascii="Consolas" w:hAnsi="Consolas" w:cs="Times New Roman"/>
              </w:rPr>
            </w:pPr>
          </w:p>
          <w:p w14:paraId="1D139861" w14:textId="77777777" w:rsidR="008C4B0C" w:rsidRDefault="008C4B0C" w:rsidP="008C4B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ENAME</w:t>
            </w:r>
            <w:proofErr w:type="gramEnd"/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DNAME</w:t>
            </w:r>
          </w:p>
          <w:p w14:paraId="13C991B7" w14:textId="77777777" w:rsidR="008C4B0C" w:rsidRDefault="008C4B0C" w:rsidP="008C4B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C0C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E FULL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OUTER JOIN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DEPT D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C0C0C0"/>
                <w:sz w:val="18"/>
                <w:szCs w:val="18"/>
              </w:rPr>
              <w:t>;</w:t>
            </w:r>
          </w:p>
          <w:p w14:paraId="69D16EE7" w14:textId="77777777" w:rsidR="00CA7EFE" w:rsidRPr="00096666" w:rsidRDefault="00CA7EFE" w:rsidP="00CA7EF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1EC781" w14:textId="77777777" w:rsidR="00D41C1C" w:rsidRPr="005F1D8B" w:rsidRDefault="00D41C1C" w:rsidP="005F1D8B">
      <w:pPr>
        <w:rPr>
          <w:rFonts w:ascii="Times New Roman" w:hAnsi="Times New Roman" w:cs="Times New Roman"/>
          <w:sz w:val="28"/>
          <w:szCs w:val="28"/>
        </w:rPr>
      </w:pPr>
    </w:p>
    <w:p w14:paraId="64C98CF9" w14:textId="459CE64A" w:rsidR="00354417" w:rsidRDefault="00354417" w:rsidP="009C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sz w:val="28"/>
          <w:szCs w:val="28"/>
          <w:lang w:val="vi-VN"/>
        </w:rPr>
        <w:t>Tìm hiểu về từ khoá UNION trong truy vấn dữ liệu? Có mấy loại UNION, cách sử dụng và ví dụ minh hoạ cho từng loại.</w:t>
      </w:r>
    </w:p>
    <w:p w14:paraId="2F3B792E" w14:textId="10CFEF53" w:rsidR="00D41C1C" w:rsidRDefault="00D41C1C" w:rsidP="00367462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367462">
        <w:rPr>
          <w:rFonts w:ascii="Times New Roman" w:hAnsi="Times New Roman" w:cs="Times New Roman"/>
          <w:sz w:val="28"/>
          <w:szCs w:val="28"/>
          <w:lang w:val="vi-VN"/>
        </w:rPr>
        <w:t>UNION</w:t>
      </w:r>
      <w:r w:rsidRPr="003674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tin</w:t>
      </w:r>
      <w:r w:rsid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>.</w:t>
      </w:r>
    </w:p>
    <w:p w14:paraId="141CED1D" w14:textId="5089EB73" w:rsidR="00096666" w:rsidRPr="00096666" w:rsidRDefault="00096666" w:rsidP="00096666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UNOIN ALL: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09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666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6014B6E4" w14:textId="059CC064" w:rsidR="00D41C1C" w:rsidRPr="00367462" w:rsidRDefault="00D41C1C" w:rsidP="00367462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674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6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67462">
        <w:rPr>
          <w:rFonts w:ascii="Times New Roman" w:hAnsi="Times New Roman" w:cs="Times New Roman"/>
          <w:sz w:val="28"/>
          <w:szCs w:val="28"/>
        </w:rPr>
        <w:t xml:space="preserve"> UNION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3695"/>
        <w:gridCol w:w="2710"/>
      </w:tblGrid>
      <w:tr w:rsidR="00D45F9F" w14:paraId="4042033A" w14:textId="77777777" w:rsidTr="00096666">
        <w:tc>
          <w:tcPr>
            <w:tcW w:w="1885" w:type="dxa"/>
            <w:vAlign w:val="center"/>
          </w:tcPr>
          <w:p w14:paraId="326DEA52" w14:textId="4CBD9A05" w:rsidR="00D41C1C" w:rsidRDefault="00D41C1C" w:rsidP="003674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695" w:type="dxa"/>
            <w:vAlign w:val="center"/>
          </w:tcPr>
          <w:p w14:paraId="3DC32C86" w14:textId="31361440" w:rsidR="00D41C1C" w:rsidRDefault="00D41C1C" w:rsidP="003674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710" w:type="dxa"/>
            <w:vAlign w:val="center"/>
          </w:tcPr>
          <w:p w14:paraId="038FD744" w14:textId="53B3FCC1" w:rsidR="00D41C1C" w:rsidRDefault="00D41C1C" w:rsidP="003674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</w:tr>
      <w:tr w:rsidR="00D45F9F" w14:paraId="568E932D" w14:textId="77777777" w:rsidTr="00096666">
        <w:tc>
          <w:tcPr>
            <w:tcW w:w="1885" w:type="dxa"/>
            <w:vAlign w:val="center"/>
          </w:tcPr>
          <w:p w14:paraId="3F829266" w14:textId="53A46703" w:rsidR="00D41C1C" w:rsidRPr="00D45F9F" w:rsidRDefault="00D45F9F" w:rsidP="000966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UNION</w:t>
            </w:r>
          </w:p>
        </w:tc>
        <w:tc>
          <w:tcPr>
            <w:tcW w:w="3695" w:type="dxa"/>
            <w:vAlign w:val="center"/>
          </w:tcPr>
          <w:p w14:paraId="066CB774" w14:textId="41426A52" w:rsidR="00D45F9F" w:rsidRPr="00D45F9F" w:rsidRDefault="00D45F9F" w:rsidP="00D45F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SELECT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FROM bảng1</w:t>
            </w:r>
          </w:p>
          <w:p w14:paraId="462AB21A" w14:textId="22281A82" w:rsidR="00D45F9F" w:rsidRPr="00D45F9F" w:rsidRDefault="00D45F9F" w:rsidP="00D45F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UNION</w:t>
            </w:r>
          </w:p>
          <w:p w14:paraId="0F373417" w14:textId="2AD441A4" w:rsidR="00E0709C" w:rsidRPr="00D45F9F" w:rsidRDefault="00D45F9F" w:rsidP="00D45F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SELECT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FROM bảng2</w:t>
            </w:r>
          </w:p>
        </w:tc>
        <w:tc>
          <w:tcPr>
            <w:tcW w:w="2710" w:type="dxa"/>
            <w:vAlign w:val="center"/>
          </w:tcPr>
          <w:p w14:paraId="21C11BFC" w14:textId="77777777" w:rsidR="00E0709C" w:rsidRDefault="00E0709C" w:rsidP="00E07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8B57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2E8B57"/>
                <w:sz w:val="18"/>
                <w:szCs w:val="18"/>
              </w:rPr>
              <w:t>10</w:t>
            </w:r>
          </w:p>
          <w:p w14:paraId="085B48CC" w14:textId="77777777" w:rsidR="00E0709C" w:rsidRDefault="00E0709C" w:rsidP="00E07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Union </w:t>
            </w:r>
          </w:p>
          <w:p w14:paraId="53D61272" w14:textId="31048111" w:rsidR="00D41C1C" w:rsidRPr="00D45F9F" w:rsidRDefault="00E0709C" w:rsidP="00E070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2E8B57"/>
                <w:sz w:val="18"/>
                <w:szCs w:val="18"/>
              </w:rPr>
              <w:t>30</w:t>
            </w:r>
            <w:r>
              <w:rPr>
                <w:rFonts w:ascii="Consolas" w:hAnsi="Consolas" w:cs="Consolas"/>
                <w:color w:val="C0C0C0"/>
                <w:sz w:val="18"/>
                <w:szCs w:val="18"/>
              </w:rPr>
              <w:t>;</w:t>
            </w:r>
          </w:p>
        </w:tc>
      </w:tr>
      <w:tr w:rsidR="00D45F9F" w14:paraId="7371896F" w14:textId="77777777" w:rsidTr="00096666">
        <w:tc>
          <w:tcPr>
            <w:tcW w:w="1885" w:type="dxa"/>
            <w:vAlign w:val="center"/>
          </w:tcPr>
          <w:p w14:paraId="36B1178A" w14:textId="5A92F73E" w:rsidR="00D41C1C" w:rsidRPr="00D45F9F" w:rsidRDefault="00D45F9F" w:rsidP="000966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UNION ALL</w:t>
            </w:r>
          </w:p>
        </w:tc>
        <w:tc>
          <w:tcPr>
            <w:tcW w:w="3695" w:type="dxa"/>
            <w:vAlign w:val="center"/>
          </w:tcPr>
          <w:p w14:paraId="60B0B289" w14:textId="1242F519" w:rsidR="00D45F9F" w:rsidRPr="00D45F9F" w:rsidRDefault="00D45F9F" w:rsidP="00D45F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SELECT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FROM bảng1</w:t>
            </w:r>
          </w:p>
          <w:p w14:paraId="1C1CF44E" w14:textId="61AE17B6" w:rsidR="00D45F9F" w:rsidRPr="00D45F9F" w:rsidRDefault="00D45F9F" w:rsidP="00D45F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UNION ALL</w:t>
            </w:r>
          </w:p>
          <w:p w14:paraId="42E0DC14" w14:textId="1DD512E7" w:rsidR="00D41C1C" w:rsidRPr="00D45F9F" w:rsidRDefault="00D45F9F" w:rsidP="00D45F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SELECT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>cột</w:t>
            </w:r>
            <w:proofErr w:type="spellEnd"/>
            <w:r w:rsidRPr="00D45F9F">
              <w:rPr>
                <w:rFonts w:ascii="Times New Roman" w:hAnsi="Times New Roman" w:cs="Times New Roman"/>
                <w:sz w:val="22"/>
                <w:szCs w:val="22"/>
              </w:rPr>
              <w:t xml:space="preserve"> FROM bảng2</w:t>
            </w:r>
          </w:p>
        </w:tc>
        <w:tc>
          <w:tcPr>
            <w:tcW w:w="2710" w:type="dxa"/>
            <w:vAlign w:val="center"/>
          </w:tcPr>
          <w:p w14:paraId="1D147131" w14:textId="77777777" w:rsidR="00E0709C" w:rsidRDefault="00E0709C" w:rsidP="00E07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8B57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2E8B57"/>
                <w:sz w:val="18"/>
                <w:szCs w:val="18"/>
              </w:rPr>
              <w:t>10</w:t>
            </w:r>
          </w:p>
          <w:p w14:paraId="34472EAE" w14:textId="77777777" w:rsidR="00E0709C" w:rsidRDefault="00E0709C" w:rsidP="00E070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Union ALL</w:t>
            </w:r>
          </w:p>
          <w:p w14:paraId="4767C807" w14:textId="29D6A6CC" w:rsidR="00D41C1C" w:rsidRPr="00D45F9F" w:rsidRDefault="00E0709C" w:rsidP="00E070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deptno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 xml:space="preserve">= </w:t>
            </w:r>
            <w:r>
              <w:rPr>
                <w:rFonts w:ascii="Consolas" w:hAnsi="Consolas" w:cs="Consolas"/>
                <w:color w:val="2E8B57"/>
                <w:sz w:val="18"/>
                <w:szCs w:val="18"/>
              </w:rPr>
              <w:t>30</w:t>
            </w:r>
            <w:r>
              <w:rPr>
                <w:rFonts w:ascii="Consolas" w:hAnsi="Consolas" w:cs="Consolas"/>
                <w:color w:val="C0C0C0"/>
                <w:sz w:val="18"/>
                <w:szCs w:val="18"/>
              </w:rPr>
              <w:t>;</w:t>
            </w:r>
          </w:p>
        </w:tc>
      </w:tr>
    </w:tbl>
    <w:p w14:paraId="698D7E7D" w14:textId="77777777" w:rsidR="00D41C1C" w:rsidRPr="00D41C1C" w:rsidRDefault="00D41C1C" w:rsidP="00D41C1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A75F9F" w14:textId="13327BD6" w:rsidR="00354417" w:rsidRDefault="00354417" w:rsidP="009C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sz w:val="28"/>
          <w:szCs w:val="28"/>
          <w:lang w:val="vi-VN"/>
        </w:rPr>
        <w:t>Tìm hiểu về Nested Query, Correlated Query</w:t>
      </w:r>
      <w:r w:rsidR="009C05A2" w:rsidRPr="00BF6241">
        <w:rPr>
          <w:rFonts w:ascii="Times New Roman" w:hAnsi="Times New Roman" w:cs="Times New Roman"/>
          <w:sz w:val="28"/>
          <w:szCs w:val="28"/>
          <w:lang w:val="vi-VN"/>
        </w:rPr>
        <w:t>. Phân biệt, lấy ví dụ</w:t>
      </w:r>
      <w:r w:rsidR="001169AA" w:rsidRPr="00BF6241">
        <w:rPr>
          <w:rFonts w:ascii="Times New Roman" w:hAnsi="Times New Roman" w:cs="Times New Roman"/>
          <w:sz w:val="28"/>
          <w:szCs w:val="28"/>
          <w:lang w:val="vi-VN"/>
        </w:rPr>
        <w:t xml:space="preserve"> minh hoạ.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1"/>
        <w:gridCol w:w="2190"/>
        <w:gridCol w:w="3824"/>
      </w:tblGrid>
      <w:tr w:rsidR="007D4FD4" w14:paraId="5B950C21" w14:textId="467CE813" w:rsidTr="007D4FD4">
        <w:tc>
          <w:tcPr>
            <w:tcW w:w="2261" w:type="dxa"/>
          </w:tcPr>
          <w:p w14:paraId="4EC585D7" w14:textId="77777777" w:rsidR="007D4FD4" w:rsidRDefault="007D4FD4" w:rsidP="009E0D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90" w:type="dxa"/>
          </w:tcPr>
          <w:p w14:paraId="11D2B5CC" w14:textId="325FF4EF" w:rsidR="007D4FD4" w:rsidRPr="009E0D8C" w:rsidRDefault="007D4FD4" w:rsidP="009E0D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4" w:type="dxa"/>
          </w:tcPr>
          <w:p w14:paraId="40DFF8DE" w14:textId="561882D0" w:rsidR="007D4FD4" w:rsidRDefault="007D4FD4" w:rsidP="009E0D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</w:tr>
      <w:tr w:rsidR="007D4FD4" w14:paraId="72E62A68" w14:textId="6B5B3FED" w:rsidTr="007D4FD4">
        <w:tc>
          <w:tcPr>
            <w:tcW w:w="2261" w:type="dxa"/>
          </w:tcPr>
          <w:p w14:paraId="7FFF3097" w14:textId="6D10E2D2" w:rsidR="007D4FD4" w:rsidRDefault="007D4FD4" w:rsidP="009E0D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6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Nested Query</w:t>
            </w:r>
          </w:p>
        </w:tc>
        <w:tc>
          <w:tcPr>
            <w:tcW w:w="2190" w:type="dxa"/>
          </w:tcPr>
          <w:p w14:paraId="76ECBB9B" w14:textId="39B07930" w:rsidR="007D4FD4" w:rsidRDefault="00C610B0" w:rsidP="009E0D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lần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4" w:type="dxa"/>
          </w:tcPr>
          <w:p w14:paraId="5272D59B" w14:textId="77777777" w:rsidR="007D4FD4" w:rsidRDefault="007D4FD4" w:rsidP="001104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lastRenderedPageBreak/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emp</w:t>
            </w:r>
          </w:p>
          <w:p w14:paraId="26B05ACA" w14:textId="408A44BC" w:rsidR="007D4FD4" w:rsidRDefault="007D4FD4" w:rsidP="0011049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proofErr w:type="gram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Consolas" w:hAnsi="Consolas" w:cs="Consolas"/>
                <w:color w:val="A52A2A"/>
                <w:sz w:val="18"/>
                <w:szCs w:val="18"/>
              </w:rPr>
              <w:t>'SALEMAN'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D4FD4" w14:paraId="5CF48321" w14:textId="5697BC3E" w:rsidTr="007D4FD4">
        <w:tc>
          <w:tcPr>
            <w:tcW w:w="2261" w:type="dxa"/>
          </w:tcPr>
          <w:p w14:paraId="7375BAD5" w14:textId="2B577603" w:rsidR="007D4FD4" w:rsidRPr="00BF6241" w:rsidRDefault="007D4FD4" w:rsidP="009E0D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6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Correlated Query</w:t>
            </w:r>
          </w:p>
        </w:tc>
        <w:tc>
          <w:tcPr>
            <w:tcW w:w="2190" w:type="dxa"/>
          </w:tcPr>
          <w:p w14:paraId="7AB06A8C" w14:textId="7115C1E3" w:rsidR="007D4FD4" w:rsidRDefault="00C610B0" w:rsidP="009E0D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. Do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C610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4" w:type="dxa"/>
          </w:tcPr>
          <w:p w14:paraId="3A6DF860" w14:textId="77777777" w:rsidR="00600486" w:rsidRDefault="00600486" w:rsidP="006004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ename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emp</w:t>
            </w:r>
          </w:p>
          <w:p w14:paraId="161D6D98" w14:textId="27DE42BC" w:rsidR="007D4FD4" w:rsidRPr="00600486" w:rsidRDefault="00600486" w:rsidP="006004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proofErr w:type="gram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exists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emp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job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Consolas" w:hAnsi="Consolas" w:cs="Consolas"/>
                <w:color w:val="A52A2A"/>
                <w:sz w:val="18"/>
                <w:szCs w:val="18"/>
              </w:rPr>
              <w:t>'SALEMAN'</w:t>
            </w:r>
            <w:r>
              <w:rPr>
                <w:rFonts w:ascii="Consolas" w:hAnsi="Consolas" w:cs="Consolas"/>
                <w:b/>
                <w:bCs/>
                <w:color w:val="EE9999"/>
                <w:sz w:val="18"/>
                <w:szCs w:val="18"/>
              </w:rPr>
              <w:t>)</w:t>
            </w:r>
          </w:p>
        </w:tc>
      </w:tr>
    </w:tbl>
    <w:p w14:paraId="12C57079" w14:textId="77777777" w:rsidR="009E0D8C" w:rsidRDefault="009E0D8C" w:rsidP="009E0D8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9F8C56B" w14:textId="77777777" w:rsidR="009E0D8C" w:rsidRDefault="009E0D8C" w:rsidP="009E0D8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6CA1C19" w14:textId="77777777" w:rsidR="00096666" w:rsidRPr="00BF6241" w:rsidRDefault="00096666" w:rsidP="0009666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95ED09F" w14:textId="58BFBD9E" w:rsidR="009C05A2" w:rsidRDefault="009C05A2" w:rsidP="009C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sz w:val="28"/>
          <w:szCs w:val="28"/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4EDA40DF" w14:textId="452789D2" w:rsidR="00600486" w:rsidRDefault="00600486" w:rsidP="00C40594">
      <w:pPr>
        <w:pStyle w:val="ListParagraph"/>
        <w:numPr>
          <w:ilvl w:val="0"/>
          <w:numId w:val="11"/>
        </w:num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40594">
        <w:rPr>
          <w:rFonts w:ascii="Times New Roman" w:hAnsi="Times New Roman" w:cs="Times New Roman"/>
          <w:sz w:val="28"/>
          <w:szCs w:val="28"/>
        </w:rPr>
        <w:t>L</w:t>
      </w:r>
      <w:r w:rsidRPr="00C40594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>.</w:t>
      </w:r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r w:rsidRPr="00C40594"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59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0594">
        <w:rPr>
          <w:rFonts w:ascii="Times New Roman" w:hAnsi="Times New Roman" w:cs="Times New Roman"/>
          <w:sz w:val="28"/>
          <w:szCs w:val="28"/>
        </w:rPr>
        <w:t>.</w:t>
      </w:r>
    </w:p>
    <w:p w14:paraId="18DF1E19" w14:textId="77777777" w:rsidR="00C40594" w:rsidRPr="00C40594" w:rsidRDefault="00C40594" w:rsidP="00C40594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370" w:type="dxa"/>
        <w:tblInd w:w="715" w:type="dxa"/>
        <w:tblLook w:val="04A0" w:firstRow="1" w:lastRow="0" w:firstColumn="1" w:lastColumn="0" w:noHBand="0" w:noVBand="1"/>
      </w:tblPr>
      <w:tblGrid>
        <w:gridCol w:w="2288"/>
        <w:gridCol w:w="6082"/>
      </w:tblGrid>
      <w:tr w:rsidR="00132E8F" w14:paraId="7F983CA3" w14:textId="77777777" w:rsidTr="00132E8F">
        <w:tc>
          <w:tcPr>
            <w:tcW w:w="2288" w:type="dxa"/>
          </w:tcPr>
          <w:p w14:paraId="4DDD7507" w14:textId="4BB0C4F6" w:rsidR="00132E8F" w:rsidRDefault="00132E8F" w:rsidP="00600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BF6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lobal index</w:t>
            </w:r>
          </w:p>
        </w:tc>
        <w:tc>
          <w:tcPr>
            <w:tcW w:w="6082" w:type="dxa"/>
          </w:tcPr>
          <w:p w14:paraId="00A6CF30" w14:textId="77777777" w:rsidR="00132E8F" w:rsidRPr="00132E8F" w:rsidRDefault="00132E8F" w:rsidP="00132E8F">
            <w:pPr>
              <w:pStyle w:val="ListParagraph"/>
              <w:numPr>
                <w:ilvl w:val="0"/>
                <w:numId w:val="13"/>
              </w:numPr>
              <w:ind w:left="211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một-nhiều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xạ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3DF7C10" w14:textId="6A3EA758" w:rsidR="00132E8F" w:rsidRPr="00132E8F" w:rsidRDefault="00132E8F" w:rsidP="00132E8F">
            <w:pPr>
              <w:pStyle w:val="ListParagraph"/>
              <w:numPr>
                <w:ilvl w:val="0"/>
                <w:numId w:val="13"/>
              </w:numPr>
              <w:ind w:left="211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</w:tr>
      <w:tr w:rsidR="00132E8F" w14:paraId="427FA58A" w14:textId="77777777" w:rsidTr="00132E8F">
        <w:tc>
          <w:tcPr>
            <w:tcW w:w="2288" w:type="dxa"/>
          </w:tcPr>
          <w:p w14:paraId="0E5B488E" w14:textId="0A026874" w:rsidR="00132E8F" w:rsidRDefault="00132E8F" w:rsidP="00600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BF6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ocal index</w:t>
            </w:r>
          </w:p>
        </w:tc>
        <w:tc>
          <w:tcPr>
            <w:tcW w:w="6082" w:type="dxa"/>
          </w:tcPr>
          <w:p w14:paraId="5EFB357E" w14:textId="7B89A1D1" w:rsidR="00132E8F" w:rsidRPr="00132E8F" w:rsidRDefault="00132E8F" w:rsidP="00132E8F">
            <w:pPr>
              <w:pStyle w:val="ListParagraph"/>
              <w:numPr>
                <w:ilvl w:val="0"/>
                <w:numId w:val="14"/>
              </w:numPr>
              <w:ind w:left="211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xạ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1-1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132E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0BE9481" w14:textId="211D43C4" w:rsidR="00600486" w:rsidRDefault="00600486" w:rsidP="0060048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ABD77C3" w14:textId="07AB6237" w:rsidR="00414280" w:rsidRPr="00143B1F" w:rsidRDefault="00414280" w:rsidP="00143B1F">
      <w:pPr>
        <w:pStyle w:val="ListParagraph"/>
        <w:numPr>
          <w:ilvl w:val="0"/>
          <w:numId w:val="11"/>
        </w:numPr>
        <w:tabs>
          <w:tab w:val="left" w:pos="720"/>
        </w:tabs>
        <w:ind w:hanging="1067"/>
        <w:rPr>
          <w:rFonts w:ascii="Times New Roman" w:hAnsi="Times New Roman" w:cs="Times New Roman"/>
          <w:sz w:val="28"/>
          <w:szCs w:val="28"/>
        </w:rPr>
      </w:pPr>
      <w:r w:rsidRPr="00143B1F">
        <w:rPr>
          <w:rFonts w:ascii="Times New Roman" w:hAnsi="Times New Roman" w:cs="Times New Roman"/>
          <w:sz w:val="28"/>
          <w:szCs w:val="28"/>
        </w:rPr>
        <w:t>M</w:t>
      </w:r>
      <w:r w:rsidRPr="00143B1F">
        <w:rPr>
          <w:rFonts w:ascii="Times New Roman" w:hAnsi="Times New Roman" w:cs="Times New Roman"/>
          <w:sz w:val="28"/>
          <w:szCs w:val="28"/>
          <w:lang w:val="vi-VN"/>
        </w:rPr>
        <w:t>uốn các index được sử dụng phải chú ý</w:t>
      </w:r>
      <w:r w:rsidRPr="00143B1F">
        <w:rPr>
          <w:rFonts w:ascii="Times New Roman" w:hAnsi="Times New Roman" w:cs="Times New Roman"/>
          <w:sz w:val="28"/>
          <w:szCs w:val="28"/>
        </w:rPr>
        <w:t>:</w:t>
      </w:r>
    </w:p>
    <w:p w14:paraId="0C9F395C" w14:textId="734E6823" w:rsidR="00414280" w:rsidRPr="00143B1F" w:rsidRDefault="00414280" w:rsidP="00143B1F">
      <w:pPr>
        <w:pStyle w:val="ListParagraph"/>
        <w:numPr>
          <w:ilvl w:val="0"/>
          <w:numId w:val="12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r w:rsidRPr="00143B1F">
        <w:rPr>
          <w:rFonts w:ascii="Times New Roman" w:hAnsi="Times New Roman" w:cs="Times New Roman"/>
          <w:sz w:val="28"/>
          <w:szCs w:val="28"/>
        </w:rPr>
        <w:t>K</w:t>
      </w:r>
      <w:r w:rsidRPr="00143B1F">
        <w:rPr>
          <w:rFonts w:ascii="Times New Roman" w:hAnsi="Times New Roman" w:cs="Times New Roman"/>
          <w:sz w:val="28"/>
          <w:szCs w:val="28"/>
        </w:rPr>
        <w:t xml:space="preserve">hi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&lt;15%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row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>.</w:t>
      </w:r>
    </w:p>
    <w:p w14:paraId="52FBC9E3" w14:textId="21FE08DE" w:rsidR="00414280" w:rsidRPr="00143B1F" w:rsidRDefault="00414280" w:rsidP="00143B1F">
      <w:pPr>
        <w:pStyle w:val="ListParagraph"/>
        <w:numPr>
          <w:ilvl w:val="0"/>
          <w:numId w:val="12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r w:rsidRPr="00143B1F">
        <w:rPr>
          <w:rFonts w:ascii="Times New Roman" w:hAnsi="Times New Roman" w:cs="Times New Roman"/>
          <w:sz w:val="28"/>
          <w:szCs w:val="28"/>
        </w:rPr>
        <w:t xml:space="preserve">Index column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>.</w:t>
      </w:r>
    </w:p>
    <w:p w14:paraId="29A6F3C2" w14:textId="0B9FFF57" w:rsidR="00414280" w:rsidRPr="00143B1F" w:rsidRDefault="00143B1F" w:rsidP="00143B1F">
      <w:pPr>
        <w:pStyle w:val="ListParagraph"/>
        <w:numPr>
          <w:ilvl w:val="0"/>
          <w:numId w:val="12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143B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r w:rsidRPr="00143B1F">
        <w:rPr>
          <w:rFonts w:ascii="Times New Roman" w:hAnsi="Times New Roman" w:cs="Times New Roman"/>
          <w:sz w:val="28"/>
          <w:szCs w:val="28"/>
        </w:rPr>
        <w:t xml:space="preserve">dung </w:t>
      </w:r>
      <w:r w:rsidRPr="00143B1F"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row</w:t>
      </w:r>
      <w:r w:rsidRPr="00143B1F">
        <w:rPr>
          <w:rFonts w:ascii="Times New Roman" w:hAnsi="Times New Roman" w:cs="Times New Roman"/>
          <w:sz w:val="28"/>
          <w:szCs w:val="28"/>
        </w:rPr>
        <w:t>.</w:t>
      </w:r>
    </w:p>
    <w:p w14:paraId="141359F1" w14:textId="6AC773EC" w:rsidR="00143B1F" w:rsidRDefault="00143B1F" w:rsidP="00143B1F">
      <w:pPr>
        <w:pStyle w:val="ListParagraph"/>
        <w:numPr>
          <w:ilvl w:val="0"/>
          <w:numId w:val="12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143B1F">
        <w:rPr>
          <w:rFonts w:ascii="Times New Roman" w:hAnsi="Times New Roman" w:cs="Times New Roman"/>
          <w:sz w:val="28"/>
          <w:szCs w:val="28"/>
        </w:rPr>
        <w:lastRenderedPageBreak/>
        <w:t>Primaryvà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unique key (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index,</w:t>
      </w:r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foreign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B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>).</w:t>
      </w:r>
    </w:p>
    <w:p w14:paraId="12A96618" w14:textId="16D485B0" w:rsidR="00143B1F" w:rsidRDefault="00143B1F" w:rsidP="00F75FF7">
      <w:pPr>
        <w:pStyle w:val="ListParagraph"/>
        <w:numPr>
          <w:ilvl w:val="0"/>
          <w:numId w:val="12"/>
        </w:numPr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43B1F">
        <w:rPr>
          <w:rFonts w:ascii="Times New Roman" w:hAnsi="Times New Roman" w:cs="Times New Roman"/>
          <w:sz w:val="28"/>
          <w:szCs w:val="28"/>
        </w:rPr>
        <w:t>Q</w:t>
      </w:r>
      <w:r w:rsidRPr="00143B1F">
        <w:rPr>
          <w:rFonts w:ascii="Times New Roman" w:hAnsi="Times New Roman" w:cs="Times New Roman"/>
          <w:sz w:val="28"/>
          <w:szCs w:val="28"/>
        </w:rPr>
        <w:t>uá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B1F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proofErr w:type="gram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 xml:space="preserve"> index</w:t>
      </w:r>
    </w:p>
    <w:p w14:paraId="72196BAE" w14:textId="77777777" w:rsidR="00F75FF7" w:rsidRPr="00F75FF7" w:rsidRDefault="00F75FF7" w:rsidP="00F75FF7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C619552" w14:textId="77777777" w:rsidR="00143B1F" w:rsidRDefault="00143B1F" w:rsidP="00143B1F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DD42E7" w14:textId="0E2A007E" w:rsidR="00143B1F" w:rsidRPr="00143B1F" w:rsidRDefault="00143B1F" w:rsidP="00143B1F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43B1F">
        <w:rPr>
          <w:rFonts w:ascii="Times New Roman" w:hAnsi="Times New Roman" w:cs="Times New Roman"/>
          <w:sz w:val="28"/>
          <w:szCs w:val="28"/>
        </w:rPr>
        <w:t xml:space="preserve">CREATE INDEX </w:t>
      </w:r>
      <w:proofErr w:type="spellStart"/>
      <w:r w:rsidRPr="00143B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B1F">
        <w:rPr>
          <w:rFonts w:ascii="Times New Roman" w:hAnsi="Times New Roman" w:cs="Times New Roman"/>
          <w:sz w:val="28"/>
          <w:szCs w:val="28"/>
        </w:rPr>
        <w:t>-ENAME ON EMP (ENAME);</w:t>
      </w:r>
    </w:p>
    <w:p w14:paraId="03D673C3" w14:textId="77777777" w:rsidR="00143B1F" w:rsidRPr="00143B1F" w:rsidRDefault="00143B1F" w:rsidP="00143B1F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746B60CB" w14:textId="165E17D5" w:rsidR="009C05A2" w:rsidRDefault="009C05A2" w:rsidP="009C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sz w:val="28"/>
          <w:szCs w:val="28"/>
          <w:lang w:val="vi-VN"/>
        </w:rPr>
        <w:t>Tìm hiểu về partition của bảng, nên tạo partition cho bảng trong trường hợp nào? Lấy ví dụ minh hoạ?</w:t>
      </w:r>
    </w:p>
    <w:p w14:paraId="7053952A" w14:textId="2C55DE5C" w:rsidR="00132E8F" w:rsidRDefault="00132E8F" w:rsidP="00F75FF7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key, key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 w:rsidRPr="00132E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32E8F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75402BA9" w14:textId="1D5CD7B0" w:rsidR="00132E8F" w:rsidRDefault="00CD63EA" w:rsidP="00F75FF7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241">
        <w:rPr>
          <w:rFonts w:ascii="Times New Roman" w:hAnsi="Times New Roman" w:cs="Times New Roman"/>
          <w:sz w:val="28"/>
          <w:szCs w:val="28"/>
          <w:lang w:val="vi-VN"/>
        </w:rPr>
        <w:t>partition cho bảng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17DDAC" w14:textId="77777777" w:rsidR="00CD63EA" w:rsidRPr="00CD63EA" w:rsidRDefault="00CD63EA" w:rsidP="00F75FF7">
      <w:pPr>
        <w:pStyle w:val="ListParagraph"/>
        <w:numPr>
          <w:ilvl w:val="0"/>
          <w:numId w:val="17"/>
        </w:numPr>
        <w:tabs>
          <w:tab w:val="left" w:pos="990"/>
        </w:tabs>
        <w:ind w:left="1170" w:hanging="450"/>
        <w:rPr>
          <w:rFonts w:ascii="Times New Roman" w:hAnsi="Times New Roman" w:cs="Times New Roman"/>
          <w:sz w:val="28"/>
          <w:szCs w:val="28"/>
        </w:rPr>
      </w:pPr>
      <w:proofErr w:type="spellStart"/>
      <w:r w:rsidRPr="00CD63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2 GB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>.</w:t>
      </w:r>
    </w:p>
    <w:p w14:paraId="6B9FFDED" w14:textId="77777777" w:rsidR="00CD63EA" w:rsidRPr="00CD63EA" w:rsidRDefault="00CD63EA" w:rsidP="00F75FF7">
      <w:pPr>
        <w:pStyle w:val="ListParagraph"/>
        <w:numPr>
          <w:ilvl w:val="0"/>
          <w:numId w:val="17"/>
        </w:numPr>
        <w:tabs>
          <w:tab w:val="left" w:pos="990"/>
        </w:tabs>
        <w:ind w:left="99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CD63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>.</w:t>
      </w:r>
    </w:p>
    <w:p w14:paraId="0DCB2E6B" w14:textId="4A7DA127" w:rsidR="00CD63EA" w:rsidRDefault="00CD63EA" w:rsidP="00F75FF7">
      <w:pPr>
        <w:pStyle w:val="ListParagraph"/>
        <w:numPr>
          <w:ilvl w:val="0"/>
          <w:numId w:val="17"/>
        </w:numPr>
        <w:tabs>
          <w:tab w:val="left" w:pos="99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CD63E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storage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E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D63EA">
        <w:rPr>
          <w:rFonts w:ascii="Times New Roman" w:hAnsi="Times New Roman" w:cs="Times New Roman"/>
          <w:sz w:val="28"/>
          <w:szCs w:val="28"/>
        </w:rPr>
        <w:t>.</w:t>
      </w:r>
    </w:p>
    <w:p w14:paraId="509C41E3" w14:textId="601F7055" w:rsidR="00CD63EA" w:rsidRDefault="00CD63EA" w:rsidP="00CD63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14285F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create table </w:t>
      </w:r>
      <w:r>
        <w:rPr>
          <w:rFonts w:ascii="Consolas" w:hAnsi="Consolas" w:cs="Consolas"/>
          <w:color w:val="000000"/>
          <w:sz w:val="18"/>
          <w:szCs w:val="18"/>
        </w:rPr>
        <w:t>PARTITION_ASSIGNMENTS_HUYEN</w:t>
      </w:r>
    </w:p>
    <w:p w14:paraId="4B5D9F49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</w:p>
    <w:p w14:paraId="61B4A2C0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PROJID </w:t>
      </w:r>
      <w:proofErr w:type="gramStart"/>
      <w:r>
        <w:rPr>
          <w:rFonts w:ascii="Consolas" w:hAnsi="Consolas" w:cs="Consolas"/>
          <w:color w:val="B8860B"/>
          <w:sz w:val="18"/>
          <w:szCs w:val="18"/>
        </w:rPr>
        <w:t>NUMBER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E8B57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 xml:space="preserve">) </w:t>
      </w:r>
      <w:r>
        <w:rPr>
          <w:rFonts w:ascii="Consolas" w:hAnsi="Consolas" w:cs="Consolas"/>
          <w:color w:val="0000FF"/>
          <w:sz w:val="18"/>
          <w:szCs w:val="18"/>
        </w:rPr>
        <w:t xml:space="preserve">not null </w:t>
      </w:r>
      <w:r>
        <w:rPr>
          <w:rFonts w:ascii="Consolas" w:hAnsi="Consolas" w:cs="Consolas"/>
          <w:color w:val="000000"/>
          <w:sz w:val="18"/>
          <w:szCs w:val="18"/>
        </w:rPr>
        <w:t>CONSTRAINT  FK_ASSIGNMENTS_HUYEN  REFERENCES SCOTT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PROJECT_HUYEN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PROJID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 xml:space="preserve">) , </w:t>
      </w:r>
    </w:p>
    <w:p w14:paraId="69D47F35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EMPNO </w:t>
      </w:r>
      <w:r>
        <w:rPr>
          <w:rFonts w:ascii="Consolas" w:hAnsi="Consolas" w:cs="Consolas"/>
          <w:color w:val="B8860B"/>
          <w:sz w:val="18"/>
          <w:szCs w:val="18"/>
        </w:rPr>
        <w:t xml:space="preserve">number 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2E8B57"/>
          <w:sz w:val="18"/>
          <w:szCs w:val="18"/>
        </w:rPr>
        <w:t xml:space="preserve">4 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)</w:t>
      </w:r>
      <w:r>
        <w:rPr>
          <w:rFonts w:ascii="Consolas" w:hAnsi="Consolas" w:cs="Consolas"/>
          <w:color w:val="0000FF"/>
          <w:sz w:val="18"/>
          <w:szCs w:val="18"/>
        </w:rPr>
        <w:t>not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 xml:space="preserve"> null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,</w:t>
      </w:r>
    </w:p>
    <w:p w14:paraId="1820FDD5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A_START_DATE </w:t>
      </w:r>
      <w:proofErr w:type="gramStart"/>
      <w:r>
        <w:rPr>
          <w:rFonts w:ascii="Consolas" w:hAnsi="Consolas" w:cs="Consolas"/>
          <w:color w:val="B8860B"/>
          <w:sz w:val="18"/>
          <w:szCs w:val="18"/>
        </w:rPr>
        <w:t xml:space="preserve">date 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,</w:t>
      </w:r>
      <w:proofErr w:type="gramEnd"/>
    </w:p>
    <w:p w14:paraId="44B6853B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A_END_DATE </w:t>
      </w:r>
      <w:proofErr w:type="gramStart"/>
      <w:r>
        <w:rPr>
          <w:rFonts w:ascii="Consolas" w:hAnsi="Consolas" w:cs="Consolas"/>
          <w:color w:val="B8860B"/>
          <w:sz w:val="18"/>
          <w:szCs w:val="18"/>
        </w:rPr>
        <w:t xml:space="preserve">date 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,</w:t>
      </w:r>
      <w:proofErr w:type="gramEnd"/>
    </w:p>
    <w:p w14:paraId="292212C2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BILL_RATE </w:t>
      </w:r>
      <w:proofErr w:type="gramStart"/>
      <w:r>
        <w:rPr>
          <w:rFonts w:ascii="Consolas" w:hAnsi="Consolas" w:cs="Consolas"/>
          <w:color w:val="B8860B"/>
          <w:sz w:val="18"/>
          <w:szCs w:val="18"/>
        </w:rPr>
        <w:t>NUMBER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E8B57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,</w:t>
      </w:r>
      <w:r>
        <w:rPr>
          <w:rFonts w:ascii="Consolas" w:hAnsi="Consolas" w:cs="Consolas"/>
          <w:color w:val="2E8B57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),</w:t>
      </w:r>
    </w:p>
    <w:p w14:paraId="1B366CA7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ASSIGN_TYPE </w:t>
      </w:r>
      <w:r>
        <w:rPr>
          <w:rFonts w:ascii="Consolas" w:hAnsi="Consolas" w:cs="Consolas"/>
          <w:color w:val="B8860B"/>
          <w:sz w:val="18"/>
          <w:szCs w:val="18"/>
        </w:rPr>
        <w:t xml:space="preserve">varchar2 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  <w:r>
        <w:rPr>
          <w:rFonts w:ascii="Consolas" w:hAnsi="Consolas" w:cs="Consolas"/>
          <w:color w:val="2E8B57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)</w:t>
      </w:r>
    </w:p>
    <w:p w14:paraId="11F303C9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b/>
          <w:bCs/>
          <w:color w:val="EE9999"/>
          <w:sz w:val="18"/>
          <w:szCs w:val="18"/>
        </w:rPr>
        <w:t>)</w:t>
      </w:r>
    </w:p>
    <w:p w14:paraId="32E4E394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PARTITION </w:t>
      </w:r>
      <w:r>
        <w:rPr>
          <w:rFonts w:ascii="Consolas" w:hAnsi="Consolas" w:cs="Consolas"/>
          <w:color w:val="0000FF"/>
          <w:sz w:val="18"/>
          <w:szCs w:val="18"/>
        </w:rPr>
        <w:t xml:space="preserve">BY </w:t>
      </w:r>
      <w:r>
        <w:rPr>
          <w:rFonts w:ascii="Consolas" w:hAnsi="Consolas" w:cs="Consolas"/>
          <w:color w:val="000000"/>
          <w:sz w:val="18"/>
          <w:szCs w:val="18"/>
        </w:rPr>
        <w:t>RANGE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PROJID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)</w:t>
      </w:r>
    </w:p>
    <w:p w14:paraId="11FB6907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</w:p>
    <w:p w14:paraId="74F8F739" w14:textId="77777777" w:rsidR="00F75FF7" w:rsidRDefault="00F75FF7" w:rsidP="00F75FF7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EE9999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PARTITION p1 </w:t>
      </w:r>
      <w:r>
        <w:rPr>
          <w:rFonts w:ascii="Consolas" w:hAnsi="Consolas" w:cs="Consolas"/>
          <w:color w:val="0000FF"/>
          <w:sz w:val="18"/>
          <w:szCs w:val="18"/>
        </w:rPr>
        <w:t xml:space="preserve">VALUES </w:t>
      </w:r>
      <w:r>
        <w:rPr>
          <w:rFonts w:ascii="Consolas" w:hAnsi="Consolas" w:cs="Consolas"/>
          <w:color w:val="000000"/>
          <w:sz w:val="18"/>
          <w:szCs w:val="18"/>
        </w:rPr>
        <w:t xml:space="preserve">LESS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THAN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E8B57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EE9999"/>
          <w:sz w:val="18"/>
          <w:szCs w:val="18"/>
        </w:rPr>
        <w:t>)</w:t>
      </w:r>
    </w:p>
    <w:p w14:paraId="0B9912C4" w14:textId="0E314311" w:rsidR="00132E8F" w:rsidRPr="00BF6241" w:rsidRDefault="00F75FF7" w:rsidP="00F75F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nsolas"/>
          <w:b/>
          <w:bCs/>
          <w:color w:val="EE9999"/>
          <w:sz w:val="18"/>
          <w:szCs w:val="18"/>
        </w:rPr>
        <w:t>)</w:t>
      </w:r>
    </w:p>
    <w:p w14:paraId="67F40E33" w14:textId="5444DBA2" w:rsidR="00FA575B" w:rsidRDefault="00FA575B" w:rsidP="009C0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6241">
        <w:rPr>
          <w:rFonts w:ascii="Times New Roman" w:hAnsi="Times New Roman" w:cs="Times New Roman"/>
          <w:sz w:val="28"/>
          <w:szCs w:val="28"/>
          <w:lang w:val="vi-VN"/>
        </w:rPr>
        <w:t>Phân biệt câu lệnh delete và truncate? Cách sử dụng?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8"/>
        <w:gridCol w:w="2559"/>
        <w:gridCol w:w="3003"/>
      </w:tblGrid>
      <w:tr w:rsidR="00F75FF7" w14:paraId="1DB10BC2" w14:textId="77777777" w:rsidTr="00F75FF7">
        <w:tc>
          <w:tcPr>
            <w:tcW w:w="3003" w:type="dxa"/>
          </w:tcPr>
          <w:p w14:paraId="27EA2312" w14:textId="77777777" w:rsidR="00F75FF7" w:rsidRDefault="00F75FF7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3" w:type="dxa"/>
          </w:tcPr>
          <w:p w14:paraId="5C50264F" w14:textId="77777777" w:rsidR="00F75FF7" w:rsidRDefault="00F75FF7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4" w:type="dxa"/>
          </w:tcPr>
          <w:p w14:paraId="09DA7B18" w14:textId="14881BD2" w:rsidR="00F75FF7" w:rsidRPr="00F75FF7" w:rsidRDefault="00F75FF7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F75FF7" w14:paraId="7AFC6D10" w14:textId="77777777" w:rsidTr="00F75FF7">
        <w:tc>
          <w:tcPr>
            <w:tcW w:w="3003" w:type="dxa"/>
          </w:tcPr>
          <w:p w14:paraId="2C1CC242" w14:textId="2A70F065" w:rsidR="00F75FF7" w:rsidRPr="00F75FF7" w:rsidRDefault="00F75FF7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3003" w:type="dxa"/>
          </w:tcPr>
          <w:p w14:paraId="66551AF7" w14:textId="77AC835C" w:rsidR="00F75FF7" w:rsidRDefault="00F75FF7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75F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óa một hoặc tất cả các hàng từ một bảng dựa trên điều kiện và có thể được phục hồi lại.</w:t>
            </w:r>
          </w:p>
        </w:tc>
        <w:tc>
          <w:tcPr>
            <w:tcW w:w="3004" w:type="dxa"/>
          </w:tcPr>
          <w:p w14:paraId="5356CB52" w14:textId="77777777" w:rsidR="00AE33A0" w:rsidRDefault="00AE33A0" w:rsidP="00F75FF7">
            <w:pPr>
              <w:pStyle w:val="ListParagraph"/>
              <w:ind w:left="0"/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DELETE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</w:p>
          <w:p w14:paraId="69F87063" w14:textId="6498C1FC" w:rsidR="00F75FF7" w:rsidRDefault="00AE33A0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F75FF7" w14:paraId="4725BA3B" w14:textId="77777777" w:rsidTr="00F75FF7">
        <w:tc>
          <w:tcPr>
            <w:tcW w:w="3003" w:type="dxa"/>
          </w:tcPr>
          <w:p w14:paraId="40F0FC9E" w14:textId="290943F2" w:rsidR="00F75FF7" w:rsidRPr="00F75FF7" w:rsidRDefault="00F75FF7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TRUNCATE</w:t>
            </w:r>
          </w:p>
        </w:tc>
        <w:tc>
          <w:tcPr>
            <w:tcW w:w="3003" w:type="dxa"/>
          </w:tcPr>
          <w:p w14:paraId="78181256" w14:textId="62362661" w:rsidR="00F75FF7" w:rsidRDefault="00F75FF7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75F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óa tất cả các hàng từ một bảng bằng cách phân bổ các trang bộ nhớ và không thể phục hồi lại.</w:t>
            </w:r>
          </w:p>
        </w:tc>
        <w:tc>
          <w:tcPr>
            <w:tcW w:w="3004" w:type="dxa"/>
          </w:tcPr>
          <w:p w14:paraId="4E845E62" w14:textId="2B22C731" w:rsidR="00F75FF7" w:rsidRDefault="00AE33A0" w:rsidP="00F75FF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Style w:val="HTMLCode"/>
                <w:rFonts w:ascii="Consolas" w:eastAsiaTheme="minorHAnsi" w:hAnsi="Consolas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TRUNCATE</w:t>
            </w:r>
            <w:r>
              <w:rPr>
                <w:rFonts w:ascii="Consolas" w:hAnsi="Consolas"/>
                <w:color w:val="414141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TABLE</w:t>
            </w:r>
            <w:r>
              <w:rPr>
                <w:rFonts w:ascii="Consolas" w:hAnsi="Consolas"/>
                <w:color w:val="414141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3"/>
                <w:szCs w:val="23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70AAC591" w14:textId="77777777" w:rsidR="00F75FF7" w:rsidRDefault="00F75FF7" w:rsidP="00F75F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A67B4F7" w14:textId="77777777" w:rsidR="00F75FF7" w:rsidRPr="00BF6241" w:rsidRDefault="00F75FF7" w:rsidP="00F75FF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02F802F" w14:textId="77777777" w:rsidR="00354417" w:rsidRPr="00BF6241" w:rsidRDefault="00354417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354417" w:rsidRPr="00BF6241" w:rsidSect="00D41C1C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634"/>
    <w:multiLevelType w:val="hybridMultilevel"/>
    <w:tmpl w:val="88D8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35E50"/>
    <w:multiLevelType w:val="hybridMultilevel"/>
    <w:tmpl w:val="BA4A5678"/>
    <w:lvl w:ilvl="0" w:tplc="16565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7A30"/>
    <w:multiLevelType w:val="hybridMultilevel"/>
    <w:tmpl w:val="87C04AB8"/>
    <w:lvl w:ilvl="0" w:tplc="463E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DBC"/>
    <w:multiLevelType w:val="hybridMultilevel"/>
    <w:tmpl w:val="FA48476C"/>
    <w:lvl w:ilvl="0" w:tplc="463E20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973104"/>
    <w:multiLevelType w:val="hybridMultilevel"/>
    <w:tmpl w:val="42F057F8"/>
    <w:lvl w:ilvl="0" w:tplc="463E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3733A"/>
    <w:multiLevelType w:val="hybridMultilevel"/>
    <w:tmpl w:val="330CD27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0C11627"/>
    <w:multiLevelType w:val="hybridMultilevel"/>
    <w:tmpl w:val="B6A2115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35CC4"/>
    <w:multiLevelType w:val="hybridMultilevel"/>
    <w:tmpl w:val="0C4C37DC"/>
    <w:lvl w:ilvl="0" w:tplc="463E20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F07B4"/>
    <w:multiLevelType w:val="hybridMultilevel"/>
    <w:tmpl w:val="8AAC832E"/>
    <w:lvl w:ilvl="0" w:tplc="463E20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40ADA"/>
    <w:multiLevelType w:val="hybridMultilevel"/>
    <w:tmpl w:val="431E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17494"/>
    <w:multiLevelType w:val="hybridMultilevel"/>
    <w:tmpl w:val="3116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C22E0"/>
    <w:multiLevelType w:val="hybridMultilevel"/>
    <w:tmpl w:val="5DA04A54"/>
    <w:lvl w:ilvl="0" w:tplc="463E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646BB"/>
    <w:multiLevelType w:val="hybridMultilevel"/>
    <w:tmpl w:val="53ECD52E"/>
    <w:lvl w:ilvl="0" w:tplc="463E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816DE"/>
    <w:multiLevelType w:val="hybridMultilevel"/>
    <w:tmpl w:val="EECCC98E"/>
    <w:lvl w:ilvl="0" w:tplc="463E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E0211"/>
    <w:multiLevelType w:val="hybridMultilevel"/>
    <w:tmpl w:val="929E4118"/>
    <w:lvl w:ilvl="0" w:tplc="463E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C6315"/>
    <w:multiLevelType w:val="hybridMultilevel"/>
    <w:tmpl w:val="D534A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9A187A"/>
    <w:multiLevelType w:val="hybridMultilevel"/>
    <w:tmpl w:val="7F74F6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03035">
    <w:abstractNumId w:val="9"/>
  </w:num>
  <w:num w:numId="2" w16cid:durableId="76291060">
    <w:abstractNumId w:val="1"/>
  </w:num>
  <w:num w:numId="3" w16cid:durableId="312873518">
    <w:abstractNumId w:val="12"/>
  </w:num>
  <w:num w:numId="4" w16cid:durableId="946738056">
    <w:abstractNumId w:val="14"/>
  </w:num>
  <w:num w:numId="5" w16cid:durableId="992298299">
    <w:abstractNumId w:val="4"/>
  </w:num>
  <w:num w:numId="6" w16cid:durableId="198124267">
    <w:abstractNumId w:val="6"/>
  </w:num>
  <w:num w:numId="7" w16cid:durableId="868227081">
    <w:abstractNumId w:val="16"/>
  </w:num>
  <w:num w:numId="8" w16cid:durableId="1403480674">
    <w:abstractNumId w:val="15"/>
  </w:num>
  <w:num w:numId="9" w16cid:durableId="146089487">
    <w:abstractNumId w:val="10"/>
  </w:num>
  <w:num w:numId="10" w16cid:durableId="1929922744">
    <w:abstractNumId w:val="13"/>
  </w:num>
  <w:num w:numId="11" w16cid:durableId="2085372469">
    <w:abstractNumId w:val="5"/>
  </w:num>
  <w:num w:numId="12" w16cid:durableId="657920551">
    <w:abstractNumId w:val="3"/>
  </w:num>
  <w:num w:numId="13" w16cid:durableId="1833527228">
    <w:abstractNumId w:val="11"/>
  </w:num>
  <w:num w:numId="14" w16cid:durableId="1663697266">
    <w:abstractNumId w:val="2"/>
  </w:num>
  <w:num w:numId="15" w16cid:durableId="201748252">
    <w:abstractNumId w:val="8"/>
  </w:num>
  <w:num w:numId="16" w16cid:durableId="645017200">
    <w:abstractNumId w:val="0"/>
  </w:num>
  <w:num w:numId="17" w16cid:durableId="887037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17"/>
    <w:rsid w:val="00096666"/>
    <w:rsid w:val="00105746"/>
    <w:rsid w:val="00110494"/>
    <w:rsid w:val="001169AA"/>
    <w:rsid w:val="00132E8F"/>
    <w:rsid w:val="00143B1F"/>
    <w:rsid w:val="00214E12"/>
    <w:rsid w:val="002D38D3"/>
    <w:rsid w:val="00354417"/>
    <w:rsid w:val="00367462"/>
    <w:rsid w:val="00414280"/>
    <w:rsid w:val="004F442D"/>
    <w:rsid w:val="00512E92"/>
    <w:rsid w:val="005548F9"/>
    <w:rsid w:val="005F1D8B"/>
    <w:rsid w:val="00600486"/>
    <w:rsid w:val="006155D2"/>
    <w:rsid w:val="00660C14"/>
    <w:rsid w:val="006F39B2"/>
    <w:rsid w:val="007808F9"/>
    <w:rsid w:val="007D4FD4"/>
    <w:rsid w:val="008B2D61"/>
    <w:rsid w:val="008C4B0C"/>
    <w:rsid w:val="008C4BDD"/>
    <w:rsid w:val="009C05A2"/>
    <w:rsid w:val="009C7DE5"/>
    <w:rsid w:val="009E0D8C"/>
    <w:rsid w:val="00A64EBA"/>
    <w:rsid w:val="00AD00BC"/>
    <w:rsid w:val="00AE33A0"/>
    <w:rsid w:val="00BF6241"/>
    <w:rsid w:val="00C00273"/>
    <w:rsid w:val="00C40594"/>
    <w:rsid w:val="00C610B0"/>
    <w:rsid w:val="00CA7EFE"/>
    <w:rsid w:val="00CD63EA"/>
    <w:rsid w:val="00D41C1C"/>
    <w:rsid w:val="00D45F9F"/>
    <w:rsid w:val="00E0709C"/>
    <w:rsid w:val="00E96E36"/>
    <w:rsid w:val="00F17900"/>
    <w:rsid w:val="00F75FF7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  <w:style w:type="table" w:styleId="TableGrid">
    <w:name w:val="Table Grid"/>
    <w:basedOn w:val="TableNormal"/>
    <w:uiPriority w:val="39"/>
    <w:rsid w:val="00BF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10494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AE33A0"/>
  </w:style>
  <w:style w:type="character" w:styleId="Emphasis">
    <w:name w:val="Emphasis"/>
    <w:basedOn w:val="DefaultParagraphFont"/>
    <w:uiPriority w:val="20"/>
    <w:qFormat/>
    <w:rsid w:val="00AE3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Huyền Trần</cp:lastModifiedBy>
  <cp:revision>11</cp:revision>
  <dcterms:created xsi:type="dcterms:W3CDTF">2022-08-05T02:19:00Z</dcterms:created>
  <dcterms:modified xsi:type="dcterms:W3CDTF">2022-08-08T09:47:00Z</dcterms:modified>
</cp:coreProperties>
</file>