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color w:val="1F3864"/>
          <w:sz w:val="26"/>
          <w:szCs w:val="26"/>
        </w:rPr>
        <w:t xml:space="preserve">BÀI TẬP CHƯƠNG 1</w:t>
      </w:r>
    </w:p>
    <w:p>
      <w:pPr>
        <w:spacing w:after="60" w:line="312"/>
        <w:jc w:val="center"/>
      </w:pPr>
      <w:r>
        <w:rPr>
          <w:rFonts w:ascii="Times New Roman" w:cs="Times New Roman" w:eastAsia="Times New Roman" w:hAnsi="Times New Roman"/>
          <w:color w:val="000000"/>
          <w:sz w:val="24"/>
          <w:szCs w:val="24"/>
        </w:rPr>
        <w:t xml:space="preserve">Môn học: Lý luận và Phương pháp dạy học Tin học</w:t>
      </w:r>
    </w:p>
    <w:p>
      <w:pPr>
        <w:spacing w:after="120" w:line="312"/>
        <w:jc w:val="center"/>
      </w:pPr>
      <w:r>
        <w:rPr>
          <w:rFonts w:ascii="Times New Roman" w:cs="Times New Roman" w:eastAsia="Times New Roman" w:hAnsi="Times New Roman"/>
          <w:color w:val="000000"/>
          <w:sz w:val="24"/>
          <w:szCs w:val="24"/>
        </w:rPr>
        <w:t xml:space="preserve">Sinh viên thực hiện: ..................................................      Lớp: ..............................</w:t>
      </w:r>
    </w:p>
    <w:p>
      <w:pPr>
        <w:pBdr>
          <w:bottom w:val="single" w:color="1F3864" w:sz="8" w:space="2"/>
        </w:pBdr>
        <w:spacing w:after="240"/>
      </w:pPr>
    </w:p>
    <w:p>
      <w:pPr>
        <w:pStyle w:val="Heading1"/>
        <w:keepNext/>
        <w:spacing w:after="200" w:before="60" w:line="312"/>
        <w:jc w:val="center"/>
      </w:pPr>
      <w:r>
        <w:rPr>
          <w:rFonts w:ascii="Times New Roman" w:cs="Times New Roman" w:eastAsia="Times New Roman" w:hAnsi="Times New Roman"/>
          <w:b/>
          <w:bCs/>
          <w:color w:val="000000"/>
          <w:sz w:val="32"/>
          <w:szCs w:val="32"/>
        </w:rPr>
        <w:t xml:space="preserve">CÂU 3. BA TRỤ CỘT KIẾN THỨC CHÍNH CỦA MÔN TIN HỌC PHỔ THÔNG (DL – ICT – CS) VÀ SỰ PHÂN HÓA NỘI DUNG Ở CẤP TIỂU HỌC SO VỚI THPT</w:t>
      </w:r>
    </w:p>
    <w:tbl>
      <w:tblPr>
        <w:tblW w:type="pct" w:w="100%"/>
        <w:tblBorders>
          <w:top w:val="none" w:color="FFFFFF" w:sz="0"/>
          <w:left w:val="single" w:color="1F3864" w:sz="24"/>
          <w:bottom w:val="none" w:color="FFFFFF" w:sz="0"/>
          <w:right w:val="none" w:color="FFFFFF" w:sz="0"/>
          <w:insideH w:val="none" w:color="FFFFFF" w:sz="0"/>
          <w:insideV w:val="none" w:color="FFFFFF" w:sz="0"/>
        </w:tblBorders>
      </w:tblPr>
      <w:tblGrid>
        <w:gridCol w:w="100"/>
      </w:tblGrid>
      <w:tr>
        <w:trPr>
          <w:cantSplit/>
        </w:trPr>
        <w:tc>
          <w:tcPr>
            <w:tcW w:type="pct" w:w="100%"/>
            <w:shd w:fill="F2F5F9" w:val="clear"/>
            <w:tcMar>
              <w:top w:type="dxa" w:w="140"/>
              <w:left w:type="dxa" w:w="220"/>
              <w:bottom w:type="dxa" w:w="140"/>
              <w:right w:type="dxa" w:w="220"/>
            </w:tcMar>
          </w:tcPr>
          <w:p>
            <w:pPr>
              <w:spacing w:line="312"/>
              <w:jc w:val="both"/>
            </w:pPr>
            <w:r>
              <w:rPr>
                <w:rFonts w:ascii="Times New Roman" w:cs="Times New Roman" w:eastAsia="Times New Roman" w:hAnsi="Times New Roman"/>
                <w:b/>
                <w:bCs/>
                <w:color w:val="1F3864"/>
                <w:sz w:val="26"/>
                <w:szCs w:val="26"/>
              </w:rPr>
              <w:t xml:space="preserve">Đề bài:  </w:t>
            </w:r>
            <w:r>
              <w:rPr>
                <w:rFonts w:ascii="Times New Roman" w:cs="Times New Roman" w:eastAsia="Times New Roman" w:hAnsi="Times New Roman"/>
                <w:i/>
                <w:iCs/>
                <w:color w:val="000000"/>
                <w:sz w:val="26"/>
                <w:szCs w:val="26"/>
              </w:rPr>
              <w:t xml:space="preserve">Trình bày ba trụ cột kiến thức chính của môn Tin học phổ thông (DL, ICT, CS). Phân tích sự phân hóa nội dung ba trụ cột này ở cấp Tiểu học so với THPT.</w:t>
            </w:r>
          </w:p>
        </w:tc>
      </w:tr>
    </w:tbl>
    <w:p>
      <w:pPr>
        <w:spacing w:after="120"/>
      </w:pPr>
    </w:p>
    <w:p>
      <w:pPr>
        <w:pStyle w:val="Heading2"/>
        <w:keepNext/>
        <w:spacing w:after="120" w:before="240" w:line="312"/>
        <w:jc w:val="left"/>
      </w:pPr>
      <w:r>
        <w:rPr>
          <w:rFonts w:ascii="Times New Roman" w:cs="Times New Roman" w:eastAsia="Times New Roman" w:hAnsi="Times New Roman"/>
          <w:b/>
          <w:bCs/>
          <w:color w:val="000000"/>
          <w:sz w:val="28"/>
          <w:szCs w:val="28"/>
        </w:rPr>
        <w:t xml:space="preserve">1. Ba trụ cột kiến thức chính của môn Tin học phổ thông</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Theo Chương trình giáo dục phổ thông 2018 (ban hành kèm Thông tư số 32/2018/TT-BGDĐT của Bộ Giáo dục và Đào tạo), nội dung môn Tin học được tổ chức xoay quanh ba trụ cột kiến thức xuyên suốt từ lớp 3 đến lớp 12: Học vấn số hóa phổ thông (Digital Literacy – DL), Công nghệ Thông tin và Truyền thông (ICT) và Khoa học Máy tính (Computer Science – CS). Ba trụ cột này có mối quan hệ chặt chẽ, bổ trợ lẫn nhau, không tách rời; trên nền ba mạch kiến thức đó, nội dung môn học tiếp tục được triển khai thành bảy chủ đề lớn như Máy tính và xã hội tri thức, Mạng máy tính và Internet, Đạo đức – pháp luật và văn hóa trong môi trường số, Ứng dụng Tin học, Giải quyết vấn đề với sự trợ giúp của máy tính… Sau đây tôi lần lượt trình bày bản chất và nội dung điển hình của từng trụ cột.</w:t>
      </w:r>
    </w:p>
    <w:p>
      <w:pPr>
        <w:pStyle w:val="Heading3"/>
        <w:keepNext/>
        <w:spacing w:after="100" w:before="200" w:line="312"/>
        <w:jc w:val="left"/>
      </w:pPr>
      <w:r>
        <w:rPr>
          <w:rFonts w:ascii="Times New Roman" w:cs="Times New Roman" w:eastAsia="Times New Roman" w:hAnsi="Times New Roman"/>
          <w:b/>
          <w:bCs/>
          <w:color w:val="000000"/>
          <w:sz w:val="26"/>
          <w:szCs w:val="26"/>
        </w:rPr>
        <w:t xml:space="preserve">1.1. Trụ cột thứ nhất: Học vấn số hóa phổ thông (DL – Digital Literacy)</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Trụ cột DL nhằm hình thành cho học sinh những hiểu biết và kỹ năng nền tảng để sống, học tập và làm việc an toàn, hiệu quả trong môi trường số; nói cách khác, đó là trang bị năng lực số cốt lõi để học sinh trở thành những công dân số có trách nhiệm. Nội dung của trụ cột bao gồm nhận thức về vai trò của công nghệ số trong đời sống, kỹ năng sử dụng thiết bị số và Internet, cùng các vấn đề về đạo đức, pháp luật và văn hóa số. Các nội dung điển hình của mạch này là: nhận diện tin giả, bảo vệ thông tin cá nhân, ứng xử văn hóa trên mạng xã hội, sử dụng phần mềm văn phòng cơ bản, tìm kiếm và đánh giá độ tin cậy của thông tin trên Internet. Có thể thấy, DL chính là “tấm nền” bảo đảm mọi học sinh đều có năng lực số cơ bản trước khi đi sâu vào các mạch kiến thức chuyên biệt hơn.</w:t>
      </w:r>
    </w:p>
    <w:p>
      <w:pPr>
        <w:pStyle w:val="Heading3"/>
        <w:keepNext/>
        <w:spacing w:after="100" w:before="200" w:line="312"/>
        <w:jc w:val="left"/>
      </w:pPr>
      <w:r>
        <w:rPr>
          <w:rFonts w:ascii="Times New Roman" w:cs="Times New Roman" w:eastAsia="Times New Roman" w:hAnsi="Times New Roman"/>
          <w:b/>
          <w:bCs/>
          <w:color w:val="000000"/>
          <w:sz w:val="26"/>
          <w:szCs w:val="26"/>
        </w:rPr>
        <w:t xml:space="preserve">1.2. Trụ cột thứ hai: Công nghệ Thông tin và Truyền thông (ICT)</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Trụ cột ICT tập trung vào việc sử dụng công nghệ số như một công cụ hỗ trợ học tập, lao động và sáng tạo; tức là khai thác các thành tựu của công nghệ thông tin trong học tập, làm việc và đời sống. Thông qua trụ cột này, học sinh được học cách sử dụng các phần mềm ứng dụng, công cụ xử lý thông tin, cách tạo lập và trao đổi sản phẩm số. Nội dung điển hình gồm: soạn thảo văn bản, khai thác bảng tính điện tử, sử dụng phần mềm trình chiếu, tìm kiếm và chia sẻ thông tin qua Internet, an toàn thông tin… Ví dụ, học sinh có thể dùng phần mềm trình chiếu để báo cáo kết quả học tập hoặc khai thác bảng tính để xử lý số liệu trong các môn học khác. Mạch ICT phát triển năng lực số thực hành phục vụ mọi lĩnh vực nghề nghiệp, vì không phải học sinh nào cũng cần trở thành lập trình viên nhưng ai cũng phải dùng công cụ số để làm việc.</w:t>
      </w:r>
    </w:p>
    <w:p>
      <w:pPr>
        <w:pStyle w:val="Heading3"/>
        <w:keepNext/>
        <w:spacing w:after="100" w:before="200" w:line="312"/>
        <w:jc w:val="left"/>
      </w:pPr>
      <w:r>
        <w:rPr>
          <w:rFonts w:ascii="Times New Roman" w:cs="Times New Roman" w:eastAsia="Times New Roman" w:hAnsi="Times New Roman"/>
          <w:b/>
          <w:bCs/>
          <w:color w:val="000000"/>
          <w:sz w:val="26"/>
          <w:szCs w:val="26"/>
        </w:rPr>
        <w:t xml:space="preserve">1.3. Trụ cột thứ ba: Khoa học Máy tính (CS)</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Trụ cột CS phản ánh bản chất khoa học của môn Tin học, hướng tới phát triển tư duy máy tính (computational thinking) cho học sinh thông qua giải quyết vấn đề với sự hỗ trợ của máy tính. Nội dung của trụ cột bao gồm tư duy thuật toán, lập trình, mô hình hóa, tự động hóa, cấu trúc dữ liệu, mạng máy tính và cơ sở dữ liệu. Ví dụ điển hình: khi học sinh xây dựng chương trình giải một bài toán cụ thể, các em phải phân tích vấn đề, thiết kế thuật toán và chuyển thuật toán thành chương trình máy tính; ở mức cao hơn là lập trình Python, thuật toán sắp xếp, cơ sở dữ liệu. Mạch CS phát triển tư duy logic và năng lực giải quyết vấn đề theo hướng khoa học – kỹ thuật, giữ vai trò trung tâm trong việc thể hiện đặc trưng khoa học của môn Tin học.</w:t>
      </w:r>
    </w:p>
    <w:p>
      <w:pPr>
        <w:keepNext/>
        <w:spacing w:after="100" w:before="160" w:line="312"/>
        <w:jc w:val="center"/>
      </w:pPr>
      <w:r>
        <w:rPr>
          <w:rFonts w:ascii="Times New Roman" w:cs="Times New Roman" w:eastAsia="Times New Roman" w:hAnsi="Times New Roman"/>
          <w:b/>
          <w:bCs/>
          <w:i w:val="false"/>
          <w:iCs w:val="false"/>
          <w:color w:val="1F3864"/>
          <w:sz w:val="24"/>
          <w:szCs w:val="24"/>
        </w:rPr>
        <w:t xml:space="preserve">Bảng 1. Tổng hợp ba trụ cột kiến thức của môn Tin học phổ thông</w:t>
      </w:r>
    </w:p>
    <w:tbl>
      <w:tblPr>
        <w:tblW w:type="pct" w:w="100%"/>
        <w:tblBorders>
          <w:top w:val="single" w:color="1F3864" w:sz="8"/>
          <w:left w:val="none" w:color="FFFFFF" w:sz="0"/>
          <w:bottom w:val="single" w:color="1F3864" w:sz="8"/>
          <w:right w:val="none" w:color="FFFFFF" w:sz="0"/>
          <w:insideH w:val="single" w:color="C9D3DE" w:sz="4"/>
          <w:insideV w:val="single" w:color="C9D3DE" w:sz="4"/>
        </w:tblBorders>
      </w:tblPr>
      <w:tblGrid>
        <w:gridCol w:w="100"/>
        <w:gridCol w:w="100"/>
        <w:gridCol w:w="100"/>
      </w:tblGrid>
      <w:tr>
        <w:trPr>
          <w:cantSplit/>
          <w:tblHeader/>
        </w:trPr>
        <w:tc>
          <w:tcPr>
            <w:tcW w:type="pct" w:w="24%"/>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Trụ cột</w:t>
            </w:r>
          </w:p>
        </w:tc>
        <w:tc>
          <w:tcPr>
            <w:tcW w:type="pct" w:w="34%"/>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Bản chất – vai trò</w:t>
            </w:r>
          </w:p>
        </w:tc>
        <w:tc>
          <w:tcPr>
            <w:tcW w:type="pct" w:w="42%"/>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Nội dung điển hình</w:t>
            </w:r>
          </w:p>
        </w:tc>
      </w:tr>
      <w:tr>
        <w:trPr>
          <w:cantSplit/>
        </w:trPr>
        <w:tc>
          <w:tcPr>
            <w:tcW w:type="pct" w:w="2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DL – Học vấn số hóa phổ thông</w:t>
            </w:r>
          </w:p>
        </w:tc>
        <w:tc>
          <w:tcPr>
            <w:tcW w:type="pct" w:w="3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Nền tảng năng lực số để học sinh trở thành công dân số có trách nhiệm trong môi trường số</w:t>
            </w:r>
          </w:p>
        </w:tc>
        <w:tc>
          <w:tcPr>
            <w:tcW w:type="pct" w:w="4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Nhận diện tin giả; bảo vệ thông tin cá nhân; ứng xử văn hóa trên mạng xã hội; phần mềm văn phòng cơ bản; đánh giá độ tin cậy của thông tin</w:t>
            </w:r>
          </w:p>
        </w:tc>
      </w:tr>
      <w:tr>
        <w:trPr>
          <w:cantSplit/>
        </w:trPr>
        <w:tc>
          <w:tcPr>
            <w:tcW w:type="pct" w:w="2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ICT – Công nghệ Thông tin và Truyền thông</w:t>
            </w:r>
          </w:p>
        </w:tc>
        <w:tc>
          <w:tcPr>
            <w:tcW w:type="pct" w:w="3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Công cụ ứng dụng công nghệ số vào học tập, lao động và sáng tạo; năng lực số thực hành cho mọi nghề nghiệp</w:t>
            </w:r>
          </w:p>
        </w:tc>
        <w:tc>
          <w:tcPr>
            <w:tcW w:type="pct" w:w="4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Soạn thảo văn bản; bảng tính điện tử; phần mềm trình chiếu; tìm kiếm, chia sẻ thông tin; an toàn thông tin</w:t>
            </w:r>
          </w:p>
        </w:tc>
      </w:tr>
      <w:tr>
        <w:trPr>
          <w:cantSplit/>
        </w:trPr>
        <w:tc>
          <w:tcPr>
            <w:tcW w:type="pct" w:w="2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CS – Khoa học Máy tính</w:t>
            </w:r>
          </w:p>
        </w:tc>
        <w:tc>
          <w:tcPr>
            <w:tcW w:type="pct" w:w="3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Cốt lõi khoa học của môn học; phát triển tư duy máy tính và năng lực giải quyết vấn đề bằng máy tính</w:t>
            </w:r>
          </w:p>
        </w:tc>
        <w:tc>
          <w:tcPr>
            <w:tcW w:type="pct" w:w="4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Tư duy thuật toán; lập trình Python; cấu trúc dữ liệu; thuật toán sắp xếp; cơ sở dữ liệu; mô hình hóa, tự động hóa</w:t>
            </w:r>
          </w:p>
        </w:tc>
      </w:tr>
    </w:tbl>
    <w:p>
      <w:pPr>
        <w:spacing w:after="120"/>
      </w:pPr>
    </w:p>
    <w:p>
      <w:pPr>
        <w:keepNext w:val="false"/>
        <w:keepLines w:val="false"/>
        <w:spacing w:after="16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Như vậy, ba trụ cột đóng ba vai trò khác nhau nhưng thống nhất trong một chỉnh thể: DL là nền tảng công dân số, ICT là công cụ hành động số, CS là cốt lõi khoa học. Chính mối quan hệ hữu cơ này chi phối cách nội dung môn Tin học được phân hóa theo từng cấp học và từng giai đoạn giáo dục như phân tích dưới đây.</w:t>
      </w:r>
    </w:p>
    <w:p>
      <w:pPr>
        <w:pStyle w:val="Heading2"/>
        <w:keepNext/>
        <w:spacing w:after="120" w:before="240" w:line="312"/>
        <w:jc w:val="left"/>
      </w:pPr>
      <w:r>
        <w:rPr>
          <w:rFonts w:ascii="Times New Roman" w:cs="Times New Roman" w:eastAsia="Times New Roman" w:hAnsi="Times New Roman"/>
          <w:b/>
          <w:bCs/>
          <w:color w:val="000000"/>
          <w:sz w:val="28"/>
          <w:szCs w:val="28"/>
        </w:rPr>
        <w:t xml:space="preserve">2. Sự phân hóa nội dung ba trụ cột ở cấp Tiểu học so với THPT</w:t>
      </w:r>
    </w:p>
    <w:p>
      <w:pPr>
        <w:pStyle w:val="Heading3"/>
        <w:keepNext/>
        <w:spacing w:after="100" w:before="200" w:line="312"/>
        <w:jc w:val="left"/>
      </w:pPr>
      <w:r>
        <w:rPr>
          <w:rFonts w:ascii="Times New Roman" w:cs="Times New Roman" w:eastAsia="Times New Roman" w:hAnsi="Times New Roman"/>
          <w:b/>
          <w:bCs/>
          <w:color w:val="000000"/>
          <w:sz w:val="26"/>
          <w:szCs w:val="26"/>
        </w:rPr>
        <w:t xml:space="preserve">2.1. Nguyên tắc phân hóa theo giai đoạn giáo dục</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Chương trình GDPT 2018 chia quá trình phổ thông thành hai giai đoạn, và ba trụ cột được phân hóa theo đúng logic này. Ở giai đoạn giáo dục cơ bản (Tiểu học và THCS), ba mạch DL – ICT – CS được tích hợp trong một môn học thống nhất, hướng đến hình thành học vấn số phổ dụng cho mọi học sinh. Ở giai đoạn giáo dục định hướng nghề nghiệp (THPT), nội dung có sự phân hóa theo hai định hướng: Tin học ứng dụng (thiên về trụ cột ICT) và Khoa học máy tính (thiên về trụ cột CS), phù hợp với nhu cầu, năng lực và định hướng nghề nghiệp của học sinh. Sự thiết kế này phản ánh quan điểm hiện đại: không phải học sinh nào cũng cần trở thành lập trình viên, nhưng tất cả đều cần có năng lực số để sống và làm việc trong thế kỷ 21.</w:t>
      </w:r>
    </w:p>
    <w:p>
      <w:pPr>
        <w:pStyle w:val="Heading3"/>
        <w:keepNext/>
        <w:spacing w:after="100" w:before="200" w:line="312"/>
        <w:jc w:val="left"/>
      </w:pPr>
      <w:r>
        <w:rPr>
          <w:rFonts w:ascii="Times New Roman" w:cs="Times New Roman" w:eastAsia="Times New Roman" w:hAnsi="Times New Roman"/>
          <w:b/>
          <w:bCs/>
          <w:color w:val="000000"/>
          <w:sz w:val="26"/>
          <w:szCs w:val="26"/>
        </w:rPr>
        <w:t xml:space="preserve">2.2. Ba trụ cột ở cấp Tiểu học (lớp 3 – 5): làm quen, trực quan, trải nghiệm</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Ở cấp Tiểu học, mục tiêu của môn Tin học là bước đầu hình thành nhận thức về thế giới số, tạo hứng thú và động lực học Tin học, hình thành thói quen sử dụng máy tính đúng cách và an toàn. Về cơ sở tâm lý, học sinh 8 – 11 tuổi đang ở giai đoạn phát triển tư duy cụ thể, chưa có khả năng trừu tượng hóa tốt, nên nội dung ba trụ cột đều được biểu hiện ở dạng trực quan sinh động, gắn với trải nghiệm và đời sống quen thuộc; giáo viên không nên vội vã đưa khái niệm trừu tượng mà tổ chức học qua trò chơi, thao tác thực hành nhiều. Cụ thể, nội dung ba trụ cột ở bậc Tiểu học biểu hiện như sau:</w:t>
      </w:r>
    </w:p>
    <w:p>
      <w:pPr>
        <w:pStyle w:val="ListParagraph"/>
        <w:numPr>
          <w:ilvl w:val="0"/>
          <w:numId w:val="1"/>
        </w:numPr>
        <w:spacing w:after="40" w:line="312"/>
        <w:jc w:val="left"/>
      </w:pPr>
      <w:r>
        <w:rPr>
          <w:rFonts w:ascii="Times New Roman" w:cs="Times New Roman" w:eastAsia="Times New Roman" w:hAnsi="Times New Roman"/>
          <w:b/>
          <w:bCs/>
          <w:i w:val="false"/>
          <w:iCs w:val="false"/>
          <w:color w:val="000000"/>
          <w:sz w:val="26"/>
          <w:szCs w:val="26"/>
        </w:rPr>
        <w:t xml:space="preserve">Trụ cột DL: </w:t>
      </w:r>
      <w:r>
        <w:rPr>
          <w:rFonts w:ascii="Times New Roman" w:cs="Times New Roman" w:eastAsia="Times New Roman" w:hAnsi="Times New Roman"/>
          <w:b w:val="false"/>
          <w:bCs w:val="false"/>
          <w:i w:val="false"/>
          <w:iCs w:val="false"/>
          <w:color w:val="000000"/>
          <w:sz w:val="26"/>
          <w:szCs w:val="26"/>
        </w:rPr>
        <w:t xml:space="preserve">làm quen với những yêu cầu cơ bản về an toàn, đạo đức số qua các chủ đề “Máy tính và em”, “Đạo đức, pháp luật và văn hóa trong môi trường số”, “Máy tính và cộng đồng”; học sinh học cách chia sẻ thông tin an toàn, nhận biết các hành vi ứng xử đúng trên mạng.</w:t>
      </w:r>
    </w:p>
    <w:p>
      <w:pPr>
        <w:pStyle w:val="ListParagraph"/>
        <w:numPr>
          <w:ilvl w:val="0"/>
          <w:numId w:val="1"/>
        </w:numPr>
        <w:spacing w:after="40" w:line="312"/>
        <w:jc w:val="left"/>
      </w:pPr>
      <w:r>
        <w:rPr>
          <w:rFonts w:ascii="Times New Roman" w:cs="Times New Roman" w:eastAsia="Times New Roman" w:hAnsi="Times New Roman"/>
          <w:b/>
          <w:bCs/>
          <w:i w:val="false"/>
          <w:iCs w:val="false"/>
          <w:color w:val="000000"/>
          <w:sz w:val="26"/>
          <w:szCs w:val="26"/>
        </w:rPr>
        <w:t xml:space="preserve">Trụ cột ICT: </w:t>
      </w:r>
      <w:r>
        <w:rPr>
          <w:rFonts w:ascii="Times New Roman" w:cs="Times New Roman" w:eastAsia="Times New Roman" w:hAnsi="Times New Roman"/>
          <w:b w:val="false"/>
          <w:bCs w:val="false"/>
          <w:i w:val="false"/>
          <w:iCs w:val="false"/>
          <w:color w:val="000000"/>
          <w:sz w:val="26"/>
          <w:szCs w:val="26"/>
        </w:rPr>
        <w:t xml:space="preserve">các kỹ năng công cụ đơn giản như nhận biết bộ phận cơ bản của máy tính, dùng chuột, bàn phím, tổ chức lưu trữ thông tin, soạn thảo văn bản đơn giản, tìm kiếm thông tin trên Internet có hướng dẫn của giáo viên.</w:t>
      </w:r>
    </w:p>
    <w:p>
      <w:pPr>
        <w:pStyle w:val="ListParagraph"/>
        <w:numPr>
          <w:ilvl w:val="0"/>
          <w:numId w:val="1"/>
        </w:numPr>
        <w:spacing w:after="120" w:line="312"/>
        <w:jc w:val="left"/>
      </w:pPr>
      <w:r>
        <w:rPr>
          <w:rFonts w:ascii="Times New Roman" w:cs="Times New Roman" w:eastAsia="Times New Roman" w:hAnsi="Times New Roman"/>
          <w:b/>
          <w:bCs/>
          <w:i w:val="false"/>
          <w:iCs w:val="false"/>
          <w:color w:val="000000"/>
          <w:sz w:val="26"/>
          <w:szCs w:val="26"/>
        </w:rPr>
        <w:t xml:space="preserve">Trụ cột CS: </w:t>
      </w:r>
      <w:r>
        <w:rPr>
          <w:rFonts w:ascii="Times New Roman" w:cs="Times New Roman" w:eastAsia="Times New Roman" w:hAnsi="Times New Roman"/>
          <w:b w:val="false"/>
          <w:bCs w:val="false"/>
          <w:i w:val="false"/>
          <w:iCs w:val="false"/>
          <w:color w:val="000000"/>
          <w:sz w:val="26"/>
          <w:szCs w:val="26"/>
        </w:rPr>
        <w:t xml:space="preserve">bước đầu làm quen với tư duy giải quyết vấn đề có cấu trúc và tư duy máy tính: nhận biết “dãy các bước làm một việc” (ví dụ các bước pha một cốc nước cam), lập trình kéo thả bằng Scratch, thảo luận nhóm để khám phá.</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Nhìn chung, ở cấp Tiểu học cả ba trụ cột đều ở mức “làm quen”: DL và ICT giữ vai trò chủ đạo trong khi CS chỉ xuất hiện ở dạng trực quan (lập trình kéo thả, dãy bước đơn giản), chưa đụng đến khái niệm thuật toán chính thức.</w:t>
      </w:r>
    </w:p>
    <w:p>
      <w:pPr>
        <w:pStyle w:val="Heading3"/>
        <w:keepNext/>
        <w:spacing w:after="100" w:before="200" w:line="312"/>
        <w:jc w:val="left"/>
      </w:pPr>
      <w:r>
        <w:rPr>
          <w:rFonts w:ascii="Times New Roman" w:cs="Times New Roman" w:eastAsia="Times New Roman" w:hAnsi="Times New Roman"/>
          <w:b/>
          <w:bCs/>
          <w:color w:val="000000"/>
          <w:sz w:val="26"/>
          <w:szCs w:val="26"/>
        </w:rPr>
        <w:t xml:space="preserve">2.3. Ba trụ cột ở cấp THPT (lớp 10 – 12): chuyên sâu và định hướng nghề nghiệp</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Đến cấp THPT, nội dung môn Tin học được phân hóa sâu theo hai định hướng để phục vụ giai đoạn giáo dục định hướng nghề nghiệp. Định hướng A – Tin học ứng dụng (ICT) phù hợp với học sinh không chọn ngành công nghệ thông tin nhưng cần năng lực số tốt để làm việc trong mọi lĩnh vực, nội dung tập trung vào ứng dụng CNTT, an toàn thông tin cơ bản, ứng dụng văn phòng nâng cao, mạng xã hội và truyền thông số, dự án số và hướng nghiệp. Định hướng B – Khoa học máy tính (CS) phù hợp với học sinh định hướng ngành CNTT, kỹ thuật, khoa học dữ liệu, nội dung gồm lập trình Python nâng cao, cấu trúc dữ liệu, thuật toán nâng cao, cơ sở dữ liệu và mạng máy tính. Trụ cột DL vẫn được duy trì ở cả hai định hướng như nền tảng chung về công dân số. Cấu trúc nội dung theo từng lớp như sau:</w:t>
      </w:r>
    </w:p>
    <w:p>
      <w:pPr>
        <w:keepNext/>
        <w:spacing w:after="100" w:before="160" w:line="312"/>
        <w:jc w:val="center"/>
      </w:pPr>
      <w:r>
        <w:rPr>
          <w:rFonts w:ascii="Times New Roman" w:cs="Times New Roman" w:eastAsia="Times New Roman" w:hAnsi="Times New Roman"/>
          <w:b/>
          <w:bCs/>
          <w:i w:val="false"/>
          <w:iCs w:val="false"/>
          <w:color w:val="1F3864"/>
          <w:sz w:val="24"/>
          <w:szCs w:val="24"/>
        </w:rPr>
        <w:t xml:space="preserve">Bảng 2. Phân hóa nội dung theo lớp ở cấp THPT (theo hai định hướng)</w:t>
      </w:r>
    </w:p>
    <w:tbl>
      <w:tblPr>
        <w:tblW w:type="pct" w:w="100%"/>
        <w:tblBorders>
          <w:top w:val="single" w:color="1F3864" w:sz="8"/>
          <w:left w:val="none" w:color="FFFFFF" w:sz="0"/>
          <w:bottom w:val="single" w:color="1F3864" w:sz="8"/>
          <w:right w:val="none" w:color="FFFFFF" w:sz="0"/>
          <w:insideH w:val="single" w:color="C9D3DE" w:sz="4"/>
          <w:insideV w:val="single" w:color="C9D3DE" w:sz="4"/>
        </w:tblBorders>
      </w:tblPr>
      <w:tblGrid>
        <w:gridCol w:w="100"/>
        <w:gridCol w:w="100"/>
        <w:gridCol w:w="100"/>
      </w:tblGrid>
      <w:tr>
        <w:trPr>
          <w:cantSplit/>
          <w:tblHeader/>
        </w:trPr>
        <w:tc>
          <w:tcPr>
            <w:tcW w:type="pct" w:w="14%"/>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Lớp</w:t>
            </w:r>
          </w:p>
        </w:tc>
        <w:tc>
          <w:tcPr>
            <w:tcW w:type="pct" w:w="43%"/>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Định hướng A – Tin học ứng dụng (thiên ICT)</w:t>
            </w:r>
          </w:p>
        </w:tc>
        <w:tc>
          <w:tcPr>
            <w:tcW w:type="pct" w:w="43%"/>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Định hướng B – Khoa học máy tính (thiên CS)</w:t>
            </w:r>
          </w:p>
        </w:tc>
      </w:tr>
      <w:tr>
        <w:trPr>
          <w:cantSplit/>
        </w:trPr>
        <w:tc>
          <w:tcPr>
            <w:tcW w:type="pct" w:w="14%"/>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Lớp 10</w:t>
            </w:r>
          </w:p>
        </w:tc>
        <w:tc>
          <w:tcPr>
            <w:tcW w:type="pct" w:w="43%"/>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Ứng dụng CNTT; an toàn thông tin cơ bản</w:t>
            </w:r>
          </w:p>
        </w:tc>
        <w:tc>
          <w:tcPr>
            <w:tcW w:type="pct" w:w="43%"/>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Thông tin và xã hội; lập trình Python cơ bản</w:t>
            </w:r>
          </w:p>
        </w:tc>
      </w:tr>
      <w:tr>
        <w:trPr>
          <w:cantSplit/>
        </w:trPr>
        <w:tc>
          <w:tcPr>
            <w:tcW w:type="pct" w:w="14%"/>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Lớp 11</w:t>
            </w:r>
          </w:p>
        </w:tc>
        <w:tc>
          <w:tcPr>
            <w:tcW w:type="pct" w:w="43%"/>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Ứng dụng văn phòng nâng cao; mạng xã hội và truyền thông số</w:t>
            </w:r>
          </w:p>
        </w:tc>
        <w:tc>
          <w:tcPr>
            <w:tcW w:type="pct" w:w="43%"/>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Cấu trúc dữ liệu; thuật toán nâng cao</w:t>
            </w:r>
          </w:p>
        </w:tc>
      </w:tr>
      <w:tr>
        <w:trPr>
          <w:cantSplit/>
        </w:trPr>
        <w:tc>
          <w:tcPr>
            <w:tcW w:type="pct" w:w="14%"/>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Lớp 12</w:t>
            </w:r>
          </w:p>
        </w:tc>
        <w:tc>
          <w:tcPr>
            <w:tcW w:type="pct" w:w="43%"/>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Dự án số; hướng nghiệp</w:t>
            </w:r>
          </w:p>
        </w:tc>
        <w:tc>
          <w:tcPr>
            <w:tcW w:type="pct" w:w="43%"/>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Cơ sở dữ liệu; mạng máy tính; hướng nghiệp CNTT</w:t>
            </w:r>
          </w:p>
        </w:tc>
      </w:tr>
    </w:tbl>
    <w:p>
      <w:pPr>
        <w:spacing w:after="120"/>
      </w:pPr>
    </w:p>
    <w:p>
      <w:pPr>
        <w:pStyle w:val="Heading3"/>
        <w:keepNext/>
        <w:spacing w:after="100" w:before="200" w:line="312"/>
        <w:jc w:val="left"/>
      </w:pPr>
      <w:r>
        <w:rPr>
          <w:rFonts w:ascii="Times New Roman" w:cs="Times New Roman" w:eastAsia="Times New Roman" w:hAnsi="Times New Roman"/>
          <w:b/>
          <w:bCs/>
          <w:color w:val="000000"/>
          <w:sz w:val="26"/>
          <w:szCs w:val="26"/>
        </w:rPr>
        <w:t xml:space="preserve">2.4. So sánh tổng quát và nhận xét</w:t>
      </w:r>
    </w:p>
    <w:p>
      <w:pPr>
        <w:keepNext/>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Từ những phân tích trên, có thể so sánh sự phân hóa nội dung ba trụ cột giữa hai cấp học qua các tiêu chí chính như sau:</w:t>
      </w:r>
    </w:p>
    <w:p>
      <w:pPr>
        <w:keepNext/>
        <w:spacing w:after="100" w:before="160" w:line="312"/>
        <w:jc w:val="center"/>
      </w:pPr>
      <w:r>
        <w:rPr>
          <w:rFonts w:ascii="Times New Roman" w:cs="Times New Roman" w:eastAsia="Times New Roman" w:hAnsi="Times New Roman"/>
          <w:b/>
          <w:bCs/>
          <w:i w:val="false"/>
          <w:iCs w:val="false"/>
          <w:color w:val="1F3864"/>
          <w:sz w:val="24"/>
          <w:szCs w:val="24"/>
        </w:rPr>
        <w:t xml:space="preserve">Bảng 3. So sánh sự phân hóa ba trụ cột giữa cấp Tiểu học và cấp THPT</w:t>
      </w:r>
    </w:p>
    <w:tbl>
      <w:tblPr>
        <w:tblW w:type="pct" w:w="100%"/>
        <w:tblBorders>
          <w:top w:val="single" w:color="1F3864" w:sz="8"/>
          <w:left w:val="none" w:color="FFFFFF" w:sz="0"/>
          <w:bottom w:val="single" w:color="1F3864" w:sz="8"/>
          <w:right w:val="none" w:color="FFFFFF" w:sz="0"/>
          <w:insideH w:val="single" w:color="C9D3DE" w:sz="4"/>
          <w:insideV w:val="single" w:color="C9D3DE" w:sz="4"/>
        </w:tblBorders>
      </w:tblPr>
      <w:tblGrid>
        <w:gridCol w:w="100"/>
        <w:gridCol w:w="100"/>
        <w:gridCol w:w="100"/>
      </w:tblGrid>
      <w:tr>
        <w:trPr>
          <w:cantSplit/>
          <w:tblHeader/>
        </w:trPr>
        <w:tc>
          <w:tcPr>
            <w:tcW w:type="pct" w:w="22%"/>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Tiêu chí</w:t>
            </w:r>
          </w:p>
        </w:tc>
        <w:tc>
          <w:tcPr>
            <w:tcW w:type="pct" w:w="39%"/>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Cấp Tiểu học (lớp 3 – 5)</w:t>
            </w:r>
          </w:p>
        </w:tc>
        <w:tc>
          <w:tcPr>
            <w:tcW w:type="pct" w:w="39%"/>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Cấp THPT (lớp 10 – 12)</w:t>
            </w:r>
          </w:p>
        </w:tc>
      </w:tr>
      <w:tr>
        <w:trPr>
          <w:cantSplit/>
        </w:trPr>
        <w:tc>
          <w:tcPr>
            <w:tcW w:type="pct" w:w="2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Vị trí trong giai đoạn giáo dục</w:t>
            </w:r>
          </w:p>
        </w:tc>
        <w:tc>
          <w:tcPr>
            <w:tcW w:type="pct" w:w="39%"/>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Giai đoạn giáo dục cơ bản – bước đầu làm quen với thế giới số</w:t>
            </w:r>
          </w:p>
        </w:tc>
        <w:tc>
          <w:tcPr>
            <w:tcW w:type="pct" w:w="39%"/>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Giai đoạn giáo dục định hướng nghề nghiệp – học chuyên sâu</w:t>
            </w:r>
          </w:p>
        </w:tc>
      </w:tr>
      <w:tr>
        <w:trPr>
          <w:cantSplit/>
        </w:trPr>
        <w:tc>
          <w:tcPr>
            <w:tcW w:type="pct" w:w="2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Cách tổ chức ba trụ cột</w:t>
            </w:r>
          </w:p>
        </w:tc>
        <w:tc>
          <w:tcPr>
            <w:tcW w:type="pct" w:w="39%"/>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Ba mạch tích hợp trong một môn thống nhất, không phân hướng</w:t>
            </w:r>
          </w:p>
        </w:tc>
        <w:tc>
          <w:tcPr>
            <w:tcW w:type="pct" w:w="39%"/>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Phân hóa theo hai định hướng: Tin học ứng dụng (ICT) và Khoa học máy tính (CS)</w:t>
            </w:r>
          </w:p>
        </w:tc>
      </w:tr>
      <w:tr>
        <w:trPr>
          <w:cantSplit/>
        </w:trPr>
        <w:tc>
          <w:tcPr>
            <w:tcW w:type="pct" w:w="2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Trụ cột được nhấn mạnh</w:t>
            </w:r>
          </w:p>
        </w:tc>
        <w:tc>
          <w:tcPr>
            <w:tcW w:type="pct" w:w="39%"/>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DL và ICT làm nền tảng; CS mới ở mức làm quen trực quan</w:t>
            </w:r>
          </w:p>
        </w:tc>
        <w:tc>
          <w:tcPr>
            <w:tcW w:type="pct" w:w="39%"/>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Định hướng A nhấn mạnh ICT; định hướng B nhấn mạnh CS; DL là nền chung</w:t>
            </w:r>
          </w:p>
        </w:tc>
      </w:tr>
      <w:tr>
        <w:trPr>
          <w:cantSplit/>
        </w:trPr>
        <w:tc>
          <w:tcPr>
            <w:tcW w:type="pct" w:w="2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Mức độ trừu tượng của nội dung</w:t>
            </w:r>
          </w:p>
        </w:tc>
        <w:tc>
          <w:tcPr>
            <w:tcW w:type="pct" w:w="39%"/>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Trực quan, cụ thể, gắn trải nghiệm; chưa dùng khái niệm thuật toán chính thức</w:t>
            </w:r>
          </w:p>
        </w:tc>
        <w:tc>
          <w:tcPr>
            <w:tcW w:type="pct" w:w="39%"/>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Trừu tượng cao: thuật toán, cấu trúc dữ liệu, cơ sở dữ liệu, thiết kế hệ thống</w:t>
            </w:r>
          </w:p>
        </w:tc>
      </w:tr>
      <w:tr>
        <w:trPr>
          <w:cantSplit/>
        </w:trPr>
        <w:tc>
          <w:tcPr>
            <w:tcW w:type="pct" w:w="22%"/>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Phương pháp dạy học chủ đạo</w:t>
            </w:r>
          </w:p>
        </w:tc>
        <w:tc>
          <w:tcPr>
            <w:tcW w:type="pct" w:w="39%"/>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Trò chơi, trực quan, thao tác thực hành nhiều, thảo luận nhóm</w:t>
            </w:r>
          </w:p>
        </w:tc>
        <w:tc>
          <w:tcPr>
            <w:tcW w:type="pct" w:w="39%"/>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Dự án, lập trình thực sự, chuyên đề, giải quyết vấn đề</w:t>
            </w:r>
          </w:p>
        </w:tc>
      </w:tr>
    </w:tbl>
    <w:p>
      <w:pPr>
        <w:spacing w:after="120"/>
      </w:pPr>
    </w:p>
    <w:p>
      <w:pPr>
        <w:keepNext w:val="false"/>
        <w:keepLines w:val="false"/>
        <w:spacing w:after="16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Nhận xét: Sự phân hóa trên hoàn toàn bám theo quy luật phát triển nội dung theo nguyên tắc đồng tâm – xoắn ốc (do nhà tâm lý học Jerome Bruner đề xuất) và theo đặc điểm tâm lý lứa tuổi. Đó là: chủ đề lớn được giới thiệu từ mức đơn giản, gắn trải nghiệm cụ thể, rồi quay lại mở rộng ở lớp cao hơn với độ trừu tượng tăng dần. Ví dụ rõ nhất là chủ đề Thuật toán: ở lớp 3 – 4 học sinh chỉ nhận biết “dãy các bước làm một việc”; ở lớp 6 – 7 hình thành khái niệm thuật toán và biểu diễn bằng lưu đồ; ở lớp 8 – 9 cài đặt thuật toán bằng ngôn ngữ lập trình Python; đến lớp 10 – 11 (định hướng CS) học sinh tiếp cận thuật toán sắp xếp nâng cao, tìm kiếm nhị phân và đánh giá độ phức tạp của thuật toán. Nhờ vậy, ba trụ cột DL – ICT – CS vừa bảo đảm tính liên thông xuyên suốt, vừa phù hợp với sự phát triển nhận thức của học sinh ở từng cấp học.</w:t>
      </w:r>
    </w:p>
    <w:p>
      <w:pPr>
        <w:pStyle w:val="Heading2"/>
        <w:keepNext/>
        <w:spacing w:after="120" w:before="240" w:line="312"/>
        <w:jc w:val="left"/>
      </w:pPr>
      <w:r>
        <w:rPr>
          <w:rFonts w:ascii="Times New Roman" w:cs="Times New Roman" w:eastAsia="Times New Roman" w:hAnsi="Times New Roman"/>
          <w:b/>
          <w:bCs/>
          <w:color w:val="000000"/>
          <w:sz w:val="28"/>
          <w:szCs w:val="28"/>
        </w:rPr>
        <w:t xml:space="preserve">3. Kết luận</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Ba trụ cột DL – ICT – CS là “bộ khung” tổ chức toàn bộ nội dung môn Tin học phổ thông theo Chương trình GDPT 2018: DL trang bị năng lực công dân số, ICT trang bị công cụ ứng dụng số, CS phát triển tư duy máy tính. Sự phân hóa nội dung của ba trụ cột diễn ra theo hai nguyên tắc song song: nguyên tắc tích hợp (cả ba mạch thống nhất trong giai đoạn giáo dục cơ bản, trong đó Tiểu học tập trung làm quen, trực quan, trải nghiệm) và nguyên tắc phân hóa (THPT tách theo hai định hướng Tin học ứng dụng và Khoa học máy tính phục vụ định hướng nghề nghiệp). Hiểu đúng logic phân hóa này là cơ sở để giáo viên lựa chọn nội dung, phương pháp dạy học và kiểm tra – đánh giá phù hợp với từng đối tượng học sinh ở từng cấp học.</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jc w:val="center"/>
    </w:pPr>
    <w:r>
      <w:rPr>
        <w:rFonts w:ascii="Times New Roman" w:cs="Times New Roman" w:eastAsia="Times New Roman" w:hAnsi="Times New Roman"/>
        <w:i/>
        <w:iCs/>
        <w:color w:val="808080"/>
        <w:sz w:val="18"/>
        <w:szCs w:val="18"/>
      </w:rPr>
      <w:t xml:space="preserve">Bài tập Chương 1 – Môn Lý luận và Phương pháp dạy học Tin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120" w:line="312"/>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312"/>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line="312"/>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Chương 1 - LL &amp; PPDH Tin học</dc:title>
  <dc:creator>Sinh viên</dc:creator>
  <cp:lastModifiedBy>Un-named</cp:lastModifiedBy>
  <cp:revision>1</cp:revision>
  <dcterms:created xsi:type="dcterms:W3CDTF">2026-09-07T17:01:14.629Z</dcterms:created>
  <dcterms:modified xsi:type="dcterms:W3CDTF">2026-09-07T17:01:14.630Z</dcterms:modified>
</cp:coreProperties>
</file>

<file path=docProps/custom.xml><?xml version="1.0" encoding="utf-8"?>
<Properties xmlns="http://schemas.openxmlformats.org/officeDocument/2006/custom-properties" xmlns:vt="http://schemas.openxmlformats.org/officeDocument/2006/docPropsVTypes"/>
</file>