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CÂU HỎI 1. THIẾT KẾ HOẠT ĐỘNG DẠY HỌC CHỦ ĐỀ “THUẬT TOÁN SẮP XẾP” Ở LỚP 10 THEO NGUYÊN TẮC GẮN LÝ THUYẾT VỚI THỰC HÀNH</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Dựa trên nguyên tắc “gắn lý thuyết với thực hành”, hãy thiết kế một hoạt động dạy học cho chủ đề “Thuật toán sắp xếp” ở lớp 10, bao gồm ví dụ minh họa và mục tiêu năng lực đạt được.</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Cơ sở vận dụng nguyên tắc</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(mục 2.5.2), Tin học là môn học mà kiến thức chỉ thực sự có ý nghĩa khi được vận dụng vào thực hành; do đó, dạy học Tin học cần gắn chặt lý thuyết với các hoạt động thực hành, dự án và trải nghiệm nhằm giúp học sinh hiểu và vận dụng kiến thức một cách hiệu quả. Nội dung Tin học có tính trừu tượng cao, vì vậy thực hành đóng vai trò như cầu nối giữa mô hình lý thuyết và kết quả cụ thể trên máy tính. Thông qua thực hành, học sinh không chỉ rèn luyện kỹ năng thao tác mà còn hiểu sâu bản chất của kiến thức Tin học.</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Nói cách khác, học sinh có thể nghe giảng và chép được định nghĩa, nhưng chỉ khi tự tay làm ra một kết quả chạy được trên máy tính thì kiến thức mới thực sự trở thành của mình. Vì vậy, khi dạy một khái niệm thuật toán, giáo trình định hướng trình tự ba bước: xuất phát từ thuật toán trong đời sống hàng ngày, sau đó chuyển thuật toán đó thành chương trình, và cuối cùng kiểm tra kết quả trên máy tính. Ở trình tự này, thực tế đời sống đứng trước và khái niệm đứng sau, tức là ngược với cách dạy truyền thống vốn đưa định nghĩa ra trước rồi mới cho ví dụ.</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Về phía học sinh, chủ đề “Thuật toán sắp xếp” ở lớp 10 thuộc định hướng Khoa học máy tính (mục 2.4.4). Theo mục 2.4.5, đây là Giai đoạn 4 (Chuyên sâu) của tiến trình phát triển: ở THCS, học sinh đã được cài đặt thuật toán bằng Python với các bài toán tìm kiếm tuyến tính, sắp xếp nổi bọt; nay học sinh tiếp tục học các thuật toán sắp xếp nâng cao và bước đầu đánh giá độ phức tạp của thuật toán, nghĩa là ước lượng xem thuật toán tốn bao nhiêu công sức tính toán khi dãy dữ liệu đầu vào dài hơn.</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Hoạt động dạy học đề xuất (1 tiết, 45 phút)</w:t>
      </w:r>
    </w:p>
    <w:p>
      <w:pPr>
        <w:keepNext w:val="false"/>
        <w:keepLines w:val="false"/>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Với cơ sở trên, tôi chọn dạy chủ đề nhỏ “Thuật toán sắp xếp chèn” trong một tiết học. Sắp xếp chèn được chọn vì ý tưởng của nó rất gần với trải nghiệm đời sống: giống như người chơi bài lần lượt rút từng lá mới rồi chèn lá đó vào vị trí thích hợp để phần bài trên tay luôn có thứ tự. Tiến trình dạy học được tổ chức đi từ thực tế đến lý thuyết, rồi tiếp tục đến thực hành và vận dụng, cụ thể như sau:</w:t>
      </w:r>
    </w:p>
    <w:p>
      <w:pPr>
        <w:keepNext/>
        <w:spacing w:after="100" w:before="160" w:line="312"/>
        <w:jc w:val="center"/>
      </w:pPr>
      <w:r>
        <w:rPr>
          <w:rFonts w:ascii="Times New Roman" w:cs="Times New Roman" w:eastAsia="Times New Roman" w:hAnsi="Times New Roman"/>
          <w:b/>
          <w:bCs/>
          <w:i w:val="false"/>
          <w:iCs w:val="false"/>
          <w:color w:val="1F3864"/>
          <w:sz w:val="24"/>
          <w:szCs w:val="24"/>
        </w:rPr>
        <w:t xml:space="preserve">Bảng 1. Tiến trình hoạt động dạy học (45 phút)</w:t>
      </w:r>
    </w:p>
    <w:tbl>
      <w:tblPr>
        <w:tblW w:type="pct" w:w="100%"/>
        <w:tblBorders>
          <w:top w:val="single" w:color="1F3864" w:sz="8"/>
          <w:left w:val="none" w:color="FFFFFF" w:sz="0"/>
          <w:bottom w:val="single" w:color="1F3864" w:sz="8"/>
          <w:right w:val="none" w:color="FFFFFF" w:sz="0"/>
          <w:insideH w:val="single" w:color="C9D3DE" w:sz="4"/>
          <w:insideV w:val="single" w:color="C9D3DE" w:sz="4"/>
        </w:tblBorders>
        <w:tblLayout w:type="fixed"/>
      </w:tblPr>
      <w:tblGrid>
        <w:gridCol w:w="1406"/>
        <w:gridCol w:w="5800"/>
        <w:gridCol w:w="1582"/>
      </w:tblGrid>
      <w:tr>
        <w:trPr>
          <w:cantSplit/>
          <w:tblHeader/>
        </w:trPr>
        <w:tc>
          <w:tcPr>
            <w:tcW w:type="pct" w:w="16%"/>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Bước</w:t>
            </w:r>
          </w:p>
        </w:tc>
        <w:tc>
          <w:tcPr>
            <w:tcW w:type="pct" w:w="66%"/>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Hoạt động dạy học</w:t>
            </w:r>
          </w:p>
        </w:tc>
        <w:tc>
          <w:tcPr>
            <w:tcW w:type="pct" w:w="18%"/>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Thời lượng</w:t>
            </w:r>
          </w:p>
        </w:tc>
      </w:tr>
      <w:tr>
        <w:trPr>
          <w:cantSplit/>
        </w:trPr>
        <w:tc>
          <w:tcPr>
            <w:tcW w:type="pct" w:w="1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1. Khởi động</w:t>
            </w:r>
          </w:p>
        </w:tc>
        <w:tc>
          <w:tcPr>
            <w:tcW w:type="pct" w:w="6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Học sinh quan sát và mô tả bằng lời một công việc xếp thứ tự quen thuộc, ví dụ xếp sách vở lên kệ hoặc xếp dãy số tăng dần. Giáo viên ghi các bước học sinh nêu lên bảng và dẫn dắt học sinh nhận ra rằng dãy các bước làm một việc chính là thuật toán, đang được diễn đạt bằng ngôn ngữ tự nhiên.</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5 phút</w:t>
            </w:r>
          </w:p>
        </w:tc>
      </w:tr>
      <w:tr>
        <w:trPr>
          <w:cantSplit/>
        </w:trPr>
        <w:tc>
          <w:tcPr>
            <w:tcW w:type="pct" w:w="1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2. Lý thuyết</w:t>
            </w:r>
          </w:p>
        </w:tc>
        <w:tc>
          <w:tcPr>
            <w:tcW w:type="pct" w:w="6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Giáo viên chuẩn hóa khái niệm sắp xếp và khái niệm thuật toán sắp xếp chèn. Học sinh đề xuất ý tưởng thuật toán cho một dãy gồm 5 đến 6 phần tử và biểu diễn ý tưởng đó bằng lưu đồ.</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10 phút</w:t>
            </w:r>
          </w:p>
        </w:tc>
      </w:tr>
      <w:tr>
        <w:trPr>
          <w:cantSplit/>
        </w:trPr>
        <w:tc>
          <w:tcPr>
            <w:tcW w:type="pct" w:w="1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3. Thực hành</w:t>
            </w:r>
          </w:p>
        </w:tc>
        <w:tc>
          <w:tcPr>
            <w:tcW w:type="pct" w:w="6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Học sinh viết chương trình Python cài đặt thuật toán, chạy thử và đối chiếu kết quả với hàm sorted có sẵn của Python; trong quá trình chạy, học sinh phát hiện lỗi và tự sửa lỗi nếu có.</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20 phút</w:t>
            </w:r>
          </w:p>
        </w:tc>
      </w:tr>
      <w:tr>
        <w:trPr>
          <w:cantSplit/>
        </w:trPr>
        <w:tc>
          <w:tcPr>
            <w:tcW w:type="pct" w:w="1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4. Vận dụng</w:t>
            </w:r>
          </w:p>
        </w:tc>
        <w:tc>
          <w:tcPr>
            <w:tcW w:type="pct" w:w="6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Học sinh chạy chương trình với nhiều bộ dữ liệu khác nhau: dãy đã có thứ tự, dãy sắp ngược và dãy ngẫu nhiên; đếm số phép so sánh mà chương trình đã thực hiện, từ đó bước đầu nhận xét về độ phức tạp của thuật toán.</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10 phút</w:t>
            </w:r>
          </w:p>
        </w:tc>
      </w:tr>
    </w:tbl>
    <w:p>
      <w:pPr>
        <w:spacing w:after="120"/>
      </w:pPr>
    </w:p>
    <w:p>
      <w:pPr>
        <w:keepNext w:val="false"/>
        <w:keepLines w:val="false"/>
        <w:spacing w:after="120" w:before="60" w:line="312"/>
        <w:ind w:firstLine="567"/>
        <w:jc w:val="both"/>
      </w:pPr>
      <w:r>
        <w:rPr>
          <w:rFonts w:ascii="Times New Roman" w:cs="Times New Roman" w:eastAsia="Times New Roman" w:hAnsi="Times New Roman"/>
          <w:b w:val="false"/>
          <w:bCs w:val="false"/>
          <w:i w:val="false"/>
          <w:iCs w:val="false"/>
          <w:color w:val="000000"/>
          <w:sz w:val="26"/>
          <w:szCs w:val="26"/>
        </w:rPr>
        <w:t xml:space="preserve">Tiến trình trên bám sát nguyên tắc “gắn lý thuyết với thực hành” ở hai điểm. Thứ nhất, lý thuyết không được dạy trước một cách trừu tượng mà nảy sinh từ trải nghiệm: khái niệm thuật toán sắp xếp chèn chỉ xuất hiện sau khi học sinh đã tự nói ra cách xếp thứ tự trong đời sống. Thứ hai, thực hành không phải là gõ máy cho xong mà là nơi kiểm chứng lý thuyết: chương trình chạy đúng hay sai, thuật toán hiệu quả hay không, đều được kiểm tra bằng kết quả trên máy và bằng số phép so sánh đếm được. Nhờ vậy, học sinh đi trọn một vòng đường: từ việc đời sống, đến khái niệm, đến chương trình, rồi quay lại đánh giá chính thuật toán mình vừa xây dựng.</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3. Ví dụ minh họa chi tiết: sắp xếp chèn dãy 7, 3, 9, 2 theo thứ tự tăng dần</w:t>
      </w:r>
    </w:p>
    <w:p>
      <w:pPr>
        <w:keepNext w:val="false"/>
        <w:keepLines w:val="false"/>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Giả sử cần sắp tăng dần dãy gồm bốn số 7, 3, 9 và 2. Ý tưởng sắp xếp chèn giống hệt cách người chơi bài giữ bài trên tay: mỗi lần rút một lá mới, người chơi lần lượt so lá mới với các lá đã xếp trên tay và chèn lá mới vào đúng vị trí để phần bài trên tay luôn giữ thứ tự. Diễn biến cụ thể của thuật toán như sau:</w:t>
      </w:r>
    </w:p>
    <w:p>
      <w:pPr>
        <w:keepNext/>
        <w:spacing w:after="100" w:before="160" w:line="312"/>
        <w:jc w:val="center"/>
      </w:pPr>
      <w:r>
        <w:rPr>
          <w:rFonts w:ascii="Times New Roman" w:cs="Times New Roman" w:eastAsia="Times New Roman" w:hAnsi="Times New Roman"/>
          <w:b/>
          <w:bCs/>
          <w:i w:val="false"/>
          <w:iCs w:val="false"/>
          <w:color w:val="1F3864"/>
          <w:sz w:val="24"/>
          <w:szCs w:val="24"/>
        </w:rPr>
        <w:t xml:space="preserve">Bảng 2. Diễn biến thuật toán sắp xếp chèn với dãy 7, 3, 9, 2</w:t>
      </w:r>
    </w:p>
    <w:tbl>
      <w:tblPr>
        <w:tblW w:type="pct" w:w="100%"/>
        <w:tblBorders>
          <w:top w:val="single" w:color="1F3864" w:sz="8"/>
          <w:left w:val="none" w:color="FFFFFF" w:sz="0"/>
          <w:bottom w:val="single" w:color="1F3864" w:sz="8"/>
          <w:right w:val="none" w:color="FFFFFF" w:sz="0"/>
          <w:insideH w:val="single" w:color="C9D3DE" w:sz="4"/>
          <w:insideV w:val="single" w:color="C9D3DE" w:sz="4"/>
        </w:tblBorders>
        <w:tblLayout w:type="fixed"/>
      </w:tblPr>
      <w:tblGrid>
        <w:gridCol w:w="1230"/>
        <w:gridCol w:w="7558"/>
      </w:tblGrid>
      <w:tr>
        <w:trPr>
          <w:cantSplit/>
          <w:tblHeader/>
        </w:trPr>
        <w:tc>
          <w:tcPr>
            <w:tcW w:type="pct" w:w="14%"/>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Bước</w:t>
            </w:r>
          </w:p>
        </w:tc>
        <w:tc>
          <w:tcPr>
            <w:tcW w:type="pct" w:w="86%"/>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Diễn biến</w:t>
            </w:r>
          </w:p>
        </w:tc>
      </w:tr>
      <w:tr>
        <w:trPr>
          <w:cantSplit/>
        </w:trPr>
        <w:tc>
          <w:tcPr>
            <w:tcW w:type="pct" w:w="1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Bước 1</w:t>
            </w:r>
          </w:p>
        </w:tc>
        <w:tc>
          <w:tcPr>
            <w:tcW w:type="pct" w:w="8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Xuất phát: coi số 7 là phần đã sắp xong. Lúc này phần đã sắp gồm số 7, còn phần chưa sắp gồm ba số 3, 9 và 2.</w:t>
            </w:r>
          </w:p>
        </w:tc>
      </w:tr>
      <w:tr>
        <w:trPr>
          <w:cantSplit/>
        </w:trPr>
        <w:tc>
          <w:tcPr>
            <w:tcW w:type="pct" w:w="1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Bước 2</w:t>
            </w:r>
          </w:p>
        </w:tc>
        <w:tc>
          <w:tcPr>
            <w:tcW w:type="pct" w:w="8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Lấy số 3 so với số 7: vì 3 nhỏ hơn 7 nên chèn 3 vào trước 7. Phần đã sắp trở thành 3, 7; phần chưa sắp còn 9 và 2.</w:t>
            </w:r>
          </w:p>
        </w:tc>
      </w:tr>
      <w:tr>
        <w:trPr>
          <w:cantSplit/>
        </w:trPr>
        <w:tc>
          <w:tcPr>
            <w:tcW w:type="pct" w:w="1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Bước 3</w:t>
            </w:r>
          </w:p>
        </w:tc>
        <w:tc>
          <w:tcPr>
            <w:tcW w:type="pct" w:w="8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Lấy số 9 so với số 7: vì 9 lớn hơn 7 nên 9 giữ nguyên vị trí. Phần đã sắp trở thành 3, 7, 9; phần chưa sắp còn số 2.</w:t>
            </w:r>
          </w:p>
        </w:tc>
      </w:tr>
      <w:tr>
        <w:trPr>
          <w:cantSplit/>
        </w:trPr>
        <w:tc>
          <w:tcPr>
            <w:tcW w:type="pct" w:w="14%"/>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Bước 4</w:t>
            </w:r>
          </w:p>
        </w:tc>
        <w:tc>
          <w:tcPr>
            <w:tcW w:type="pct" w:w="86%"/>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Lấy số 2 so lần lượt với 9, 7 và 3: vì 2 nhỏ hơn cả ba số nên được chèn vào đầu dãy. Kết quả cuối cùng là dãy 2, 3, 7, 9 sắp theo thứ tự tăng dần.</w:t>
            </w:r>
          </w:p>
        </w:tc>
      </w:tr>
    </w:tbl>
    <w:p>
      <w:pPr>
        <w:spacing w:after="120"/>
      </w:pPr>
    </w:p>
    <w:p>
      <w:pPr>
        <w:keepNext w:val="false"/>
        <w:keepLines w:val="false"/>
        <w:spacing w:after="120" w:before="60" w:line="312"/>
        <w:ind w:firstLine="567"/>
        <w:jc w:val="both"/>
      </w:pPr>
      <w:r>
        <w:rPr>
          <w:rFonts w:ascii="Times New Roman" w:cs="Times New Roman" w:eastAsia="Times New Roman" w:hAnsi="Times New Roman"/>
          <w:b w:val="false"/>
          <w:bCs w:val="false"/>
          <w:i w:val="false"/>
          <w:iCs w:val="false"/>
          <w:color w:val="000000"/>
          <w:sz w:val="26"/>
          <w:szCs w:val="26"/>
        </w:rPr>
        <w:t xml:space="preserve">Ví dụ này cho thấy rõ vai trò “cầu nối” của thực hành được giáo trình nhấn mạnh. Học sinh nhìn thấy từng bước thuật toán diễn ra trên một dãy số cụ thể trước khi viết mã, nên mỗi dòng lệnh sau đó đều có ý nghĩa rõ ràng thay vì là những kí tự khô khan. Khi chương trình chạy cho kết quả đúng như bảng diễn biến, học sinh cũng tự kiểm chứng được rằng thuật toán đã hiểu trên giấy là đúng về mặt logic.</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4. Mục tiêu năng lực đạt được</w:t>
      </w:r>
    </w:p>
    <w:p>
      <w:pPr>
        <w:keepNext w:val="false"/>
        <w:keepLines w:val="false"/>
        <w:spacing w:after="6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Sau tiết học, học sinh được kỳ vọng đạt được các yêu cầu về năng lực sau:</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Về tri thức: </w:t>
      </w:r>
      <w:r>
        <w:rPr>
          <w:rFonts w:ascii="Times New Roman" w:cs="Times New Roman" w:eastAsia="Times New Roman" w:hAnsi="Times New Roman"/>
          <w:b w:val="false"/>
          <w:bCs w:val="false"/>
          <w:i w:val="false"/>
          <w:iCs w:val="false"/>
          <w:color w:val="000000"/>
          <w:sz w:val="26"/>
          <w:szCs w:val="26"/>
        </w:rPr>
        <w:t xml:space="preserve">hiểu và diễn đạt được ý tưởng của thuật toán sắp xếp chèn bằng lời nói; biểu diễn được thuật toán bằng lưu đồ.</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Về kỹ năng: </w:t>
      </w:r>
      <w:r>
        <w:rPr>
          <w:rFonts w:ascii="Times New Roman" w:cs="Times New Roman" w:eastAsia="Times New Roman" w:hAnsi="Times New Roman"/>
          <w:b w:val="false"/>
          <w:bCs w:val="false"/>
          <w:i w:val="false"/>
          <w:iCs w:val="false"/>
          <w:color w:val="000000"/>
          <w:sz w:val="26"/>
          <w:szCs w:val="26"/>
        </w:rPr>
        <w:t xml:space="preserve">viết được chương trình Python cài đặt thuật toán; chạy thử, phát hiện và sửa được lỗi; đối chiếu kết quả với hàm sorted có sẵn của Python.</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Về tư duy: </w:t>
      </w:r>
      <w:r>
        <w:rPr>
          <w:rFonts w:ascii="Times New Roman" w:cs="Times New Roman" w:eastAsia="Times New Roman" w:hAnsi="Times New Roman"/>
          <w:b w:val="false"/>
          <w:bCs w:val="false"/>
          <w:i w:val="false"/>
          <w:iCs w:val="false"/>
          <w:color w:val="000000"/>
          <w:sz w:val="26"/>
          <w:szCs w:val="26"/>
        </w:rPr>
        <w:t xml:space="preserve">bước đầu đánh giá được hiệu quả của thuật toán bằng cách quan sát số phép so sánh thay đổi thế nào khi dữ liệu đầu vào thay đổi.</w:t>
      </w:r>
    </w:p>
    <w:p>
      <w:pPr>
        <w:pStyle w:val="ListParagraph"/>
        <w:numPr>
          <w:ilvl w:val="0"/>
          <w:numId w:val="1"/>
        </w:numPr>
        <w:spacing w:after="100" w:line="312"/>
        <w:jc w:val="left"/>
      </w:pPr>
      <w:r>
        <w:rPr>
          <w:rFonts w:ascii="Times New Roman" w:cs="Times New Roman" w:eastAsia="Times New Roman" w:hAnsi="Times New Roman"/>
          <w:b/>
          <w:bCs/>
          <w:i w:val="false"/>
          <w:iCs w:val="false"/>
          <w:color w:val="000000"/>
          <w:sz w:val="26"/>
          <w:szCs w:val="26"/>
        </w:rPr>
        <w:t xml:space="preserve">Về năng lực chung: </w:t>
      </w:r>
      <w:r>
        <w:rPr>
          <w:rFonts w:ascii="Times New Roman" w:cs="Times New Roman" w:eastAsia="Times New Roman" w:hAnsi="Times New Roman"/>
          <w:b w:val="false"/>
          <w:bCs w:val="false"/>
          <w:i w:val="false"/>
          <w:iCs w:val="false"/>
          <w:color w:val="000000"/>
          <w:sz w:val="26"/>
          <w:szCs w:val="26"/>
        </w:rPr>
        <w:t xml:space="preserve">phát triển tư duy máy tính (phân rã bài toán, thiết kế thuật toán) và năng lực giải quyết vấn đề với sự trợ giúp của máy tính, đúng định hướng của Chương trình GDPT 2018.</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Câu hỏi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Câu hỏi 1 Chương 2 - LL &amp; PPDH Tin học</dc:title>
  <dc:creator>Sinh viên</dc:creator>
  <cp:lastModifiedBy>Un-named</cp:lastModifiedBy>
  <cp:revision>1</cp:revision>
  <dcterms:created xsi:type="dcterms:W3CDTF">2026-09-15T04:48:11.090Z</dcterms:created>
  <dcterms:modified xsi:type="dcterms:W3CDTF">2026-09-15T04:48:11.090Z</dcterms:modified>
</cp:coreProperties>
</file>

<file path=docProps/custom.xml><?xml version="1.0" encoding="utf-8"?>
<Properties xmlns="http://schemas.openxmlformats.org/officeDocument/2006/custom-properties" xmlns:vt="http://schemas.openxmlformats.org/officeDocument/2006/docPropsVTypes"/>
</file>