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12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CÂU HỎI VÀ BÀI TẬP CHƯƠNG 2</w:t>
      </w:r>
    </w:p>
    <w:p>
      <w:pPr>
        <w:spacing w:after="60" w:line="312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Môn học: Lý luận và Phương pháp dạy học Tin học</w:t>
      </w:r>
    </w:p>
    <w:p>
      <w:pPr>
        <w:spacing w:after="120" w:line="312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Sinh viên thực hiện: ..................................................      Lớp: ..............................</w:t>
      </w:r>
    </w:p>
    <w:p>
      <w:pPr>
        <w:pBdr>
          <w:bottom w:val="single" w:color="1F3864" w:sz="8" w:space="2"/>
        </w:pBdr>
        <w:spacing w:after="240"/>
      </w:pPr>
    </w:p>
    <w:p>
      <w:pPr>
        <w:pStyle w:val="Heading1"/>
        <w:keepNext/>
        <w:spacing w:after="200" w:before="60" w:line="312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CÂU HỎI 1. THIẾT KẾ HOẠT ĐỘNG DẠY HỌC CHỦ ĐỀ “THUẬT TOÁN SẮP XẾP” Ở LỚP 10 THEO NGUYÊN TẮC GẮN LÝ THUYẾT VỚI THỰC HÀNH</w:t>
      </w:r>
    </w:p>
    <w:tbl>
      <w:tblPr>
        <w:tblW w:type="pct" w:w="100%"/>
        <w:tblBorders>
          <w:top w:val="none" w:color="FFFFFF" w:sz="0"/>
          <w:left w:val="single" w:color="1F3864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F2F5F9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12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6"/>
                <w:szCs w:val="26"/>
              </w:rPr>
              <w:t xml:space="preserve">Đề bài:  </w:t>
            </w:r>
            <w:r>
              <w:rPr>
                <w:rFonts w:ascii="Times New Roman" w:cs="Times New Roman" w:eastAsia="Times New Roman" w:hAnsi="Times New Roman"/>
                <w:i/>
                <w:iCs/>
                <w:color w:val="000000"/>
                <w:sz w:val="26"/>
                <w:szCs w:val="26"/>
              </w:rPr>
              <w:t xml:space="preserve">Dựa trên nguyên tắc “gắn lý thuyết với thực hành”, hãy thiết kế một hoạt động dạy học cho chủ đề “Thuật toán sắp xếp” ở lớp 10, bao gồm ví dụ minh họa và mục tiêu năng lực đạt được.</w:t>
            </w:r>
          </w:p>
        </w:tc>
      </w:tr>
    </w:tbl>
    <w:p>
      <w:pPr>
        <w:pStyle w:val="Heading2"/>
        <w:keepNext/>
        <w:spacing w:after="100" w:before="180" w:line="312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Cơ sở vận dụng nguyên tắc</w:t>
      </w:r>
    </w:p>
    <w:p>
      <w:pPr>
        <w:keepNext w:val="false"/>
        <w:keepLines w:val="false"/>
        <w:spacing w:after="120" w:before="0" w:line="312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Nguyên tắc gắn lý thuyết với thực hành (mục 2.5.2): thực hành là cầu nối giữa lý thuyết trừu tượng và kết quả cụ thể trên máy tính – dạy thuật toán phải đi từ thuật toán đời sống → chương trình → kiểm tra trên máy. Chủ đề “Thuật toán sắp xếp” lớp 10 (định hướng Khoa học máy tính) thuộc Giai đoạn 4 – Chuyên sâu: học sinh (HS) đã biết Python cơ bản, nay học thuật toán sắp xếp nâng cao, bước đầu đánh giá độ phức tạp (mục 2.4.4, 2.4.5).</w:t>
      </w:r>
    </w:p>
    <w:p>
      <w:pPr>
        <w:pStyle w:val="Heading2"/>
        <w:keepNext/>
        <w:spacing w:after="100" w:before="180" w:line="312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Hoạt động dạy học đề xuất (1 tiết – 45 phút)</w:t>
      </w:r>
    </w:p>
    <w:p>
      <w:pPr>
        <w:keepNext w:val="false"/>
        <w:keepLines w:val="false"/>
        <w:spacing w:after="80" w:before="0" w:line="312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Chủ đề: “Thuật toán sắp xếp chèn”. Tiến trình dạy học đi từ thực tế → lý thuyết → thực hành → vận dụng, cụ thể như sau:</w:t>
      </w:r>
    </w:p>
    <w:p>
      <w:pPr>
        <w:keepNext/>
        <w:spacing w:after="100" w:before="160" w:line="3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Bảng 1. Tiến trình hoạt động dạy học</w:t>
      </w:r>
    </w:p>
    <w:tbl>
      <w:tblPr>
        <w:tblW w:type="pct" w:w="100%"/>
        <w:tblBorders>
          <w:top w:val="single" w:color="1F3864" w:sz="8"/>
          <w:left w:val="none" w:color="FFFFFF" w:sz="0"/>
          <w:bottom w:val="single" w:color="1F3864" w:sz="8"/>
          <w:right w:val="none" w:color="FFFFFF" w:sz="0"/>
          <w:insideH w:val="single" w:color="C9D3DE" w:sz="4"/>
          <w:insideV w:val="single" w:color="C9D3DE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E9EFF6" w:val="clear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Bước</w:t>
            </w:r>
          </w:p>
        </w:tc>
        <w:tc>
          <w:tcPr>
            <w:tcW w:type="pct" w:w="60%"/>
            <w:shd w:fill="E9EFF6" w:val="clear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Hoạt động dạy học</w:t>
            </w:r>
          </w:p>
        </w:tc>
        <w:tc>
          <w:tcPr>
            <w:tcW w:type="pct" w:w="18%"/>
            <w:shd w:fill="E9EFF6" w:val="clear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Thời lượng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Khởi động</w:t>
            </w:r>
          </w:p>
        </w:tc>
        <w:tc>
          <w:tcPr>
            <w:tcW w:type="pct" w:w="60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HS mô tả bằng lời cách sắp xếp một việc quen thuộc (xếp sách vở, xếp dãy số); phát biểu “dãy các bước” – thuật toán – bằng ngôn ngữ tự nhiên.</w:t>
            </w:r>
          </w:p>
        </w:tc>
        <w:tc>
          <w:tcPr>
            <w:tcW w:type="pct" w:w="18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 phút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Lý thuyết</w:t>
            </w:r>
          </w:p>
        </w:tc>
        <w:tc>
          <w:tcPr>
            <w:tcW w:type="pct" w:w="60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Giáo viên (GV) chuẩn hóa khái niệm sắp xếp; HS đề xuất ý tưởng thuật toán, biểu diễn bằng lưu đồ trên dãy 5 – 6 phần tử.</w:t>
            </w:r>
          </w:p>
        </w:tc>
        <w:tc>
          <w:tcPr>
            <w:tcW w:type="pct" w:w="18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phút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Thực hành</w:t>
            </w:r>
          </w:p>
        </w:tc>
        <w:tc>
          <w:tcPr>
            <w:tcW w:type="pct" w:w="60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HS viết chương trình Python cài đặt thuật toán, chạy thử, so kết quả với hàm sorted(); phát hiện và sửa lỗi (nếu có).</w:t>
            </w:r>
          </w:p>
        </w:tc>
        <w:tc>
          <w:tcPr>
            <w:tcW w:type="pct" w:w="18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 phút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Vận dụng</w:t>
            </w:r>
          </w:p>
        </w:tc>
        <w:tc>
          <w:tcPr>
            <w:tcW w:type="pct" w:w="60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Thử với các bộ dữ liệu khác nhau (đã có thứ tự, sắp ngược, ngẫu nhiên), đếm số phép so sánh, bước đầu nhận xét độ phức tạp.</w:t>
            </w:r>
          </w:p>
        </w:tc>
        <w:tc>
          <w:tcPr>
            <w:tcW w:type="pct" w:w="18%"/>
            <w:tcMar>
              <w:top w:type="dxa" w:w="64"/>
              <w:left w:type="dxa" w:w="120"/>
              <w:bottom w:type="dxa" w:w="64"/>
              <w:right w:type="dxa" w:w="120"/>
            </w:tcMar>
            <w:vAlign w:val="center"/>
          </w:tcPr>
          <w:p>
            <w:pPr>
              <w:spacing w:after="20" w:line="31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phút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180" w:line="312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Ví dụ minh họa</w:t>
      </w:r>
    </w:p>
    <w:p>
      <w:pPr>
        <w:keepNext w:val="false"/>
        <w:keepLines w:val="false"/>
        <w:spacing w:after="60" w:before="0" w:line="31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Sắp xếp chèn dãy [7, 3, 9, 2] tăng dần – lần lượt lấy từng phần tử chưa sắp chèn vào đúng vị trí trong phần đã sắp (trước dấu |):</w:t>
      </w:r>
    </w:p>
    <w:p>
      <w:pPr>
        <w:spacing w:after="40" w:line="312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[7 | 3, 9, 2]  →  [3, 7 | 9, 2]  →  [3, 7, 9 | 2]  →  [2, 3, 7, 9]</w:t>
      </w:r>
    </w:p>
    <w:p>
      <w:pPr>
        <w:keepNext w:val="false"/>
        <w:keepLines w:val="false"/>
        <w:spacing w:after="60" w:before="0" w:line="31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(3 &lt; 7 nên chèn trước 7; 9 giữ nguyên vị trí; 2 nhỏ nhất chèn vào đầu dãy. Kết quả: dãy tăng dần.)</w:t>
      </w:r>
    </w:p>
    <w:p>
      <w:pPr>
        <w:pStyle w:val="Heading2"/>
        <w:keepNext/>
        <w:spacing w:after="100" w:before="180" w:line="312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Mục tiêu năng lực đạt được</w:t>
      </w:r>
    </w:p>
    <w:p>
      <w:pPr>
        <w:pStyle w:val="ListParagraph"/>
        <w:numPr>
          <w:ilvl w:val="0"/>
          <w:numId w:val="1"/>
        </w:numPr>
        <w:spacing w:after="4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Hiểu và diễn đạt được ý tưởng thuật toán sắp xếp chèn; biểu diễn được bằng lưu đồ.</w:t>
      </w:r>
    </w:p>
    <w:p>
      <w:pPr>
        <w:pStyle w:val="ListParagraph"/>
        <w:numPr>
          <w:ilvl w:val="0"/>
          <w:numId w:val="1"/>
        </w:numPr>
        <w:spacing w:after="4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Viết được chương trình Python cài đặt thuật toán; chạy thử, phát hiện và sửa được lỗi.</w:t>
      </w:r>
    </w:p>
    <w:p>
      <w:pPr>
        <w:pStyle w:val="ListParagraph"/>
        <w:numPr>
          <w:ilvl w:val="0"/>
          <w:numId w:val="1"/>
        </w:numPr>
        <w:spacing w:after="4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Bước đầu đánh giá được hiệu quả thuật toán (số phép so sánh thay đổi theo dữ liệu vào).</w:t>
      </w:r>
    </w:p>
    <w:p>
      <w:pPr>
        <w:pStyle w:val="ListParagraph"/>
        <w:numPr>
          <w:ilvl w:val="0"/>
          <w:numId w:val="1"/>
        </w:numPr>
        <w:spacing w:after="4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Phát triển tư duy máy tính (phân rã, thiết kế thuật toán) và năng lực giải quyết vấn đề bằng máy tính.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7C3D0" w:sz="4" w:space="4"/>
      </w:pBdr>
      <w:jc w:val="center"/>
    </w:pPr>
    <w:r>
      <w:rPr>
        <w:rFonts w:ascii="Times New Roman" w:cs="Times New Roman" w:eastAsia="Times New Roman" w:hAnsi="Times New Roman"/>
        <w:i/>
        <w:iCs/>
        <w:color w:val="808080"/>
        <w:sz w:val="18"/>
        <w:szCs w:val="18"/>
      </w:rPr>
      <w:t xml:space="preserve">Câu hỏi Chương 2 – Môn Lý luận và Phương pháp dạy học Tin học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6"/>
        <w:szCs w:val="26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120" w:line="312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Câu hỏi 1 Chương 2 - LL &amp; PPDH Tin học</dc:title>
  <dc:creator>Sinh viên</dc:creator>
  <cp:lastModifiedBy>Un-named</cp:lastModifiedBy>
  <cp:revision>1</cp:revision>
  <dcterms:created xsi:type="dcterms:W3CDTF">2026-09-15T03:51:07.999Z</dcterms:created>
  <dcterms:modified xsi:type="dcterms:W3CDTF">2026-09-15T03:51:07.999Z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