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hoàn thiện và tích hợp Family Bridge</w:t>
      </w:r>
    </w:p>
    <w:p>
      <w:pPr>
        <w:pStyle w:val="Subtitle"/>
      </w:pPr>
      <w:r>
        <w:t>F02 F04 F07 F15</w:t>
      </w:r>
    </w:p>
    <w:p>
      <w:r>
        <w:t>Bộ hướng dẫn giúp coding agent đọc đúng nguồn, hoàn thiện giao diện website và Zalo Mini App, kiểm thử cây kết hợp và đưa code vào main khi đáp ứng gate an toàn. Nhiệm vụ đóng gói tài liệu chưa thực hiện merge hoặc deploy ứng dụng.</w:t>
      </w:r>
    </w:p>
    <w:p>
      <w:pPr>
        <w:pStyle w:val="Heading1"/>
      </w:pPr>
      <w:r>
        <w:t>Hai kho và điểm bắt đầu</w:t>
      </w:r>
    </w:p>
    <w:p>
      <w:r>
        <w:t>Ứng dụng: github.com/huyhandsome6996/family-bridge. Tài liệu: github.com/huyhandsome6996/f07-docx, nhánh tai_lieu_hoan_thien_F02_F04_F07_F15_docx. Không sửa main của kho tài liệu hoặc ghi đè các nhánh tài liệu riêng.</w:t>
      </w:r>
    </w:p>
    <w:p>
      <w:pPr>
        <w:pStyle w:val="ListBullet"/>
      </w:pPr>
      <w:r>
        <w:t>Đọc README và AGENTS ở đúng nhánh tài liệu tổng hợp, sau đó hoan-thien-f02-f04-f07-f15/00-READ-FIRST.md.</w:t>
      </w:r>
    </w:p>
    <w:p>
      <w:pPr>
        <w:pStyle w:val="ListBullet"/>
      </w:pPr>
      <w:r>
        <w:t>Đọc tài liệu 01 về quyết định; 02–05 về bốn tính năng; 06–08 về tích hợp, nghiệm thu và rollback; 09 về nguồn và giới hạn.</w:t>
      </w:r>
    </w:p>
    <w:p>
      <w:pPr>
        <w:pStyle w:val="ListBullet"/>
      </w:pPr>
      <w:r>
        <w:t>Dán PROMPT-COPY-F02-F04-F07-F15.md cho lead coding agent. Prompt merge riêng nằm tại prompts/02-MERGE-AN-TOAN.md trong kit.</w:t>
      </w:r>
    </w:p>
    <w:p>
      <w:pPr>
        <w:pStyle w:val="Heading1"/>
      </w:pPr>
      <w:r>
        <w:t>Mốc hiện trạng</w:t>
      </w:r>
    </w:p>
    <w:p>
      <w:r>
        <w:t>Main ứng dụng tại lúc khảo sát: a64f653, vừa có tích hợp F10–F13. Bốn head là F02 e38688c, F04 d33b250, F07 3fe66cd và F15 aeae321. Cả bốn đều có xung đột với main trong mô phỏng Git. Fetch lại trước khi sửa hoặc merge; không reset về mốc cũ.</w:t>
      </w:r>
    </w:p>
    <w:p>
      <w:r>
        <w:t>Các source snapshot, thiết kế, DOCX, ZIP và audit gốc có đường dẫn, SHA và checksum trong evidence. Bản Markdown là yêu cầu đầy đủ; tài liệu Word này là hướng dẫn điều phối ngắn.</w:t>
      </w:r>
    </w:p>
    <w:p>
      <w:r>
        <w:br w:type="page"/>
      </w:r>
    </w:p>
    <w:p>
      <w:pPr>
        <w:pStyle w:val="Heading1"/>
      </w:pPr>
      <w:r>
        <w:t>Quyết định nghiệp vụ cần bảo toàn</w:t>
      </w:r>
    </w:p>
    <w:p>
      <w:pPr>
        <w:pStyle w:val="ListBullet"/>
      </w:pPr>
      <w:r>
        <w:t>Huy cấp tài khoản HS/PH và quản trị ghép cặp sẵn. Lưu cặp hợp lệ tạo Connection ACTIVE; người dùng không phải nhập mã mời, quét QR hoặc xác nhận proposal lại.</w:t>
      </w:r>
    </w:p>
    <w:p>
      <w:pPr>
        <w:pStyle w:val="ListBullet"/>
      </w:pPr>
      <w:r>
        <w:t>UUID, vai trò và quan hệ do backend quyết định; không suy cặp từ số tài khoản. Đổi mã hoặc tên không làm mất dữ liệu; unlink không tự hồi sinh khi đăng nhập hoặc nạp lại danh sách.</w:t>
      </w:r>
    </w:p>
    <w:p>
      <w:pPr>
        <w:pStyle w:val="ListBullet"/>
      </w:pPr>
      <w:r>
        <w:t>Kết nối không mở toàn bộ tâm trạng, nhật ký hoặc AI. Chia sẻ theo từng mục, người nhận, revision và connection generation; thu hồi phải có hiệu lực server.</w:t>
      </w:r>
    </w:p>
    <w:p>
      <w:pPr>
        <w:pStyle w:val="ListBullet"/>
      </w:pPr>
      <w:r>
        <w:t>Đồng ý dịch vụ, AI và nghiên cứu độc lập. Chương trình, hoạt động và khảo sát tự nguyện. Giáo viên hoặc admin không được đọc nội dung riêng theo mặc định.</w:t>
      </w:r>
    </w:p>
    <w:p>
      <w:pPr>
        <w:pStyle w:val="ListBullet"/>
      </w:pPr>
      <w:r>
        <w:t>Thỏa ước cần hai người tự xác nhận cùng phiên bản; đề xuất chưa phải chữ ký. Lời mời hoạt động vẫn cần người nhận đồng ý, khác với cặp lớp đã ghép sẵn.</w:t>
      </w:r>
    </w:p>
    <w:p>
      <w:pPr>
        <w:pStyle w:val="ListBullet"/>
      </w:pPr>
      <w:r>
        <w:t>Khoảng dừng 300 giây không tự gửi. AI, retry, resume hoặc thiếu phản hồi cũng không tự gửi. Trang trợ giúp công khai luôn mở.</w:t>
      </w:r>
    </w:p>
    <w:p>
      <w:pPr>
        <w:pStyle w:val="Heading1"/>
      </w:pPr>
      <w:r>
        <w:t>Đầu ra cụ thể của bốn tính năng</w:t>
      </w:r>
    </w:p>
    <w:p>
      <w:pPr>
        <w:pStyle w:val="Heading2"/>
      </w:pPr>
      <w:r>
        <w:t>F02 Đồng hành bốn tuần</w:t>
      </w:r>
    </w:p>
    <w:p>
      <w:r>
        <w:t>Đọc và chọn hoạt động của bốn tuần, ghi tiến độ riêng, phối hợp hoạt động chung, xây thỏa ước hai phía và hướng dẫn sổ giấy. Nội dung production phải được duyệt và xuất bản.</w:t>
      </w:r>
    </w:p>
    <w:p>
      <w:pPr>
        <w:pStyle w:val="Heading2"/>
      </w:pPr>
      <w:r>
        <w:t>F04 AI hỗ trợ diễn đạt</w:t>
      </w:r>
    </w:p>
    <w:p>
      <w:r>
        <w:t>Cả HS và PH có thể chủ động nhờ AI, đọc, sửa, dùng hoặc bỏ gợi ý rồi xem trước và xác nhận gửi. Câu gốc không gửi kèm; AI tắt vẫn viết tay được.</w:t>
      </w:r>
    </w:p>
    <w:p>
      <w:pPr>
        <w:pStyle w:val="Heading2"/>
      </w:pPr>
      <w:r>
        <w:t>F07 Tâm trạng và chia sẻ</w:t>
      </w:r>
    </w:p>
    <w:p>
      <w:r>
        <w:t>Ghi nhận, sửa, xem lịch sử riêng; chọn từng mục để chia sẻ; người nhận đọc theo grant còn hiệu lực. Thu hồi hoặc hủy kết nối chặn đọc lại.</w:t>
      </w:r>
    </w:p>
    <w:p>
      <w:pPr>
        <w:pStyle w:val="Heading2"/>
      </w:pPr>
      <w:r>
        <w:t>F15 Quyền riêng tư</w:t>
      </w:r>
    </w:p>
    <w:p>
      <w:r>
        <w:t>Quản lý từng nội dung chia sẻ, thu hồi, hủy kết nối, rút đồng ý và yêu cầu xóa có biên nhận, trạng thái trung thực. Yêu cầu xóa không đồng nghĩa đã xóa hoàn tất.</w:t>
      </w:r>
    </w:p>
    <w:p>
      <w:r>
        <w:br w:type="page"/>
      </w:r>
    </w:p>
    <w:p>
      <w:pPr>
        <w:pStyle w:val="Heading1"/>
      </w:pPr>
      <w:r>
        <w:t>Ghép nhánh và kiểm thử trên cùng một cây</w:t>
      </w:r>
    </w:p>
    <w:p>
      <w:r>
        <w:t>Một lead điều phối các file dùng chung. Thứ tự đề xuất là F15 rồi F07 rồi F02 rồi F04, nhưng phải kiểm dependency mới trước khi áp dụng. Dùng worktree tích hợp riêng, pin source heads và giải thích từng hunk conflict. Không chọn ours hoặc theirs toàn tệp, không force push hoặc copy snapshot đè ứng dụng.</w:t>
      </w:r>
    </w:p>
    <w:p>
      <w:pPr>
        <w:pStyle w:val="Heading1"/>
      </w:pPr>
      <w:r>
        <w:t>Những vùng dễ mất hành vi</w:t>
      </w:r>
    </w:p>
    <w:p>
      <w:pPr>
        <w:pStyle w:val="ListBullet"/>
      </w:pPr>
      <w:r>
        <w:t>Shared contract và API adapter phải giữ method mới của cả bốn feature và F10–F13 trên main. Đừng chỉ sửa số lượng expected trong test.</w:t>
      </w:r>
    </w:p>
    <w:p>
      <w:pPr>
        <w:pStyle w:val="ListBullet"/>
      </w:pPr>
      <w:r>
        <w:t>Session phải tiếp tục nhận phiên HS/PH. F07 và F15 dùng cùng grants, revision, connection generation và ledger; startup wiring không được ghi đè provider đúng.</w:t>
      </w:r>
    </w:p>
    <w:p>
      <w:pPr>
        <w:pStyle w:val="ListBullet"/>
      </w:pPr>
      <w:r>
        <w:t>Router, profile, CSS và migrations cần ghép theo ý định. F15 xa main nhất; không đem UI hoặc session cũ thay bản mới.</w:t>
      </w:r>
    </w:p>
    <w:p>
      <w:pPr>
        <w:pStyle w:val="Heading1"/>
      </w:pPr>
      <w:r>
        <w:t>Bằng chứng bắt buộc</w:t>
      </w:r>
    </w:p>
    <w:p>
      <w:pPr>
        <w:pStyle w:val="ListBullet"/>
      </w:pPr>
      <w:r>
        <w:t>Backend config thật, đăng nhập class-session và service/provider thật trong DB test; kiểm negative, revoke, stale, concurrency và migration drift.</w:t>
      </w:r>
    </w:p>
    <w:p>
      <w:pPr>
        <w:pStyle w:val="ListBullet"/>
      </w:pPr>
      <w:r>
        <w:t>MySQL/TiDB thật cho constraint hoặc race bị ảnh hưởng. SQLite không phải bằng chứng MySQL.</w:t>
      </w:r>
    </w:p>
    <w:p>
      <w:pPr>
        <w:pStyle w:val="ListBullet"/>
      </w:pPr>
      <w:r>
        <w:t>Tests shared, mobile, web và Mini App; production build và manifest; browser thật trên hai client với tài khoản tổng hợp, viewport nhỏ và desktop.</w:t>
      </w:r>
    </w:p>
    <w:p>
      <w:pPr>
        <w:pStyle w:val="ListBullet"/>
      </w:pPr>
      <w:r>
        <w:t>Thử chéo client: lưu và đọc, sửa trong khi preview đang chờ, thu hồi, unlink rồi reconnect, logout và response trả muộn. Giữ canary F10–F13 và admin cấp cặp.</w:t>
      </w:r>
    </w:p>
    <w:p>
      <w:r>
        <w:t>Các vòng sửa F07 R08–R10 và F04 N01–N06 đã có trên head riêng. Giữ regression và kiểm lại trên cây tích hợp, không mặc định lỗi lịch sử vẫn mở hoặc báo cáo cũ đã đủ để merge.</w:t>
      </w:r>
    </w:p>
    <w:p>
      <w:r>
        <w:br w:type="page"/>
      </w:r>
    </w:p>
    <w:p>
      <w:pPr>
        <w:pStyle w:val="Heading1"/>
      </w:pPr>
      <w:r>
        <w:t>Quyết định merge và phát hành</w:t>
      </w:r>
    </w:p>
    <w:p>
      <w:r>
        <w:t>MERGE_READY yêu cầu cây tích hợp đúng SHA đã qua kiểm thử và review, không còn conflict hoặc lỗi chặn, migrations và quyền an toàn, required CI đạt và bảo toàn thay đổi main. Nếu main hoặc head tiến, đối chiếu diff mới và chạy lại các checks bị ảnh hưởng trước merge.</w:t>
      </w:r>
    </w:p>
    <w:p>
      <w:r>
        <w:t>RELEASE_READY còn cần nội dung F02 được xuất bản hợp lệ, Gemini có key và chính sách phù hợp, nhân sự và authority xử lý dữ liệu, migration DB đích, deploy đúng phiên bản và smoke trên kênh thật. Zalo Android/iOS và Gemini live phải ghi NOT_RUN khi chưa chạy, không lấy browser hoặc provider giả thay thế.</w:t>
      </w:r>
    </w:p>
    <w:p>
      <w:pPr>
        <w:pStyle w:val="Heading1"/>
      </w:pPr>
      <w:r>
        <w:t>Phát hành và rollback</w:t>
      </w:r>
    </w:p>
    <w:p>
      <w:pPr>
        <w:pStyle w:val="ListBullet"/>
      </w:pPr>
      <w:r>
        <w:t>Main có thể tự deploy website. Chuẩn bị tương thích backend, schema, client và flags trước merge, không merge xong mới tính cách phát hành.</w:t>
      </w:r>
    </w:p>
    <w:p>
      <w:pPr>
        <w:pStyle w:val="ListBullet"/>
      </w:pPr>
      <w:r>
        <w:t>AI chưa sẵn thì OFF an toàn và thông báo trung thực. Nội dung chưa duyệt không được tự seed published; yêu cầu xóa thiếu hook không được báo completed.</w:t>
      </w:r>
    </w:p>
    <w:p>
      <w:pPr>
        <w:pStyle w:val="ListBullet"/>
      </w:pPr>
      <w:r>
        <w:t>Không drop/reset DB để rollback, không hồi sinh grant hoặc sổ cái consent, revoke và deletion cũ. Dùng revert hoặc artifact phù hợp, kiểm tra dữ liệu sau khôi phục.</w:t>
      </w:r>
    </w:p>
    <w:p>
      <w:pPr>
        <w:pStyle w:val="Heading1"/>
      </w:pPr>
      <w:r>
        <w:t>Bàn giao cho Huy</w:t>
      </w:r>
    </w:p>
    <w:p>
      <w:pPr>
        <w:pStyle w:val="ListBullet"/>
      </w:pPr>
      <w:r>
        <w:t>Full SHA main trước và sau, bốn source heads, PR và commit URLs, conflict decision log.</w:t>
      </w:r>
    </w:p>
    <w:p>
      <w:pPr>
        <w:pStyle w:val="ListBullet"/>
      </w:pPr>
      <w:r>
        <w:t>Kết quả test tách PASS, FAIL, SKIP, NOT_RUN, BLOCKED; môi trường DB, browser và device rõ ràng.</w:t>
      </w:r>
    </w:p>
    <w:p>
      <w:pPr>
        <w:pStyle w:val="ListBullet"/>
      </w:pPr>
      <w:r>
        <w:t>Đường vào từng màn của cả website và Mini App, cách thử bằng tài khoản được cấp; không đưa mật khẩu hoặc dữ liệu thật vào repo.</w:t>
      </w:r>
    </w:p>
    <w:p>
      <w:pPr>
        <w:pStyle w:val="ListBullet"/>
      </w:pPr>
      <w:r>
        <w:t>Trạng thái merge code khác phát hành, các gate bên ngoài còn thiếu, rollback và bước vận hành nội dung hoặc nhân sự.</w:t>
      </w:r>
    </w:p>
    <w:p>
      <w:r>
        <w:t>Đọc mã nguồn và kiểm checksum là công việc chuẩn bị. Chỉ được báo đã merge hoặc đã deploy khi xác minh trạng thái GitHub và phiên bản chạy thực tế tương ứng.</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color w:val="000000"/>
      <w:spacing w:val="5"/>
      <w:kern w:val="28"/>
      <w:sz w:val="46"/>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hoàn thiện và tích hợp Family Bridge</dc:title>
  <dc:subject/>
  <dc:creator>Family Bridge</dc:creator>
  <cp:keywords/>
  <dc:description>generated by python-docx</dc:description>
  <cp:lastModifiedBy/>
  <cp:revision>1</cp:revision>
  <dcterms:created xsi:type="dcterms:W3CDTF">2013-12-23T23:15:00Z</dcterms:created>
  <dcterms:modified xsi:type="dcterms:W3CDTF">2013-12-23T23:15:00Z</dcterms:modified>
  <cp:category/>
</cp:coreProperties>
</file>