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Family Bridge</w:t>
      </w:r>
    </w:p>
    <w:p>
      <w:pPr>
        <w:pStyle w:val="Subtitle"/>
      </w:pPr>
      <w:r>
        <w:t>Mô tả 15 nhánh tính năng và luồng hoạt động</w:t>
      </w:r>
    </w:p>
    <w:p>
      <w:r>
        <w:t>Tài liệu giao việc cho nhóm phát triển và trao đổi với thầy hướng dẫn</w:t>
      </w:r>
    </w:p>
    <w:p>
      <w:r>
        <w:t>Đối chiếu GitHub ngày 15 tháng 10 năm 2026</w:t>
      </w:r>
    </w:p>
    <w:p>
      <w:pPr>
        <w:pStyle w:val="Heading1"/>
      </w:pPr>
      <w:r>
        <w:t>Mục đích và cách đọc</w:t>
      </w:r>
    </w:p>
    <w:p>
      <w:r>
        <w:t>Family Bridge là Zalo Mini App hỗ trợ giao tiếp giữa học sinh THPT và cha mẹ hoặc người chăm sóc. Ứng dụng giúp bày tỏ điều khó nói, luyện lắng nghe và thực hiện các hoạt động tự nguyện trong bốn tuần. Gia đình có thể dùng thêm sổ nhật ký giấy nếu phù hợp.</w:t>
      </w:r>
    </w:p>
    <w:p>
      <w:r>
        <w:t>Mỗi nhánh F01 đến F15 là một đơn vị giao việc trong cùng sản phẩm. Người nhận nhánh cần hoàn thiện trải nghiệm từ thao tác người dùng đến backend và kết quả hiển thị, dựa trên code đã có. Mỗi phần phía sau nêu đúng tên nhánh đang tồn tại, US liên quan, nhiệm vụ, đầu vào, luồng và đầu ra cần đạt.</w:t>
      </w:r>
    </w:p>
    <w:p>
      <w:pPr>
        <w:pStyle w:val="Heading1"/>
      </w:pPr>
      <w:r>
        <w:t>Hiện trạng nhánh</w:t>
      </w:r>
    </w:p>
    <w:p>
      <w:r>
        <w:t>GitHub hiện có 18 nhánh: main, 15 nhánh tính năng và 2 nhánh bảo trì. Main đang ở commit 61d6ced. F01 có PR #32, F15 có PR #33; chống trùng dữ liệu có PR #34 và cập nhật bộ lọc CI có PR #35. Các PR này đang mở tại thời điểm đối chiếu.</w:t>
      </w:r>
    </w:p>
    <w:p>
      <w:r>
        <w:t>F02 đến F14 hiện cùng trỏ tới commit f8fc6a4, là code nền đã có trước khi quy hoạch. Tạo nhánh mới không có nghĩa phải xây lại từ đầu hoặc tính năng đã hoàn tất. Các mô tả trong tài liệu là kết quả cần bàn giao; kiểm tra xanh và tên nhánh chưa đủ để nghiệm thu luồng người dùng.</w:t>
      </w:r>
    </w:p>
    <w:p>
      <w:pPr>
        <w:pStyle w:val="Heading1"/>
      </w:pPr>
      <w:r>
        <w:t>Nguyên tắc sản phẩm xuyên suốt</w:t>
      </w:r>
    </w:p>
    <w:p>
      <w:r>
        <w:t>Người viết chọn người nhận, xem trước và xác nhận gửi. AI, đếm ngược và việc chưa có phản hồi không được tự gửi. Khoảng tạm dừng cố định 300 giây; tìm trợ giúp mở ngay. Nhật ký riêng, tâm trạng và nội dung AI không mặc định mở cho người thân hoặc giáo viên. Chương trình và khảo sát đều tự nguyện.</w:t>
      </w:r>
    </w:p>
    <w:p>
      <w:r>
        <w:t>Nguồn phân công hiện hành là branches.json và us-ownership.md trong docs/project/branch-reorganization. Các yêu cầu 15 tính năng vừa chốt với thầy là chuẩn nghiệp vụ cho tài liệu này.</w:t>
      </w:r>
    </w:p>
    <w:p>
      <w:r>
        <w:br w:type="page"/>
      </w:r>
    </w:p>
    <w:p>
      <w:pPr>
        <w:pStyle w:val="Heading1"/>
      </w:pPr>
      <w:r>
        <w:t>Bản đồ tính năng và US</w:t>
      </w:r>
    </w:p>
    <w:p>
      <w:r>
        <w:t>Tên đầy đủ của từng nhánh nằm ngay đầu mục F tương ứng. Nhãn “Bạn 1” và “Bạn 2” dưới đây là phân công đang ghi trong repo, chưa thay bằng tên cá nhân.</w:t>
      </w:r>
    </w:p>
    <w:tbl>
      <w:tblPr>
        <w:tblW w:type="auto" w:w="0"/>
        <w:jc w:val="center"/>
        <w:tblLayout w:type="fixed"/>
        <w:tblLook w:firstColumn="1" w:firstRow="1" w:lastColumn="0" w:lastRow="0" w:noHBand="0" w:noVBand="1" w:val="04A0"/>
      </w:tblPr>
      <w:tblGrid>
        <w:gridCol w:w="648"/>
        <w:gridCol w:w="5256"/>
        <w:gridCol w:w="2016"/>
        <w:gridCol w:w="2160"/>
      </w:tblGrid>
      <w:tr>
        <w:trPr>
          <w:tblHeader/>
        </w:trPr>
        <w:tc>
          <w:tcPr>
            <w:tcW w:type="dxa" w:w="6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AF3"/>
          </w:tcPr>
          <w:p>
            <w:pPr>
              <w:spacing w:after="40" w:before="40" w:line="240" w:lineRule="auto"/>
              <w:jc w:val="center"/>
            </w:pPr>
            <w:r>
              <w:rPr>
                <w:b/>
                <w:sz w:val="21"/>
              </w:rPr>
              <w:t>Mã</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AF3"/>
          </w:tcPr>
          <w:p>
            <w:pPr>
              <w:spacing w:after="40" w:before="40" w:line="240" w:lineRule="auto"/>
            </w:pPr>
            <w:r>
              <w:rPr>
                <w:b/>
                <w:sz w:val="21"/>
              </w:rPr>
              <w:t>Tính năng</w:t>
            </w:r>
          </w:p>
        </w:tc>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AF3"/>
          </w:tcPr>
          <w:p>
            <w:pPr>
              <w:spacing w:after="40" w:before="40" w:line="240" w:lineRule="auto"/>
            </w:pPr>
            <w:r>
              <w:rPr>
                <w:b/>
                <w:sz w:val="21"/>
              </w:rPr>
              <w:t>US chính</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AF3"/>
          </w:tcPr>
          <w:p>
            <w:pPr>
              <w:spacing w:after="40" w:before="40" w:line="240" w:lineRule="auto"/>
            </w:pPr>
            <w:r>
              <w:rPr>
                <w:b/>
                <w:sz w:val="21"/>
              </w:rPr>
              <w:t>Phân công trong repo</w:t>
            </w:r>
          </w:p>
        </w:tc>
      </w:tr>
      <w:tr>
        <w:tc>
          <w:tcPr>
            <w:tcW w:type="dxa" w:w="6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jc w:val="center"/>
            </w:pPr>
            <w:r>
              <w:rPr>
                <w:b w:val="0"/>
                <w:sz w:val="21"/>
              </w:rPr>
              <w:t>F01</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Đăng nhập và kết nối người đồng hành</w:t>
            </w:r>
          </w:p>
        </w:tc>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011, 013</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Huy</w:t>
            </w:r>
          </w:p>
        </w:tc>
      </w:tr>
      <w:tr>
        <w:tc>
          <w:tcPr>
            <w:tcW w:type="dxa" w:w="6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jc w:val="center"/>
            </w:pPr>
            <w:r>
              <w:rPr>
                <w:b w:val="0"/>
                <w:sz w:val="21"/>
              </w:rPr>
              <w:t>F02</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Gợi ý kết nối trong bốn tuần</w:t>
            </w:r>
          </w:p>
        </w:tc>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036, 044</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Chưa giao</w:t>
            </w:r>
          </w:p>
        </w:tc>
      </w:tr>
      <w:tr>
        <w:tc>
          <w:tcPr>
            <w:tcW w:type="dxa" w:w="6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jc w:val="center"/>
            </w:pPr>
            <w:r>
              <w:rPr>
                <w:b w:val="0"/>
                <w:sz w:val="21"/>
              </w:rPr>
              <w:t>F03</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Bộ thẻ cảm xúc online</w:t>
            </w:r>
          </w:p>
        </w:tc>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027</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Chưa giao</w:t>
            </w:r>
          </w:p>
        </w:tc>
      </w:tr>
      <w:tr>
        <w:tc>
          <w:tcPr>
            <w:tcW w:type="dxa" w:w="6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jc w:val="center"/>
            </w:pPr>
            <w:r>
              <w:rPr>
                <w:b w:val="0"/>
                <w:sz w:val="21"/>
              </w:rPr>
              <w:t>F04</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AI hỗ trợ diễn đạt cho cả hai bên</w:t>
            </w:r>
          </w:p>
        </w:tc>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029, 033</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Chưa giao</w:t>
            </w:r>
          </w:p>
        </w:tc>
      </w:tr>
      <w:tr>
        <w:tc>
          <w:tcPr>
            <w:tcW w:type="dxa" w:w="6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jc w:val="center"/>
            </w:pPr>
            <w:r>
              <w:rPr>
                <w:b w:val="0"/>
                <w:sz w:val="21"/>
              </w:rPr>
              <w:t>F05</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Hộp thư và phản hồi nhanh</w:t>
            </w:r>
          </w:p>
        </w:tc>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021, 028</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Bạn 2</w:t>
            </w:r>
          </w:p>
        </w:tc>
      </w:tr>
      <w:tr>
        <w:tc>
          <w:tcPr>
            <w:tcW w:type="dxa" w:w="6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jc w:val="center"/>
            </w:pPr>
            <w:r>
              <w:rPr>
                <w:b w:val="0"/>
                <w:sz w:val="21"/>
              </w:rPr>
              <w:t>F06</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Lưu nháp và khoảng tạm dừng năm phút</w:t>
            </w:r>
          </w:p>
        </w:tc>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030, 034</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Chưa giao</w:t>
            </w:r>
          </w:p>
        </w:tc>
      </w:tr>
      <w:tr>
        <w:tc>
          <w:tcPr>
            <w:tcW w:type="dxa" w:w="6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jc w:val="center"/>
            </w:pPr>
            <w:r>
              <w:rPr>
                <w:b w:val="0"/>
                <w:sz w:val="21"/>
              </w:rPr>
              <w:t>F07</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Ghi nhận tâm trạng và chia sẻ từng mục</w:t>
            </w:r>
          </w:p>
        </w:tc>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015, 026</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Chưa giao</w:t>
            </w:r>
          </w:p>
        </w:tc>
      </w:tr>
      <w:tr>
        <w:tc>
          <w:tcPr>
            <w:tcW w:type="dxa" w:w="6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jc w:val="center"/>
            </w:pPr>
            <w:r>
              <w:rPr>
                <w:b w:val="0"/>
                <w:sz w:val="21"/>
              </w:rPr>
              <w:t>F08</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Nhật ký riêng và nhật ký song hành</w:t>
            </w:r>
          </w:p>
        </w:tc>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016, 031</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Chưa giao</w:t>
            </w:r>
          </w:p>
        </w:tc>
      </w:tr>
      <w:tr>
        <w:tc>
          <w:tcPr>
            <w:tcW w:type="dxa" w:w="6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jc w:val="center"/>
            </w:pPr>
            <w:r>
              <w:rPr>
                <w:b w:val="0"/>
                <w:sz w:val="21"/>
              </w:rPr>
              <w:t>F09</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Hoạt động kết nối và bài học ngắn</w:t>
            </w:r>
          </w:p>
        </w:tc>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037</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Chưa giao</w:t>
            </w:r>
          </w:p>
        </w:tc>
      </w:tr>
      <w:tr>
        <w:tc>
          <w:tcPr>
            <w:tcW w:type="dxa" w:w="6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jc w:val="center"/>
            </w:pPr>
            <w:r>
              <w:rPr>
                <w:b w:val="0"/>
                <w:sz w:val="21"/>
              </w:rPr>
              <w:t>F10</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Tín hiệu Con cần được lắng nghe</w:t>
            </w:r>
          </w:p>
        </w:tc>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032</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Chưa giao</w:t>
            </w:r>
          </w:p>
        </w:tc>
      </w:tr>
      <w:tr>
        <w:tc>
          <w:tcPr>
            <w:tcW w:type="dxa" w:w="6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jc w:val="center"/>
            </w:pPr>
            <w:r>
              <w:rPr>
                <w:b w:val="0"/>
                <w:sz w:val="21"/>
              </w:rPr>
              <w:t>F11</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Điểm tựa dự phòng</w:t>
            </w:r>
          </w:p>
        </w:tc>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022, 035</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Chưa giao</w:t>
            </w:r>
          </w:p>
        </w:tc>
      </w:tr>
      <w:tr>
        <w:tc>
          <w:tcPr>
            <w:tcW w:type="dxa" w:w="6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jc w:val="center"/>
            </w:pPr>
            <w:r>
              <w:rPr>
                <w:b w:val="0"/>
                <w:sz w:val="21"/>
              </w:rPr>
              <w:t>F12</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Liên hệ thầy cô và lịch hẹn riêng</w:t>
            </w:r>
          </w:p>
        </w:tc>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038, 046</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Chưa giao</w:t>
            </w:r>
          </w:p>
        </w:tc>
      </w:tr>
      <w:tr>
        <w:tc>
          <w:tcPr>
            <w:tcW w:type="dxa" w:w="6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jc w:val="center"/>
            </w:pPr>
            <w:r>
              <w:rPr>
                <w:b w:val="0"/>
                <w:sz w:val="21"/>
              </w:rPr>
              <w:t>F13</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Trang tìm trợ giúp</w:t>
            </w:r>
          </w:p>
        </w:tc>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039</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Bạn 1</w:t>
            </w:r>
          </w:p>
        </w:tc>
      </w:tr>
      <w:tr>
        <w:tc>
          <w:tcPr>
            <w:tcW w:type="dxa" w:w="6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jc w:val="center"/>
            </w:pPr>
            <w:r>
              <w:rPr>
                <w:b w:val="0"/>
                <w:sz w:val="21"/>
              </w:rPr>
              <w:t>F14</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Khảo sát trước sau và báo cáo tổng hợp</w:t>
            </w:r>
          </w:p>
        </w:tc>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040, 045</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Chưa giao</w:t>
            </w:r>
          </w:p>
        </w:tc>
      </w:tr>
      <w:tr>
        <w:tc>
          <w:tcPr>
            <w:tcW w:type="dxa" w:w="6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jc w:val="center"/>
            </w:pPr>
            <w:r>
              <w:rPr>
                <w:b w:val="0"/>
                <w:sz w:val="21"/>
              </w:rPr>
              <w:t>F15</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Quản lý quyền riêng tư và yêu cầu xóa</w:t>
            </w:r>
          </w:p>
        </w:tc>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012, 017, 023</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Huy</w:t>
            </w:r>
          </w:p>
        </w:tc>
      </w:tr>
    </w:tbl>
    <w:p>
      <w:pPr>
        <w:pStyle w:val="Heading2"/>
      </w:pPr>
      <w:r>
        <w:t>Cách phân biệt các phạm vi dễ trùng</w:t>
      </w:r>
    </w:p>
    <w:p>
      <w:r>
        <w:t>F03 chọn thẻ, F04 hỗ trợ viết, F06 giữ nháp và tạm dừng; cả ba dùng đường gửi của F05. F02 tổ chức chương trình, F09 cung cấp hoạt động và bài học, F08 giữ trang nhật ký. F10 là tín hiệu quan tâm, F11 là người hỗ trợ dự phòng, F12 là đầu mối trường và lịch hẹn, F13 là tìm trợ giúp riêng.</w:t>
      </w:r>
    </w:p>
    <w:p>
      <w:r>
        <w:t>US-028 thuộc F05 chính dù F03 dùng phản hồi; US-044 thuộc F02 chính dù F08 có sổ giấy. F15 cung cấp quy tắc quyền cho tất cả các nhánh, không thay trách nhiệm kiểm tra quyền trong từng API.</w:t>
      </w:r>
    </w:p>
    <w:p>
      <w:r>
        <w:br w:type="page"/>
      </w:r>
    </w:p>
    <w:p>
      <w:pPr>
        <w:pStyle w:val="Heading1"/>
      </w:pPr>
      <w:r>
        <w:t>Giáo trình đồng hành bốn tuần</w:t>
      </w:r>
    </w:p>
    <w:p>
      <w:r>
        <w:t>F02 tổ chức giáo trình dưới đây; F03, F04, F07, F08 và F09 cung cấp công cụ thực hiện. Đây là các gợi ý tự nguyện: người dùng có thể chọn từng việc, mở tuần bất kỳ và điều chỉnh thời gian phù hợp.</w:t>
      </w:r>
    </w:p>
    <w:p>
      <w:pPr>
        <w:pStyle w:val="Heading2"/>
      </w:pPr>
      <w:r>
        <w:t>Tuần 1 Nhận diện cảm xúc và Tiếng lòng chưa nói</w:t>
      </w:r>
    </w:p>
    <w:p>
      <w:r>
        <w:rPr>
          <w:b/>
        </w:rPr>
        <w:t xml:space="preserve">Hoạt động riêng </w:t>
      </w:r>
      <w:r>
        <w:t>Học sinh chọn một cảm xúc và viết điều làm mình buồn hoặc khó mở lời. Người chăm sóc tập gọi tên cảm xúc, đọc hướng dẫn lắng nghe mà chưa vội phán xét.</w:t>
      </w:r>
    </w:p>
    <w:p>
      <w:r>
        <w:rPr>
          <w:b/>
        </w:rPr>
        <w:t xml:space="preserve">Hoạt động chung và kết quả </w:t>
      </w:r>
      <w:r>
        <w:t>Cùng chọn một thời điểm nói chuyện ngắn. Người viết có thể dùng thẻ cảm xúc hoặc chia sẻ một trang đã chọn. Đầu ra là một cảm xúc được gọi tên và một lời phản hồi do người nhận tự gửi.</w:t>
      </w:r>
    </w:p>
    <w:p>
      <w:pPr>
        <w:pStyle w:val="Heading2"/>
      </w:pPr>
      <w:r>
        <w:t>Tuần 2 Giảm so sánh và Bản sắc riêng của con</w:t>
      </w:r>
    </w:p>
    <w:p>
      <w:r>
        <w:rPr>
          <w:b/>
        </w:rPr>
        <w:t xml:space="preserve">Hoạt động riêng </w:t>
      </w:r>
      <w:r>
        <w:t>Học sinh ghi nhận một điều mình đã cố gắng. Người chăm sóc xem bài học về giảm so sánh và viết một phẩm chất hoặc nỗ lực cụ thể của con.</w:t>
      </w:r>
    </w:p>
    <w:p>
      <w:r>
        <w:rPr>
          <w:b/>
        </w:rPr>
        <w:t xml:space="preserve">Hoạt động chung và kết quả </w:t>
      </w:r>
      <w:r>
        <w:t>Chọn trò chuyện 5 phút, ăn không điện thoại, đi dạo hoặc gọi điện. Đầu ra là một lời ghi nhận cụ thể và một hoạt động được hai bên tự chọn, không phải bảng xếp hạng gia đình.</w:t>
      </w:r>
    </w:p>
    <w:p>
      <w:pPr>
        <w:pStyle w:val="Heading2"/>
      </w:pPr>
      <w:r>
        <w:t>Tuần 3 Ranh giới riêng tư và niềm tin</w:t>
      </w:r>
    </w:p>
    <w:p>
      <w:r>
        <w:rPr>
          <w:b/>
        </w:rPr>
        <w:t xml:space="preserve">Hoạt động riêng </w:t>
      </w:r>
      <w:r>
        <w:t>Mỗi bên suy nghĩ về không gian cá nhân, điện thoại và thông tin muốn giữ riêng. Có thể lưu suy ngẫm riêng rồi chỉ chọn phần muốn trao đổi.</w:t>
      </w:r>
    </w:p>
    <w:p>
      <w:r>
        <w:rPr>
          <w:b/>
        </w:rPr>
        <w:t xml:space="preserve">Hoạt động chung và kết quả </w:t>
      </w:r>
      <w:r>
        <w:t>Cùng đề xuất cách hỏi trước khi xem đồ cá nhân hoặc chia sẻ chuyện riêng. Đầu ra là một vài nguyên tắc rõ ràng, có thể sửa; không dùng tham gia chương trình để mở toàn bộ nhật ký.</w:t>
      </w:r>
    </w:p>
    <w:p>
      <w:pPr>
        <w:pStyle w:val="Heading2"/>
      </w:pPr>
      <w:r>
        <w:t>Tuần 4 Cảm ơn xin lỗi và Thỏa ước gia đình mới</w:t>
      </w:r>
    </w:p>
    <w:p>
      <w:r>
        <w:rPr>
          <w:b/>
        </w:rPr>
        <w:t xml:space="preserve">Hoạt động riêng </w:t>
      </w:r>
      <w:r>
        <w:t>Mỗi bên tự chọn một lời cảm ơn, một điều muốn xin lỗi và một việc cụ thể muốn tiếp tục làm. Không ép nêu chuyện riêng hoặc buộc gửi lời xin lỗi.</w:t>
      </w:r>
    </w:p>
    <w:p>
      <w:r>
        <w:rPr>
          <w:b/>
        </w:rPr>
        <w:t xml:space="preserve">Hoạt động chung và kết quả </w:t>
      </w:r>
      <w:r>
        <w:t>Soạn thỏa ước với việc làm, người thực hiện và thời điểm cùng xem lại. Từng bên xác nhận cùng phiên bản; sửa nội dung thì cần xác nhận lại. Đầu ra là thỏa thuận thật sự được đồng ý, không tự ký thay.</w:t>
      </w:r>
    </w:p>
    <w:p>
      <w:r>
        <w:t>Khảo sát trước và sau do F14 quản lý độc lập. Hoàn thành khảo sát không phải điều kiện mở tuần, gửi tin, gọi hỗ trợ hoặc nhận phản hồi.</w:t>
      </w:r>
    </w:p>
    <w:p>
      <w:r>
        <w:br w:type="page"/>
      </w:r>
    </w:p>
    <w:p>
      <w:pPr>
        <w:pStyle w:val="Heading1"/>
      </w:pPr>
      <w:r>
        <w:t>F01 Đăng nhập và kết nối người đồng hành</w:t>
      </w:r>
    </w:p>
    <w:p>
      <w:pPr>
        <w:spacing w:after="100"/>
      </w:pPr>
      <w:r>
        <w:rPr>
          <w:rFonts w:ascii="Consolas" w:hAnsi="Consolas"/>
          <w:sz w:val="19"/>
        </w:rPr>
        <w:t>tinh-nang/f01-dang-nhap-va-ket-noi-us011-us013</w:t>
      </w:r>
    </w:p>
    <w:p>
      <w:r>
        <w:rPr>
          <w:b/>
        </w:rPr>
        <w:t xml:space="preserve">US và phân công  </w:t>
      </w:r>
      <w:hyperlink r:id="rId9">
        <w:r>
          <w:rPr>
            <w:color w:val="205E8A"/>
          </w:rPr>
          <w:t>US-011</w:t>
        </w:r>
      </w:hyperlink>
      <w:r>
        <w:t xml:space="preserve"> · </w:t>
      </w:r>
      <w:hyperlink r:id="rId10">
        <w:r>
          <w:rPr>
            <w:color w:val="205E8A"/>
          </w:rPr>
          <w:t>US-013</w:t>
        </w:r>
      </w:hyperlink>
      <w:r>
        <w:t xml:space="preserve">  |  Huy</w:t>
      </w:r>
    </w:p>
    <w:p>
      <w:r>
        <w:rPr>
          <w:b/>
        </w:rPr>
        <w:t xml:space="preserve">Nhiệm vụ của nhánh </w:t>
      </w:r>
      <w:r>
        <w:t>Giúp học sinh và cha mẹ hoặc người chăm sóc vào cùng một hệ thống bằng tài khoản Zalo và thiết lập đúng quan hệ đồng hành. Kết nối chỉ được kích hoạt sau khi hai bên xác nhận; có kết nối không đồng nghĩa được đọc toàn bộ dữ liệu của nhau.</w:t>
      </w:r>
    </w:p>
    <w:p>
      <w:r>
        <w:rPr>
          <w:b/>
        </w:rPr>
        <w:t xml:space="preserve">Đầu vào </w:t>
      </w:r>
      <w:r>
        <w:t>Tài khoản Zalo; sự đồng ý sử dụng ứng dụng; thông tin vai trò cần thiết; mã mời còn hiệu lực; danh tính hai bên và thao tác xác nhận. Backend phải xác minh thông tin từ Zalo trước khi cấp phiên, không nhận một ID tự khai từ trình duyệt làm bằng chứng đăng nhập.</w:t>
      </w:r>
    </w:p>
    <w:p>
      <w:pPr>
        <w:pStyle w:val="Heading2"/>
      </w:pPr>
      <w:r>
        <w:t>Luồng hoạt động</w:t>
      </w:r>
    </w:p>
    <w:p>
      <w:r>
        <w:rPr>
          <w:b/>
        </w:rPr>
        <w:t xml:space="preserve">1. </w:t>
      </w:r>
      <w:r>
        <w:t>Người dùng mở Mini App, xem nội dung đồng ý và chủ động đăng nhập bằng Zalo. Hệ thống xác minh rồi mở phiên ứng dụng.</w:t>
      </w:r>
    </w:p>
    <w:p>
      <w:r>
        <w:rPr>
          <w:b/>
        </w:rPr>
        <w:t xml:space="preserve">2. </w:t>
      </w:r>
      <w:r>
        <w:t>Học sinh tạo lời mời và đưa mã cho đúng người chăm sóc. Người nhận đăng nhập, nhập mã và xem rõ mình đang kết nối với ai.</w:t>
      </w:r>
    </w:p>
    <w:p>
      <w:r>
        <w:rPr>
          <w:b/>
        </w:rPr>
        <w:t xml:space="preserve">3. </w:t>
      </w:r>
      <w:r>
        <w:t>Người nhận chấp nhận; người mời kiểm tra lại và xác nhận. Chỉ khi đủ các bước mới hiện quan hệ đang hoạt động. Mã sai, hết hạn, tự mời mình hoặc đã dùng phải có thông báo rõ.</w:t>
      </w:r>
    </w:p>
    <w:p>
      <w:r>
        <w:rPr>
          <w:b/>
        </w:rPr>
        <w:t xml:space="preserve">Đầu ra cụ thể cho người dùng </w:t>
      </w:r>
      <w:r>
        <w:t>Hai bên thấy tên người đồng hành và trạng thái kết nối trong ứng dụng; có thể chọn nhau ở màn gửi nội dung. Ví dụ: học sinh A mời mẹ B, sau xác nhận hai chiều cả hai mới xuất hiện trong danh sách người nhận của nhau.</w:t>
      </w:r>
    </w:p>
    <w:p>
      <w:r>
        <w:rPr>
          <w:b/>
        </w:rPr>
        <w:t xml:space="preserve">Điều kiện nghiệm thu quan trọng </w:t>
      </w:r>
      <w:r>
        <w:t>Hai lời mời được xác nhận cùng lúc chỉ tạo một kết nối đang hoạt động. Hủy rồi kết nối lại phải tạo thế hệ kết nối mới, không phục hồi quyền chia sẻ cũ. Đăng nhập lại không tự khôi phục consent đã bị thu hồi.</w:t>
      </w:r>
    </w:p>
    <w:p>
      <w:r>
        <w:rPr>
          <w:b/>
        </w:rPr>
        <w:t xml:space="preserve">Phối hợp và ranh giới công việc </w:t>
      </w:r>
      <w:r>
        <w:t>F01 cung cấp phiên và trạng thái kết nối cho các nhánh khác. F15 quản lý thu hồi và xóa; F01 không tự cấp quyền đọc nhật ký. Phần provider đang review ở PR #32; models, migrations và xử lý lời mời còn liên quan PR #34.</w:t>
      </w:r>
    </w:p>
    <w:p>
      <w:r>
        <w:t>Phạm vi code: backend f01_identity; mobile f01_identity; tài liệu docs/features/f01/. Các đường dẫn đầy đủ được giải thích ở phần bàn giao kỹ thuật.</w:t>
      </w:r>
    </w:p>
    <w:p>
      <w:r>
        <w:br w:type="page"/>
      </w:r>
    </w:p>
    <w:p>
      <w:pPr>
        <w:pStyle w:val="Heading1"/>
      </w:pPr>
      <w:r>
        <w:t>F02 Gợi ý kết nối trong bốn tuần</w:t>
      </w:r>
    </w:p>
    <w:p>
      <w:pPr>
        <w:spacing w:after="100"/>
      </w:pPr>
      <w:r>
        <w:rPr>
          <w:rFonts w:ascii="Consolas" w:hAnsi="Consolas"/>
          <w:sz w:val="19"/>
        </w:rPr>
        <w:t>tinh-nang/f02-dong-hanh-bon-tuan-us036-us044</w:t>
      </w:r>
    </w:p>
    <w:p>
      <w:r>
        <w:rPr>
          <w:b/>
        </w:rPr>
        <w:t xml:space="preserve">US và phân công  </w:t>
      </w:r>
      <w:hyperlink r:id="rId11">
        <w:r>
          <w:rPr>
            <w:color w:val="205E8A"/>
          </w:rPr>
          <w:t>US-036</w:t>
        </w:r>
      </w:hyperlink>
      <w:r>
        <w:t xml:space="preserve"> · </w:t>
      </w:r>
      <w:hyperlink r:id="rId12">
        <w:r>
          <w:rPr>
            <w:color w:val="205E8A"/>
          </w:rPr>
          <w:t>US-044</w:t>
        </w:r>
      </w:hyperlink>
      <w:r>
        <w:t xml:space="preserve">  |  Chưa giao</w:t>
      </w:r>
    </w:p>
    <w:p>
      <w:r>
        <w:rPr>
          <w:b/>
        </w:rPr>
        <w:t xml:space="preserve">Nhiệm vụ của nhánh </w:t>
      </w:r>
      <w:r>
        <w:t>Biến giáo trình bốn tuần thành các chủ đề dễ chọn trong Mini App, với hướng dẫn riêng cho học sinh, người chăm sóc và việc cùng làm. Người dùng tự nguyện chọn từng hoạt động phù hợp với hoàn cảnh gia đình.</w:t>
      </w:r>
    </w:p>
    <w:p>
      <w:r>
        <w:rPr>
          <w:b/>
        </w:rPr>
        <w:t xml:space="preserve">Đầu vào </w:t>
      </w:r>
      <w:r>
        <w:t>Phiên người dùng khi lưu lựa chọn cá nhân; vai trò; bộ nội dung bốn tuần đã được thầy duyệt và xuất bản; hoạt động được chọn; ghi nhận tiến độ do người dùng chủ động thực hiện.</w:t>
      </w:r>
    </w:p>
    <w:p>
      <w:pPr>
        <w:pStyle w:val="Heading2"/>
      </w:pPr>
      <w:r>
        <w:t>Luồng hoạt động</w:t>
      </w:r>
    </w:p>
    <w:p>
      <w:r>
        <w:rPr>
          <w:b/>
        </w:rPr>
        <w:t xml:space="preserve">1. </w:t>
      </w:r>
      <w:r>
        <w:t>Mở trang chương trình và xem cả bốn chủ đề. Có thể xem tuần bất kỳ, bỏ qua hoặc quay lại một hoạt động, không phải hoàn thành tuần trước để mở tuần sau.</w:t>
      </w:r>
    </w:p>
    <w:p>
      <w:r>
        <w:rPr>
          <w:b/>
        </w:rPr>
        <w:t xml:space="preserve">2. </w:t>
      </w:r>
      <w:r>
        <w:t>Chọn phần dành cho mình hoặc hoạt động chung; đọc mục tiêu, thời lượng, cách thực hiện và điều được chia sẻ. Hoạt động chung chuyển sang luồng mời và chấp nhận của F09.</w:t>
      </w:r>
    </w:p>
    <w:p>
      <w:r>
        <w:rPr>
          <w:b/>
        </w:rPr>
        <w:t xml:space="preserve">3. </w:t>
      </w:r>
      <w:r>
        <w:t>Sau khi thực hiện, chủ động đánh dấu hoặc viết suy ngẫm. Chỉ phần được chọn chia sẻ mới đến người đồng hành; khảo sát trước và sau là lựa chọn riêng.</w:t>
      </w:r>
    </w:p>
    <w:p>
      <w:r>
        <w:rPr>
          <w:b/>
        </w:rPr>
        <w:t xml:space="preserve">Đầu ra cụ thể cho người dùng </w:t>
      </w:r>
      <w:r>
        <w:t>Một lộ trình gồm bốn chủ đề, danh sách việc có thể làm ngay và tiến độ cá nhân rõ ràng. Ví dụ: trong tuần 2, mẹ chọn bài học về giảm so sánh, con chọn viết một điều mình đã cố gắng; cả hai có thể mời nhau trò chuyện 5 phút.</w:t>
      </w:r>
    </w:p>
    <w:p>
      <w:r>
        <w:rPr>
          <w:b/>
        </w:rPr>
        <w:t xml:space="preserve">Điều kiện nghiệm thu quan trọng </w:t>
      </w:r>
      <w:r>
        <w:t>Bỏ qua hoạt động hoặc khảo sát vẫn dùng được app. Nội dung hiển thị đúng phiên bản được xuất bản. Không dùng tiến độ để xếp hạng hay gây áp lực cho gia đình; không cho người thân xem phần suy ngẫm riêng.</w:t>
      </w:r>
    </w:p>
    <w:p>
      <w:r>
        <w:rPr>
          <w:b/>
        </w:rPr>
        <w:t xml:space="preserve">Phối hợp và ranh giới công việc </w:t>
      </w:r>
      <w:r>
        <w:t>F02 sở hữu khung chương trình và US-044 về tiến độ, hướng dẫn sổ giấy. F08 sở hữu trang nhật ký; F09 sở hữu thư viện hoạt động, lời mời và bài học. Thỏa ước tuần 4 phải được từng bên xác nhận trên cùng phiên bản, không tự ký thay.</w:t>
      </w:r>
    </w:p>
    <w:p>
      <w:r>
        <w:t>Phạm vi code: backend f02_program; mobile f02_program; tài liệu docs/features/f02/. Các đường dẫn đầy đủ được giải thích ở phần bàn giao kỹ thuật.</w:t>
      </w:r>
    </w:p>
    <w:p>
      <w:r>
        <w:br w:type="page"/>
      </w:r>
    </w:p>
    <w:p>
      <w:pPr>
        <w:pStyle w:val="Heading1"/>
      </w:pPr>
      <w:r>
        <w:t>F03 Bộ thẻ cảm xúc online</w:t>
      </w:r>
    </w:p>
    <w:p>
      <w:pPr>
        <w:spacing w:after="100"/>
      </w:pPr>
      <w:r>
        <w:rPr>
          <w:rFonts w:ascii="Consolas" w:hAnsi="Consolas"/>
          <w:sz w:val="19"/>
        </w:rPr>
        <w:t>tinh-nang/f03-the-cam-xuc-us027</w:t>
      </w:r>
    </w:p>
    <w:p>
      <w:r>
        <w:rPr>
          <w:b/>
        </w:rPr>
        <w:t xml:space="preserve">US và phân công  </w:t>
      </w:r>
      <w:hyperlink r:id="rId13">
        <w:r>
          <w:rPr>
            <w:color w:val="205E8A"/>
          </w:rPr>
          <w:t>US-027</w:t>
        </w:r>
      </w:hyperlink>
      <w:r>
        <w:t xml:space="preserve">  |  Chưa giao</w:t>
      </w:r>
    </w:p>
    <w:p>
      <w:r>
        <w:rPr>
          <w:b/>
        </w:rPr>
        <w:t xml:space="preserve">Nhiệm vụ của nhánh </w:t>
      </w:r>
      <w:r>
        <w:t>Cho người dùng một cách bày tỏ ngắn gọn khi khó nói thành lời. Thẻ được chọn, xem trước và gửi online tới một người cụ thể; người nhận được gợi ý phản hồi phù hợp.</w:t>
      </w:r>
    </w:p>
    <w:p>
      <w:r>
        <w:rPr>
          <w:b/>
        </w:rPr>
        <w:t xml:space="preserve">Đầu vào </w:t>
      </w:r>
      <w:r>
        <w:t>Bộ thẻ đã duyệt với tên cảm xúc, nội dung và gợi ý; thẻ được chọn; lời nhắn thêm nếu có; người nhận đang có quyền tương tác; xác nhận gửi của người viết.</w:t>
      </w:r>
    </w:p>
    <w:p>
      <w:pPr>
        <w:pStyle w:val="Heading2"/>
      </w:pPr>
      <w:r>
        <w:t>Luồng hoạt động</w:t>
      </w:r>
    </w:p>
    <w:p>
      <w:r>
        <w:rPr>
          <w:b/>
        </w:rPr>
        <w:t xml:space="preserve">1. </w:t>
      </w:r>
      <w:r>
        <w:t>Mở bộ thẻ, xem và chọn thẻ phù hợp với cảm xúc. Người viết có thể đọc lại hoặc đổi thẻ trước khi gửi.</w:t>
      </w:r>
    </w:p>
    <w:p>
      <w:r>
        <w:rPr>
          <w:b/>
        </w:rPr>
        <w:t xml:space="preserve">2. </w:t>
      </w:r>
      <w:r>
        <w:t>Chọn người nhận, kiểm tra tên và toàn bộ nội dung sắp gửi. Chỉ thao tác xác nhận cuối mới tạo yêu cầu gửi; có thể lưu nháp hoặc dùng khoảng tạm dừng.</w:t>
      </w:r>
    </w:p>
    <w:p>
      <w:r>
        <w:rPr>
          <w:b/>
        </w:rPr>
        <w:t xml:space="preserve">3. </w:t>
      </w:r>
      <w:r>
        <w:t>F05 chuyển thẻ vào hộp thư của người nhận. Khi mở thẻ, người nhận thấy lời nhắn và gợi ý như hỏi thêm, ghi nhận hoặc hẹn nói chuyện; họ tự chọn và xác nhận câu trả lời.</w:t>
      </w:r>
    </w:p>
    <w:p>
      <w:r>
        <w:rPr>
          <w:b/>
        </w:rPr>
        <w:t xml:space="preserve">Đầu ra cụ thể cho người dùng </w:t>
      </w:r>
      <w:r>
        <w:t>Người viết thấy kết quả gửi rõ ràng; người nhận mở được đúng thẻ và đúng lời nhắn trong Mini App. Ví dụ: con gửi thẻ “Con thấy buồn” cho mẹ; mẹ đọc và có thể chọn “Mẹ muốn nghe con kể thêm” rồi sửa trước khi trả lời.</w:t>
      </w:r>
    </w:p>
    <w:p>
      <w:r>
        <w:rPr>
          <w:b/>
        </w:rPr>
        <w:t xml:space="preserve">Điều kiện nghiệm thu quan trọng </w:t>
      </w:r>
      <w:r>
        <w:t>Không chọn người nhận thì chưa gửi. Bấm gửi lặp hoặc thử lại sau mất mạng không tạo hai thẻ trùng. Mất quyền kết nối trước lúc gửi phải bị chặn. Gợi ý phản hồi không được tự gửi hoặc ghi thành câu trả lời của người nhận.</w:t>
      </w:r>
    </w:p>
    <w:p>
      <w:r>
        <w:rPr>
          <w:b/>
        </w:rPr>
        <w:t xml:space="preserve">Phối hợp và ranh giới công việc </w:t>
      </w:r>
      <w:r>
        <w:t>F03 quản lý bộ thẻ, bước chọn và xem trước; dùng MessageTransport của F05 để gửi. US-028 về trả lời thuộc F05 chính, F03 chỉ sử dụng kết quả. Không tạo bảng tin nhắn hoặc kênh gửi thứ hai riêng cho thẻ.</w:t>
      </w:r>
    </w:p>
    <w:p>
      <w:r>
        <w:t>Phạm vi code: backend f03_cards; mobile f03_cards; tài liệu docs/features/f03/. Các đường dẫn đầy đủ được giải thích ở phần bàn giao kỹ thuật.</w:t>
      </w:r>
    </w:p>
    <w:p>
      <w:r>
        <w:br w:type="page"/>
      </w:r>
    </w:p>
    <w:p>
      <w:pPr>
        <w:pStyle w:val="Heading1"/>
      </w:pPr>
      <w:r>
        <w:t>F04 AI hỗ trợ diễn đạt cho cả hai bên</w:t>
      </w:r>
    </w:p>
    <w:p>
      <w:pPr>
        <w:spacing w:after="100"/>
      </w:pPr>
      <w:r>
        <w:rPr>
          <w:rFonts w:ascii="Consolas" w:hAnsi="Consolas"/>
          <w:sz w:val="19"/>
        </w:rPr>
        <w:t>tinh-nang/f04-ai-ho-tro-dien-dat-us029-us033</w:t>
      </w:r>
    </w:p>
    <w:p>
      <w:r>
        <w:rPr>
          <w:b/>
        </w:rPr>
        <w:t xml:space="preserve">US và phân công  </w:t>
      </w:r>
      <w:hyperlink r:id="rId14">
        <w:r>
          <w:rPr>
            <w:color w:val="205E8A"/>
          </w:rPr>
          <w:t>US-029</w:t>
        </w:r>
      </w:hyperlink>
      <w:r>
        <w:t xml:space="preserve"> · </w:t>
      </w:r>
      <w:hyperlink r:id="rId15">
        <w:r>
          <w:rPr>
            <w:color w:val="205E8A"/>
          </w:rPr>
          <w:t>US-033</w:t>
        </w:r>
      </w:hyperlink>
      <w:r>
        <w:t xml:space="preserve">  |  Chưa giao</w:t>
      </w:r>
    </w:p>
    <w:p>
      <w:r>
        <w:rPr>
          <w:b/>
        </w:rPr>
        <w:t xml:space="preserve">Nhiệm vụ của nhánh </w:t>
      </w:r>
      <w:r>
        <w:t>Giúp cả học sinh và người chăm sóc chuyển câu nói bộc phát hoặc công kích thành cách nói rõ cảm xúc và nhu cầu, giảm tổn thương và giữ đúng ý. AI đưa ra gợi ý để người viết quyết định.</w:t>
      </w:r>
    </w:p>
    <w:p>
      <w:r>
        <w:rPr>
          <w:b/>
        </w:rPr>
        <w:t xml:space="preserve">Đầu vào </w:t>
      </w:r>
      <w:r>
        <w:t>Câu người dùng tự nhập; ngữ cảnh họ tự nguyện cung cấp; lựa chọn chủ động dùng AI và thông báo xử lý dữ liệu phù hợp. Chỉ backend gọi nhà cung cấp AI bằng cấu hình được quản lý; không đưa khóa dịch vụ vào Mini App.</w:t>
      </w:r>
    </w:p>
    <w:p>
      <w:pPr>
        <w:pStyle w:val="Heading2"/>
      </w:pPr>
      <w:r>
        <w:t>Luồng hoạt động</w:t>
      </w:r>
    </w:p>
    <w:p>
      <w:r>
        <w:rPr>
          <w:b/>
        </w:rPr>
        <w:t xml:space="preserve">1. </w:t>
      </w:r>
      <w:r>
        <w:t>Người viết nhập lời muốn nói và chọn nhờ AI hỗ trợ. Ứng dụng giải thích nội dung cần được xử lý để tạo gợi ý.</w:t>
      </w:r>
    </w:p>
    <w:p>
      <w:r>
        <w:rPr>
          <w:b/>
        </w:rPr>
        <w:t xml:space="preserve">2. </w:t>
      </w:r>
      <w:r>
        <w:t>Hiển thị bản diễn đạt gợi ý để người viết đọc, sửa, bỏ hoặc thử lại trong giới hạn. Không tự thêm sự kiện, lời hứa hay ý định mà họ chưa nêu.</w:t>
      </w:r>
    </w:p>
    <w:p>
      <w:r>
        <w:rPr>
          <w:b/>
        </w:rPr>
        <w:t xml:space="preserve">3. </w:t>
      </w:r>
      <w:r>
        <w:t>Người viết duyệt bản cuối, chọn người nhận và xác nhận gửi qua F05. Nếu AI lỗi hoặc không khả dụng, họ vẫn có thể tự viết, lưu nháp hoặc tiếp tục gửi bằng luồng thông thường.</w:t>
      </w:r>
    </w:p>
    <w:p>
      <w:r>
        <w:rPr>
          <w:b/>
        </w:rPr>
        <w:t xml:space="preserve">Đầu ra cụ thể cho người dùng </w:t>
      </w:r>
      <w:r>
        <w:t>Một bản diễn đạt có thể chỉnh sửa trước khi gửi. Ví dụ: “Bố mẹ lúc nào cũng ép con” có thể được gợi ý thành “Con thấy áp lực khi bị nhắc liên tục, con muốn mình thống nhất thời gian trao đổi”. Đây là ví dụ nội dung, không phải kết quả bắt buộc của mô hình.</w:t>
      </w:r>
    </w:p>
    <w:p>
      <w:r>
        <w:rPr>
          <w:b/>
        </w:rPr>
        <w:t xml:space="preserve">Điều kiện nghiệm thu quan trọng </w:t>
      </w:r>
      <w:r>
        <w:t>Người nhận chỉ nhận bản cuối đã duyệt, không nhận câu gốc hoặc lịch sử trao đổi với AI. AI xong không tự gửi. Thiếu hoặc lỗi provider vẫn có đường viết thủ công; không hứa khả năng chẩn đoán hay điều trị.</w:t>
      </w:r>
    </w:p>
    <w:p>
      <w:r>
        <w:rPr>
          <w:b/>
        </w:rPr>
        <w:t xml:space="preserve">Phối hợp và ranh giới công việc </w:t>
      </w:r>
      <w:r>
        <w:t>F04 sở hữu yêu cầu AI, gợi ý và bước duyệt; F06 giữ nháp, F05 gửi, F15 kiểm soát quyền riêng tư và yêu cầu xóa. Nhà cung cấp AI là bên xử lý kỹ thuật cần được thông báo, không phải người thân được quyền xem nội dung.</w:t>
      </w:r>
    </w:p>
    <w:p>
      <w:r>
        <w:t>Phạm vi code: backend f04_ai; mobile f04_ai; tài liệu docs/features/f04/. Các đường dẫn đầy đủ được giải thích ở phần bàn giao kỹ thuật.</w:t>
      </w:r>
    </w:p>
    <w:p>
      <w:r>
        <w:br w:type="page"/>
      </w:r>
    </w:p>
    <w:p>
      <w:pPr>
        <w:pStyle w:val="Heading1"/>
      </w:pPr>
      <w:r>
        <w:t>F05 Hộp thư và phản hồi nhanh</w:t>
      </w:r>
    </w:p>
    <w:p>
      <w:pPr>
        <w:spacing w:after="100"/>
      </w:pPr>
      <w:r>
        <w:rPr>
          <w:rFonts w:ascii="Consolas" w:hAnsi="Consolas"/>
          <w:sz w:val="19"/>
        </w:rPr>
        <w:t>tinh-nang/f05-hop-thu-va-phan-hoi-us021-us028</w:t>
      </w:r>
    </w:p>
    <w:p>
      <w:r>
        <w:rPr>
          <w:b/>
        </w:rPr>
        <w:t xml:space="preserve">US và phân công  </w:t>
      </w:r>
      <w:hyperlink r:id="rId16">
        <w:r>
          <w:rPr>
            <w:color w:val="205E8A"/>
          </w:rPr>
          <w:t>US-021</w:t>
        </w:r>
      </w:hyperlink>
      <w:r>
        <w:t xml:space="preserve"> · </w:t>
      </w:r>
      <w:hyperlink r:id="rId17">
        <w:r>
          <w:rPr>
            <w:color w:val="205E8A"/>
          </w:rPr>
          <w:t>US-028</w:t>
        </w:r>
      </w:hyperlink>
      <w:r>
        <w:t xml:space="preserve">  |  Bạn 2</w:t>
      </w:r>
    </w:p>
    <w:p>
      <w:r>
        <w:rPr>
          <w:b/>
        </w:rPr>
        <w:t xml:space="preserve">Nhiệm vụ của nhánh </w:t>
      </w:r>
      <w:r>
        <w:t>Cung cấp nơi hai tài khoản thật nhận, đọc và trả lời thẻ hoặc lời nhắn trong Family Bridge. Đây là kênh giao tiếp chung để các tính năng khác sử dụng, với kết quả gửi và quyền truy cập rõ ràng.</w:t>
      </w:r>
    </w:p>
    <w:p>
      <w:r>
        <w:rPr>
          <w:b/>
        </w:rPr>
        <w:t xml:space="preserve">Đầu vào </w:t>
      </w:r>
      <w:r>
        <w:t>Phiên đã xác thực; kết nối hoặc quyền tương tác còn hiệu lực; người nhận; nội dung cuối đã duyệt; mẫu phản hồi đã xuất bản hoặc lời riêng; mã nhận diện một thao tác gửi để chống gửi lặp khi thử lại.</w:t>
      </w:r>
    </w:p>
    <w:p>
      <w:pPr>
        <w:pStyle w:val="Heading2"/>
      </w:pPr>
      <w:r>
        <w:t>Luồng hoạt động</w:t>
      </w:r>
    </w:p>
    <w:p>
      <w:r>
        <w:rPr>
          <w:b/>
        </w:rPr>
        <w:t xml:space="preserve">1. </w:t>
      </w:r>
      <w:r>
        <w:t>Mở hộp thư và tải các hội thoại được phép xem, theo từng trang. Chọn một mục để đọc nội dung và ngữ cảnh được chia sẻ.</w:t>
      </w:r>
    </w:p>
    <w:p>
      <w:r>
        <w:rPr>
          <w:b/>
        </w:rPr>
        <w:t xml:space="preserve">2. </w:t>
      </w:r>
      <w:r>
        <w:t>Khi trả lời, có thể chọn “Bố mẹ đã đọc”, “Bố mẹ muốn nghe con” hoặc “Mình nói chuyện lúc… nhé”, rồi sửa nội dung hoặc viết lời riêng.</w:t>
      </w:r>
    </w:p>
    <w:p>
      <w:r>
        <w:rPr>
          <w:b/>
        </w:rPr>
        <w:t xml:space="preserve">3. </w:t>
      </w:r>
      <w:r>
        <w:t>Kiểm tra người nhận, ngữ cảnh và xác nhận gửi. Hệ thống lưu một lần, trả kết quả; nếu mất mạng phải cho biết chưa rõ kết quả và đối soát thao tác cũ trước khi tạo lần gửi mới.</w:t>
      </w:r>
    </w:p>
    <w:p>
      <w:r>
        <w:rPr>
          <w:b/>
        </w:rPr>
        <w:t xml:space="preserve">Đầu ra cụ thể cho người dùng </w:t>
      </w:r>
      <w:r>
        <w:t>Hai bên thấy cùng một cuộc trao đổi có thứ tự; tin mới hoặc phản hồi xuất hiện một lần. Ví dụ: con gửi thẻ buồn, mẹ mở và gửi “Mẹ muốn nghe con, 20 giờ mình nói chuyện nhé”, con nhận được đúng lời trả lời đó.</w:t>
      </w:r>
    </w:p>
    <w:p>
      <w:r>
        <w:rPr>
          <w:b/>
        </w:rPr>
        <w:t xml:space="preserve">Điều kiện nghiệm thu quan trọng </w:t>
      </w:r>
      <w:r>
        <w:t>Không phiên hoặc không kết nối thì từ chối, kể cả khi adapter quyền chưa được cài. Tải lại hoặc polling không nhân đôi tin, không tăng lịch sử vô hạn. Mẫu chữ “đã đọc” không được tự biến thành sự kiện người nhận thực sự đã mở tin.</w:t>
      </w:r>
    </w:p>
    <w:p>
      <w:r>
        <w:rPr>
          <w:b/>
        </w:rPr>
        <w:t xml:space="preserve">Phối hợp và ranh giới công việc </w:t>
      </w:r>
      <w:r>
        <w:t>F05 sở hữu lưu chuyển tin và câu trả lời; F03/F04/F06/F10/F11 gọi hợp đồng chung. Trang mailbox cần nối backend thật. Thông báo ngoài Mini App là phạm vi khác, không hứa tự gửi tin Zalo cá nhân. Theo manifest, nhánh này giao Bạn 2, làm US-021 trước rồi US-028.</w:t>
      </w:r>
    </w:p>
    <w:p>
      <w:r>
        <w:t>Phạm vi code: backend f05_inbox; mobile f05_inbox; tài liệu docs/features/f05/. Các đường dẫn đầy đủ được giải thích ở phần bàn giao kỹ thuật.</w:t>
      </w:r>
    </w:p>
    <w:p>
      <w:r>
        <w:br w:type="page"/>
      </w:r>
    </w:p>
    <w:p>
      <w:pPr>
        <w:pStyle w:val="Heading1"/>
      </w:pPr>
      <w:r>
        <w:t>F06 Lưu nháp và khoảng tạm dừng năm phút</w:t>
      </w:r>
    </w:p>
    <w:p>
      <w:pPr>
        <w:spacing w:after="100"/>
      </w:pPr>
      <w:r>
        <w:rPr>
          <w:rFonts w:ascii="Consolas" w:hAnsi="Consolas"/>
          <w:sz w:val="19"/>
        </w:rPr>
        <w:t>tinh-nang/f06-ban-nhap-va-tam-dung-us030-us034</w:t>
      </w:r>
    </w:p>
    <w:p>
      <w:r>
        <w:rPr>
          <w:b/>
        </w:rPr>
        <w:t xml:space="preserve">US và phân công  </w:t>
      </w:r>
      <w:hyperlink r:id="rId18">
        <w:r>
          <w:rPr>
            <w:color w:val="205E8A"/>
          </w:rPr>
          <w:t>US-030</w:t>
        </w:r>
      </w:hyperlink>
      <w:r>
        <w:t xml:space="preserve"> · </w:t>
      </w:r>
      <w:hyperlink r:id="rId19">
        <w:r>
          <w:rPr>
            <w:color w:val="205E8A"/>
          </w:rPr>
          <w:t>US-034</w:t>
        </w:r>
      </w:hyperlink>
      <w:r>
        <w:t xml:space="preserve">  |  Chưa giao</w:t>
      </w:r>
    </w:p>
    <w:p>
      <w:r>
        <w:rPr>
          <w:b/>
        </w:rPr>
        <w:t xml:space="preserve">Nhiệm vụ của nhánh </w:t>
      </w:r>
      <w:r>
        <w:t>Cho người viết cơ hội bình tĩnh và đọc lại trước khi gửi. Khoảng tạm dừng là lựa chọn tự nguyện cố định 300 giây do máy chủ quyết định; hết thời gian vẫn cần người dùng xác nhận cuối.</w:t>
      </w:r>
    </w:p>
    <w:p>
      <w:r>
        <w:rPr>
          <w:b/>
        </w:rPr>
        <w:t xml:space="preserve">Đầu vào </w:t>
      </w:r>
      <w:r>
        <w:t>Nội dung nháp; thẻ hoặc lời nhắn đang soạn; người nhận dự kiến; lựa chọn lưu nháp hay bắt đầu tạm dừng; thời điểm kết thúc từ máy chủ; phiên bản nháp hiện tại.</w:t>
      </w:r>
    </w:p>
    <w:p>
      <w:pPr>
        <w:pStyle w:val="Heading2"/>
      </w:pPr>
      <w:r>
        <w:t>Luồng hoạt động</w:t>
      </w:r>
    </w:p>
    <w:p>
      <w:r>
        <w:rPr>
          <w:b/>
        </w:rPr>
        <w:t xml:space="preserve">1. </w:t>
      </w:r>
      <w:r>
        <w:t>Người dùng soạn nội dung, có thể lưu riêng hoặc chọn tạm dừng 5 phút. Hệ thống lưu nháp và mốc thời gian, hiển thị đếm ngược.</w:t>
      </w:r>
    </w:p>
    <w:p>
      <w:r>
        <w:rPr>
          <w:b/>
        </w:rPr>
        <w:t xml:space="preserve">2. </w:t>
      </w:r>
      <w:r>
        <w:t>Đóng rồi mở lại app vẫn khôi phục đúng nháp và thời gian còn lại. Đổi đồng hồ điện thoại không được làm kết thúc sớm khoảng chờ.</w:t>
      </w:r>
    </w:p>
    <w:p>
      <w:r>
        <w:rPr>
          <w:b/>
        </w:rPr>
        <w:t xml:space="preserve">3. </w:t>
      </w:r>
      <w:r>
        <w:t>Hết 300 giây, mở bước xem lại: sửa, lưu tiếp, bỏ hoặc xác nhận gửi. Trước khi gửi kiểm tra lại người nhận, quyền kết nối và đúng phiên bản nội dung. Mọi đường tìm trợ giúp vẫn mở ngay.</w:t>
      </w:r>
    </w:p>
    <w:p>
      <w:r>
        <w:rPr>
          <w:b/>
        </w:rPr>
        <w:t xml:space="preserve">Đầu ra cụ thể cho người dùng </w:t>
      </w:r>
      <w:r>
        <w:t>Người viết thấy nháp được giữ lại, biết khi nào có thể xem lại và chủ động quyết định gửi. Ví dụ: nháp được lưu lúc 20 giờ; 20 giờ 05 app chỉ báo đã hết thời gian chờ, nội dung vẫn chưa đến hộp thư của mẹ.</w:t>
      </w:r>
    </w:p>
    <w:p>
      <w:r>
        <w:rPr>
          <w:b/>
        </w:rPr>
        <w:t xml:space="preserve">Điều kiện nghiệm thu quan trọng </w:t>
      </w:r>
      <w:r>
        <w:t>Không có tác vụ tự gửi sau đếm ngược, khi mở lại app, nhận kết quả AI hoặc thử lại mạng. Xác nhận lặp không tạo hai tin. Không dùng nháp phiên bản cũ để gửi đè bản đã sửa; không chặn liên hệ hỗ trợ.</w:t>
      </w:r>
    </w:p>
    <w:p>
      <w:r>
        <w:rPr>
          <w:b/>
        </w:rPr>
        <w:t xml:space="preserve">Phối hợp và ranh giới công việc </w:t>
      </w:r>
      <w:r>
        <w:t>F06 sở hữu nháp và trạng thái chờ; F05/F03 thực hiện gửi qua hợp đồng đã thống nhất. US-034 có tiêu đề cũ về chỉnh thời gian, nhưng yêu cầu hiện hành vẫn là 300 giây cố định; admin không bật tự gửi hoặc đổi khoảng này.</w:t>
      </w:r>
    </w:p>
    <w:p>
      <w:r>
        <w:t>Phạm vi code: backend f06_drafts; mobile f06_drafts; tài liệu docs/features/f06/. Các đường dẫn đầy đủ được giải thích ở phần bàn giao kỹ thuật.</w:t>
      </w:r>
    </w:p>
    <w:p>
      <w:r>
        <w:br w:type="page"/>
      </w:r>
    </w:p>
    <w:p>
      <w:pPr>
        <w:pStyle w:val="Heading1"/>
      </w:pPr>
      <w:r>
        <w:t>F07 Ghi nhận tâm trạng và chia sẻ từng mục</w:t>
      </w:r>
    </w:p>
    <w:p>
      <w:pPr>
        <w:spacing w:after="100"/>
      </w:pPr>
      <w:r>
        <w:rPr>
          <w:rFonts w:ascii="Consolas" w:hAnsi="Consolas"/>
          <w:sz w:val="19"/>
        </w:rPr>
        <w:t>tinh-nang/f07-tam-trang-va-chia-se-us015-us026</w:t>
      </w:r>
    </w:p>
    <w:p>
      <w:r>
        <w:rPr>
          <w:b/>
        </w:rPr>
        <w:t xml:space="preserve">US và phân công  </w:t>
      </w:r>
      <w:hyperlink r:id="rId20">
        <w:r>
          <w:rPr>
            <w:color w:val="205E8A"/>
          </w:rPr>
          <w:t>US-015</w:t>
        </w:r>
      </w:hyperlink>
      <w:r>
        <w:t xml:space="preserve"> · </w:t>
      </w:r>
      <w:hyperlink r:id="rId21">
        <w:r>
          <w:rPr>
            <w:color w:val="205E8A"/>
          </w:rPr>
          <w:t>US-026</w:t>
        </w:r>
      </w:hyperlink>
      <w:r>
        <w:t xml:space="preserve">  |  Chưa giao</w:t>
      </w:r>
    </w:p>
    <w:p>
      <w:r>
        <w:rPr>
          <w:b/>
        </w:rPr>
        <w:t xml:space="preserve">Nhiệm vụ của nhánh </w:t>
      </w:r>
      <w:r>
        <w:t>Giúp người dùng nhận diện cảm xúc hằng ngày, ghi chú và nhìn lại lịch sử cá nhân. Mỗi mục được giữ riêng cho tới khi chính người sở hữu chọn chia sẻ mục đó cho một người cụ thể.</w:t>
      </w:r>
    </w:p>
    <w:p>
      <w:r>
        <w:rPr>
          <w:b/>
        </w:rPr>
        <w:t xml:space="preserve">Đầu vào </w:t>
      </w:r>
      <w:r>
        <w:t>Cảm xúc được chọn; ngày ghi nhận theo múi giờ đã thống nhất; ghi chú tùy chọn; mục cần xem hoặc sửa; người nhận và quyết định chia sẻ riêng của từng mục.</w:t>
      </w:r>
    </w:p>
    <w:p>
      <w:pPr>
        <w:pStyle w:val="Heading2"/>
      </w:pPr>
      <w:r>
        <w:t>Luồng hoạt động</w:t>
      </w:r>
    </w:p>
    <w:p>
      <w:r>
        <w:rPr>
          <w:b/>
        </w:rPr>
        <w:t xml:space="preserve">1. </w:t>
      </w:r>
      <w:r>
        <w:t>Mở ghi nhận hôm nay, chọn cảm xúc và thêm ghi chú nếu muốn. Lưu xong quay lại được mục vừa tạo.</w:t>
      </w:r>
    </w:p>
    <w:p>
      <w:r>
        <w:rPr>
          <w:b/>
        </w:rPr>
        <w:t xml:space="preserve">2. </w:t>
      </w:r>
      <w:r>
        <w:t>Xem lịch sử của chính mình theo ngày. Có thể mở từng mục để đọc lại; không suy ra chẩn đoán hoặc công khai mức tâm trạng cho gia đình.</w:t>
      </w:r>
    </w:p>
    <w:p>
      <w:r>
        <w:rPr>
          <w:b/>
        </w:rPr>
        <w:t xml:space="preserve">3. </w:t>
      </w:r>
      <w:r>
        <w:t>Muốn chia sẻ thì chọn một mục, người nhận và xem trước phần sẽ hiển thị; xác nhận cấp quyền. Thu hồi quyền hoặc hủy kết nối phải làm người nhận mất khả năng đọc tiếp qua ứng dụng.</w:t>
      </w:r>
    </w:p>
    <w:p>
      <w:r>
        <w:rPr>
          <w:b/>
        </w:rPr>
        <w:t xml:space="preserve">Đầu ra cụ thể cho người dùng </w:t>
      </w:r>
      <w:r>
        <w:t>Một lịch sử cá nhân dễ xem và một danh sách rõ mục nào đang chia sẻ cho ai. Ví dụ: học sinh ghi “lo lắng vì bài kiểm tra”, chia sẻ mục hôm nay cho mẹ; ghi chú riêng của những ngày khác vẫn chỉ mình em xem.</w:t>
      </w:r>
    </w:p>
    <w:p>
      <w:r>
        <w:rPr>
          <w:b/>
        </w:rPr>
        <w:t xml:space="preserve">Điều kiện nghiệm thu quan trọng </w:t>
      </w:r>
      <w:r>
        <w:t>Người thân, giáo viên và quản trị không đọc được mục riêng chỉ nhờ có vai trò hay liên kết. Đoán ID hoặc gọi API trực tiếp vẫn bị kiểm tra quyền. Thu hồi xong không tiếp tục đọc từ màn hình, API hoặc dữ liệu đã lưu tạm trong app.</w:t>
      </w:r>
    </w:p>
    <w:p>
      <w:r>
        <w:rPr>
          <w:b/>
        </w:rPr>
        <w:t xml:space="preserve">Phối hợp và ranh giới công việc </w:t>
      </w:r>
      <w:r>
        <w:t>F07 sở hữu mục tâm trạng và lịch sử; F15 cung cấp quy tắc cấp, thu hồi quyền. Chưa sửa các file auth.py, services/mood.py và services/registry.py đang được cầu nối PR #33 thay đổi; có thể chuẩn bị phần giao diện, hợp đồng và kiểm thử không trùng file.</w:t>
      </w:r>
    </w:p>
    <w:p>
      <w:r>
        <w:t>Phạm vi code: backend f07_mood; mobile f07_mood; tài liệu docs/features/f07/. Các đường dẫn đầy đủ được giải thích ở phần bàn giao kỹ thuật.</w:t>
      </w:r>
    </w:p>
    <w:p>
      <w:r>
        <w:br w:type="page"/>
      </w:r>
    </w:p>
    <w:p>
      <w:pPr>
        <w:pStyle w:val="Heading1"/>
      </w:pPr>
      <w:r>
        <w:t>F08 Nhật ký riêng và nhật ký song hành</w:t>
      </w:r>
    </w:p>
    <w:p>
      <w:pPr>
        <w:spacing w:after="100"/>
      </w:pPr>
      <w:r>
        <w:rPr>
          <w:rFonts w:ascii="Consolas" w:hAnsi="Consolas"/>
          <w:sz w:val="19"/>
        </w:rPr>
        <w:t>tinh-nang/f08-nhat-ky-rieng-va-song-hanh-us016-us031</w:t>
      </w:r>
    </w:p>
    <w:p>
      <w:r>
        <w:rPr>
          <w:b/>
        </w:rPr>
        <w:t xml:space="preserve">US và phân công  </w:t>
      </w:r>
      <w:hyperlink r:id="rId22">
        <w:r>
          <w:rPr>
            <w:color w:val="205E8A"/>
          </w:rPr>
          <w:t>US-016</w:t>
        </w:r>
      </w:hyperlink>
      <w:r>
        <w:t xml:space="preserve"> · </w:t>
      </w:r>
      <w:hyperlink r:id="rId23">
        <w:r>
          <w:rPr>
            <w:color w:val="205E8A"/>
          </w:rPr>
          <w:t>US-031</w:t>
        </w:r>
      </w:hyperlink>
      <w:r>
        <w:t xml:space="preserve">  |  Chưa giao</w:t>
      </w:r>
    </w:p>
    <w:p>
      <w:r>
        <w:rPr>
          <w:b/>
        </w:rPr>
        <w:t xml:space="preserve">Nhiệm vụ của nhánh </w:t>
      </w:r>
      <w:r>
        <w:t>Tạo không gian viết riêng không gửi cho ai, đồng thời cho phép chủ động chia sẻ từng trang theo chủ đề và nhận phản hồi. Gia đình có thể chọn sổ giấy theo hướng dẫn thay vì buộc ghi mọi việc lên app.</w:t>
      </w:r>
    </w:p>
    <w:p>
      <w:r>
        <w:rPr>
          <w:b/>
        </w:rPr>
        <w:t xml:space="preserve">Đầu vào </w:t>
      </w:r>
      <w:r>
        <w:t>Nội dung trang nhật ký; chủ đề tự chọn từ nội dung được duyệt; lựa chọn riêng tư hoặc trang sẽ chia sẻ; người nhận; phản hồi chỉ đối với trang mà người đó được xem.</w:t>
      </w:r>
    </w:p>
    <w:p>
      <w:pPr>
        <w:pStyle w:val="Heading2"/>
      </w:pPr>
      <w:r>
        <w:t>Luồng hoạt động</w:t>
      </w:r>
    </w:p>
    <w:p>
      <w:r>
        <w:rPr>
          <w:b/>
        </w:rPr>
        <w:t xml:space="preserve">1. </w:t>
      </w:r>
      <w:r>
        <w:t>Người viết mở trang mới, viết và lưu riêng. Một trang vừa tạo mặc định chỉ chủ sở hữu xem được.</w:t>
      </w:r>
    </w:p>
    <w:p>
      <w:r>
        <w:rPr>
          <w:b/>
        </w:rPr>
        <w:t xml:space="preserve">2. </w:t>
      </w:r>
      <w:r>
        <w:t>Nếu muốn song hành, chọn từng trang và người nhận, xem trước rồi xác nhận chia sẻ. Người nhận mở được đúng trang đã được cấp quyền và chủ động trả lời.</w:t>
      </w:r>
    </w:p>
    <w:p>
      <w:r>
        <w:rPr>
          <w:b/>
        </w:rPr>
        <w:t xml:space="preserve">3. </w:t>
      </w:r>
      <w:r>
        <w:t>Chủ sở hữu quản lý quyền mỗi trang, có thể thu hồi. Với sổ giấy, ứng dụng đưa chủ đề và cách cùng đọc, phản hồi khi gia đình đồng ý; không bắt chụp ảnh hoặc tải nội dung sổ lên hệ thống.</w:t>
      </w:r>
    </w:p>
    <w:p>
      <w:r>
        <w:rPr>
          <w:b/>
        </w:rPr>
        <w:t xml:space="preserve">Đầu ra cụ thể cho người dùng </w:t>
      </w:r>
      <w:r>
        <w:t>Người dùng có danh sách trang riêng và trang đang chia sẻ với trạng thái phân biệt rõ. Ví dụ: con giữ riêng trang về bạn bè, chia sẻ trang “Điều con muốn bố mẹ hiểu” cho bố; bố chỉ xem và phản hồi trang được chọn.</w:t>
      </w:r>
    </w:p>
    <w:p>
      <w:r>
        <w:rPr>
          <w:b/>
        </w:rPr>
        <w:t xml:space="preserve">Điều kiện nghiệm thu quan trọng </w:t>
      </w:r>
      <w:r>
        <w:t>Không chia sẻ toàn bộ sổ khi chỉ chọn một trang. Đóng quyền phải chặn đọc và phản hồi tiếp theo; kiểm tra cả đường API. Đổi chủ đề, tham gia chương trình hoặc có vai trò giáo viên không mở quyền đọc các trang riêng.</w:t>
      </w:r>
    </w:p>
    <w:p>
      <w:r>
        <w:rPr>
          <w:b/>
        </w:rPr>
        <w:t xml:space="preserve">Phối hợp và ranh giới công việc </w:t>
      </w:r>
      <w:r>
        <w:t>F08 sở hữu trang và phản hồi theo trang; F15 sở hữu nguyên tắc quyền. US-044 về tiến độ và hướng dẫn sổ giấy thuộc F02 chính; F08 phối hợp nội dung hướng dẫn. Các API, auth và services của F08 đang bị khóa tạm trong PR #33, cần lead điều phối trước khi sửa.</w:t>
      </w:r>
    </w:p>
    <w:p>
      <w:r>
        <w:t>Phạm vi code: backend f08_journal; mobile f08_journal; tài liệu docs/features/f08/. Các đường dẫn đầy đủ được giải thích ở phần bàn giao kỹ thuật.</w:t>
      </w:r>
    </w:p>
    <w:p>
      <w:r>
        <w:br w:type="page"/>
      </w:r>
    </w:p>
    <w:p>
      <w:pPr>
        <w:pStyle w:val="Heading1"/>
      </w:pPr>
      <w:r>
        <w:t>F09 Hoạt động kết nối và bài học ngắn</w:t>
      </w:r>
    </w:p>
    <w:p>
      <w:pPr>
        <w:spacing w:after="100"/>
      </w:pPr>
      <w:r>
        <w:rPr>
          <w:rFonts w:ascii="Consolas" w:hAnsi="Consolas"/>
          <w:sz w:val="19"/>
        </w:rPr>
        <w:t>tinh-nang/f09-hoat-dong-va-bai-hoc-ngan-us037</w:t>
      </w:r>
    </w:p>
    <w:p>
      <w:r>
        <w:rPr>
          <w:b/>
        </w:rPr>
        <w:t xml:space="preserve">US và phân công  </w:t>
      </w:r>
      <w:hyperlink r:id="rId24">
        <w:r>
          <w:rPr>
            <w:color w:val="205E8A"/>
          </w:rPr>
          <w:t>US-037</w:t>
        </w:r>
      </w:hyperlink>
      <w:r>
        <w:t xml:space="preserve">  |  Chưa giao</w:t>
      </w:r>
    </w:p>
    <w:p>
      <w:r>
        <w:rPr>
          <w:b/>
        </w:rPr>
        <w:t xml:space="preserve">Nhiệm vụ của nhánh </w:t>
      </w:r>
      <w:r>
        <w:t>Đưa ra việc nhỏ có thể làm trong đời sống và bài học khoảng 60 giây cho người chăm sóc. Gia đình tự chọn hoạt động phù hợp, kể cả khi ở xa; lời mời hoạt động chung phải được người kia chấp nhận.</w:t>
      </w:r>
    </w:p>
    <w:p>
      <w:r>
        <w:rPr>
          <w:b/>
        </w:rPr>
        <w:t xml:space="preserve">Đầu vào </w:t>
      </w:r>
      <w:r>
        <w:t>Danh mục đã được duyệt và xuất bản; loại hoạt động; nội dung và phiên bản; người được mời; thời gian dự kiến nếu có; lựa chọn chấp nhận, từ chối hoặc hoàn thành do người dùng thực hiện.</w:t>
      </w:r>
    </w:p>
    <w:p>
      <w:pPr>
        <w:pStyle w:val="Heading2"/>
      </w:pPr>
      <w:r>
        <w:t>Luồng hoạt động</w:t>
      </w:r>
    </w:p>
    <w:p>
      <w:r>
        <w:rPr>
          <w:b/>
        </w:rPr>
        <w:t xml:space="preserve">1. </w:t>
      </w:r>
      <w:r>
        <w:t>Mở thư viện, chọn trò chuyện 5 phút, bữa ăn không điện thoại, đi dạo hoặc gọi điện khi ở xa. Đọc hướng dẫn ngắn và có thể bỏ qua.</w:t>
      </w:r>
    </w:p>
    <w:p>
      <w:r>
        <w:rPr>
          <w:b/>
        </w:rPr>
        <w:t xml:space="preserve">2. </w:t>
      </w:r>
      <w:r>
        <w:t>Với hoạt động chung, chọn người đồng hành, xem trước lời mời và gửi. Người nhận xem nội dung, thời gian và tự chấp nhận hoặc từ chối.</w:t>
      </w:r>
    </w:p>
    <w:p>
      <w:r>
        <w:rPr>
          <w:b/>
        </w:rPr>
        <w:t xml:space="preserve">3. </w:t>
      </w:r>
      <w:r>
        <w:t>Sau khi thực hiện, chủ động ghi nhận. Người chăm sóc có thể mở bài học 60 giây về lắng nghe, tránh so sánh hoặc phản hồi; xem bài không tự gửi một lời nhắn cho con.</w:t>
      </w:r>
    </w:p>
    <w:p>
      <w:r>
        <w:rPr>
          <w:b/>
        </w:rPr>
        <w:t xml:space="preserve">Đầu ra cụ thể cho người dùng </w:t>
      </w:r>
      <w:r>
        <w:t>Một hoạt động cụ thể có thể thực hiện ngay, lời mời và trạng thái rõ ràng, cùng bài học ngắn dễ áp dụng. Ví dụ: con mời mẹ gọi điện 5 phút lúc 20 giờ; mẹ chấp nhận, cả hai biết việc đã thống nhất.</w:t>
      </w:r>
    </w:p>
    <w:p>
      <w:r>
        <w:rPr>
          <w:b/>
        </w:rPr>
        <w:t xml:space="preserve">Điều kiện nghiệm thu quan trọng </w:t>
      </w:r>
      <w:r>
        <w:t>Không ép nhận lời hoặc đánh dấu hoàn thành hộ. Gửi đồng thời cùng một lời mời không tạo bản pending trùng. Nếu đang có lời mời nhưng khác phiên bản nội dung phải báo xung đột rõ, không âm thầm trả lời mời bản cũ.</w:t>
      </w:r>
    </w:p>
    <w:p>
      <w:r>
        <w:rPr>
          <w:b/>
        </w:rPr>
        <w:t xml:space="preserve">Phối hợp và ranh giới công việc </w:t>
      </w:r>
      <w:r>
        <w:t>F09 sở hữu thư viện hoạt động, bài học và lời mời; F02 chọn hoạt động trong giáo trình. Models, migrations và services/activities.py liên quan W036 ở PR #34 đang khóa tạm. Nội dung hoạt động và bài học cần luồng quản trị duyệt, xuất bản.</w:t>
      </w:r>
    </w:p>
    <w:p>
      <w:r>
        <w:t>Phạm vi code: backend f09_activities; mobile f09_activities; tài liệu docs/features/f09/. Các đường dẫn đầy đủ được giải thích ở phần bàn giao kỹ thuật.</w:t>
      </w:r>
    </w:p>
    <w:p>
      <w:r>
        <w:br w:type="page"/>
      </w:r>
    </w:p>
    <w:p>
      <w:pPr>
        <w:pStyle w:val="Heading1"/>
      </w:pPr>
      <w:r>
        <w:t>F10 Tín hiệu Con cần được lắng nghe</w:t>
      </w:r>
    </w:p>
    <w:p>
      <w:pPr>
        <w:spacing w:after="100"/>
      </w:pPr>
      <w:r>
        <w:rPr>
          <w:rFonts w:ascii="Consolas" w:hAnsi="Consolas"/>
          <w:sz w:val="19"/>
        </w:rPr>
        <w:t>tinh-nang/f10-can-duoc-lang-nghe-us032</w:t>
      </w:r>
    </w:p>
    <w:p>
      <w:r>
        <w:rPr>
          <w:b/>
        </w:rPr>
        <w:t xml:space="preserve">US và phân công  </w:t>
      </w:r>
      <w:hyperlink r:id="rId25">
        <w:r>
          <w:rPr>
            <w:color w:val="205E8A"/>
          </w:rPr>
          <w:t>US-032</w:t>
        </w:r>
      </w:hyperlink>
      <w:r>
        <w:t xml:space="preserve">  |  Chưa giao</w:t>
      </w:r>
    </w:p>
    <w:p>
      <w:r>
        <w:rPr>
          <w:b/>
        </w:rPr>
        <w:t xml:space="preserve">Nhiệm vụ của nhánh </w:t>
      </w:r>
      <w:r>
        <w:t>Cho học sinh một thao tác ngắn để nói nhu cầu được quan tâm với người đã kết nối. Tín hiệu này phục vụ trò chuyện thường ngày; trang tìm trợ giúp và các cuộc gọi hỗ trợ có đường truy cập riêng.</w:t>
      </w:r>
    </w:p>
    <w:p>
      <w:r>
        <w:rPr>
          <w:b/>
        </w:rPr>
        <w:t xml:space="preserve">Đầu vào </w:t>
      </w:r>
      <w:r>
        <w:t>Người nhận còn kết nối; nhu cầu “muốn trò chuyện”, “muốn được ở bên” hoặc “muốn hẹn thời gian”; lời nhắn ngắn và thời gian đề xuất nếu người gửi muốn thêm; xác nhận gửi.</w:t>
      </w:r>
    </w:p>
    <w:p>
      <w:pPr>
        <w:pStyle w:val="Heading2"/>
      </w:pPr>
      <w:r>
        <w:t>Luồng hoạt động</w:t>
      </w:r>
    </w:p>
    <w:p>
      <w:r>
        <w:rPr>
          <w:b/>
        </w:rPr>
        <w:t xml:space="preserve">1. </w:t>
      </w:r>
      <w:r>
        <w:t>Bấm “Con cần được lắng nghe”, chọn đúng người nhận và nhu cầu hiện tại.</w:t>
      </w:r>
    </w:p>
    <w:p>
      <w:r>
        <w:rPr>
          <w:b/>
        </w:rPr>
        <w:t xml:space="preserve">2. </w:t>
      </w:r>
      <w:r>
        <w:t>Xem lại thông tin sắp gửi rồi xác nhận. Không lấy nhật ký, ghi chú tâm trạng hoặc lịch sử AI để đính kèm tự động.</w:t>
      </w:r>
    </w:p>
    <w:p>
      <w:r>
        <w:rPr>
          <w:b/>
        </w:rPr>
        <w:t xml:space="preserve">3. </w:t>
      </w:r>
      <w:r>
        <w:t>Người nhận mở tín hiệu và phản hồi bằng lời riêng hoặc đề xuất lúc nói chuyện. Nếu chưa có phản hồi, học sinh có thể chủ động sang F11 để liên hệ người khác hoặc mở F13.</w:t>
      </w:r>
    </w:p>
    <w:p>
      <w:r>
        <w:rPr>
          <w:b/>
        </w:rPr>
        <w:t xml:space="preserve">Đầu ra cụ thể cho người dùng </w:t>
      </w:r>
      <w:r>
        <w:t>Một tín hiệu ngắn đến đúng hộp thư người được chọn, thể hiện rõ nhu cầu và trạng thái phản hồi. Ví dụ: con gửi cho bố “Con muốn bố ở bên một lúc”, bố có thể trả lời “Bố về lúc 19 giờ, mình ngồi nói chuyện nhé”.</w:t>
      </w:r>
    </w:p>
    <w:p>
      <w:r>
        <w:rPr>
          <w:b/>
        </w:rPr>
        <w:t xml:space="preserve">Điều kiện nghiệm thu quan trọng </w:t>
      </w:r>
      <w:r>
        <w:t>Bấm nút chưa làm gửi ngay nếu chưa chọn và xác nhận. Không gọi đây là cơ chế ứng cứu hoặc hứa có người phản hồi tức thì. Không tự chuyển tín hiệu cho cả gia đình hay giáo viên; người gửi chủ động chọn liên hệ.</w:t>
      </w:r>
    </w:p>
    <w:p>
      <w:r>
        <w:rPr>
          <w:b/>
        </w:rPr>
        <w:t xml:space="preserve">Phối hợp và ranh giới công việc </w:t>
      </w:r>
      <w:r>
        <w:t>F10 quản lý biểu mẫu và trạng thái tín hiệu, dùng kết nối F01 và đường truyền F05. F11 quản lý điểm tựa dự phòng, F12/F13 quản lý liên hệ hỗ trợ. Mọi yêu cầu tìm trợ giúp phải truy cập ngay, không đi qua bộ đếm 5 phút.</w:t>
      </w:r>
    </w:p>
    <w:p>
      <w:r>
        <w:t>Phạm vi code: backend f10_signal; mobile f10_signal; tài liệu docs/features/f10/. Các đường dẫn đầy đủ được giải thích ở phần bàn giao kỹ thuật.</w:t>
      </w:r>
    </w:p>
    <w:p>
      <w:r>
        <w:br w:type="page"/>
      </w:r>
    </w:p>
    <w:p>
      <w:pPr>
        <w:pStyle w:val="Heading1"/>
      </w:pPr>
      <w:r>
        <w:t>F11 Điểm tựa dự phòng</w:t>
      </w:r>
    </w:p>
    <w:p>
      <w:pPr>
        <w:spacing w:after="100"/>
      </w:pPr>
      <w:r>
        <w:rPr>
          <w:rFonts w:ascii="Consolas" w:hAnsi="Consolas"/>
          <w:sz w:val="19"/>
        </w:rPr>
        <w:t>tinh-nang/f11-diem-tua-du-phong-us022-us035</w:t>
      </w:r>
    </w:p>
    <w:p>
      <w:r>
        <w:rPr>
          <w:b/>
        </w:rPr>
        <w:t xml:space="preserve">US và phân công  </w:t>
      </w:r>
      <w:hyperlink r:id="rId26">
        <w:r>
          <w:rPr>
            <w:color w:val="205E8A"/>
          </w:rPr>
          <w:t>US-022</w:t>
        </w:r>
      </w:hyperlink>
      <w:r>
        <w:t xml:space="preserve"> · </w:t>
      </w:r>
      <w:hyperlink r:id="rId27">
        <w:r>
          <w:rPr>
            <w:color w:val="205E8A"/>
          </w:rPr>
          <w:t>US-035</w:t>
        </w:r>
      </w:hyperlink>
      <w:r>
        <w:t xml:space="preserve">  |  Chưa giao</w:t>
      </w:r>
    </w:p>
    <w:p>
      <w:r>
        <w:rPr>
          <w:b/>
        </w:rPr>
        <w:t xml:space="preserve">Nhiệm vụ của nhánh </w:t>
      </w:r>
      <w:r>
        <w:t>Mở rộng mạng lưới người hỗ trợ ngoài người chăm sóc chính, gồm người thân, giáo viên hoặc cán bộ tham vấn đã đồng ý. Học sinh tự lựa chọn người muốn liên hệ khi cần.</w:t>
      </w:r>
    </w:p>
    <w:p>
      <w:r>
        <w:rPr>
          <w:b/>
        </w:rPr>
        <w:t xml:space="preserve">Đầu vào </w:t>
      </w:r>
      <w:r>
        <w:t>Người được mời; vai trò hỗ trợ; thông tin lời mời và sự đồng ý nhận hỗ trợ; trạng thái quan hệ; người thay thế do học sinh chọn; nội dung mới mà học sinh muốn gửi.</w:t>
      </w:r>
    </w:p>
    <w:p>
      <w:pPr>
        <w:pStyle w:val="Heading2"/>
      </w:pPr>
      <w:r>
        <w:t>Luồng hoạt động</w:t>
      </w:r>
    </w:p>
    <w:p>
      <w:r>
        <w:rPr>
          <w:b/>
        </w:rPr>
        <w:t xml:space="preserve">1. </w:t>
      </w:r>
      <w:r>
        <w:t>Học sinh mời một người làm điểm tựa; người đó xem vai trò và xác nhận đồng ý. Chỉ người đã chấp nhận mới xuất hiện như điểm tựa đang hoạt động.</w:t>
      </w:r>
    </w:p>
    <w:p>
      <w:r>
        <w:rPr>
          <w:b/>
        </w:rPr>
        <w:t xml:space="preserve">2. </w:t>
      </w:r>
      <w:r>
        <w:t>Khi cần, học sinh chọn một người trong danh sách và tự viết hoặc chọn nhu cầu muốn nói. Ứng dụng cho xem trước và xác nhận gửi.</w:t>
      </w:r>
    </w:p>
    <w:p>
      <w:r>
        <w:rPr>
          <w:b/>
        </w:rPr>
        <w:t xml:space="preserve">3. </w:t>
      </w:r>
      <w:r>
        <w:t>Nếu chưa nhận được phản hồi, học sinh tự chọn liên hệ một người khác. Hệ thống tạo liên hệ mới với phần nội dung được chọn, không tự chuyển tiếp cuộc trò chuyện trước.</w:t>
      </w:r>
    </w:p>
    <w:p>
      <w:r>
        <w:rPr>
          <w:b/>
        </w:rPr>
        <w:t xml:space="preserve">Đầu ra cụ thể cho người dùng </w:t>
      </w:r>
      <w:r>
        <w:t>Một danh sách điểm tựa có trạng thái mời, đồng ý hoặc đã thu hồi, cùng đường liên hệ chủ động. Ví dụ: mẹ chưa trả lời, học sinh chọn cô chủ nhiệm đã nhận làm điểm tựa và gửi riêng “Em muốn xin một cuộc nói chuyện”.</w:t>
      </w:r>
    </w:p>
    <w:p>
      <w:r>
        <w:rPr>
          <w:b/>
        </w:rPr>
        <w:t xml:space="preserve">Điều kiện nghiệm thu quan trọng </w:t>
      </w:r>
      <w:r>
        <w:t>Không tự gán trách nhiệm cho người chưa đồng ý. Vai trò điểm tựa không mở quyền đọc nhật ký hay lịch sử tâm trạng. Hai lời mời đồng thời không tạo nhiều quan hệ open trùng; thu hồi rồi mời lại phải giữ được lịch sử hợp lệ.</w:t>
      </w:r>
    </w:p>
    <w:p>
      <w:r>
        <w:rPr>
          <w:b/>
        </w:rPr>
        <w:t xml:space="preserve">Phối hợp và ranh giới công việc </w:t>
      </w:r>
      <w:r>
        <w:t>F11 sở hữu mời và quan hệ điểm tựa; F05 gửi nội dung đã chọn, F15 thu hồi quyền. Models, migrations và services/supporters.py bị khóa tạm bởi PR #34. Cần thống nhất với F01 về kết nối và không dựng hệ danh tính người dùng thứ hai.</w:t>
      </w:r>
    </w:p>
    <w:p>
      <w:r>
        <w:t>Phạm vi code: backend f11_supporters; mobile f11_supporters; tài liệu docs/features/f11/. Các đường dẫn đầy đủ được giải thích ở phần bàn giao kỹ thuật.</w:t>
      </w:r>
    </w:p>
    <w:p>
      <w:r>
        <w:br w:type="page"/>
      </w:r>
    </w:p>
    <w:p>
      <w:pPr>
        <w:pStyle w:val="Heading1"/>
      </w:pPr>
      <w:r>
        <w:t>F12 Liên hệ thầy cô và lịch hẹn riêng</w:t>
      </w:r>
    </w:p>
    <w:p>
      <w:pPr>
        <w:spacing w:after="100"/>
      </w:pPr>
      <w:r>
        <w:rPr>
          <w:rFonts w:ascii="Consolas" w:hAnsi="Consolas"/>
          <w:sz w:val="19"/>
        </w:rPr>
        <w:t>tinh-nang/f12-ho-tro-nha-truong-va-lich-hen-us038-us046</w:t>
      </w:r>
    </w:p>
    <w:p>
      <w:r>
        <w:rPr>
          <w:b/>
        </w:rPr>
        <w:t xml:space="preserve">US và phân công  </w:t>
      </w:r>
      <w:hyperlink r:id="rId28">
        <w:r>
          <w:rPr>
            <w:color w:val="205E8A"/>
          </w:rPr>
          <w:t>US-038</w:t>
        </w:r>
      </w:hyperlink>
      <w:r>
        <w:t xml:space="preserve"> · </w:t>
      </w:r>
      <w:hyperlink r:id="rId29">
        <w:r>
          <w:rPr>
            <w:color w:val="205E8A"/>
          </w:rPr>
          <w:t>US-046</w:t>
        </w:r>
      </w:hyperlink>
      <w:r>
        <w:t xml:space="preserve">  |  Chưa giao</w:t>
      </w:r>
    </w:p>
    <w:p>
      <w:r>
        <w:rPr>
          <w:b/>
        </w:rPr>
        <w:t xml:space="preserve">Nhiệm vụ của nhánh </w:t>
      </w:r>
      <w:r>
        <w:t>Giúp học sinh biết đầu mối của trường đã đồng ý tiếp nhận, mở màn hình gọi và, khi có người phụ trách thật sử dụng hệ thống, gửi yêu cầu gặp riêng và nhận lịch hẹn.</w:t>
      </w:r>
    </w:p>
    <w:p>
      <w:r>
        <w:rPr>
          <w:b/>
        </w:rPr>
        <w:t xml:space="preserve">Đầu vào </w:t>
      </w:r>
      <w:r>
        <w:t>Danh bạ trường được duyệt với tên, vai trò, số điện thoại, giờ tiếp nhận và sự đồng ý; thao tác gọi của học sinh. Luồng lịch hẹn còn cần staff được phân công, khung giờ và nội dung yêu cầu mà học sinh tự gửi.</w:t>
      </w:r>
    </w:p>
    <w:p>
      <w:pPr>
        <w:pStyle w:val="Heading2"/>
      </w:pPr>
      <w:r>
        <w:t>Luồng hoạt động</w:t>
      </w:r>
    </w:p>
    <w:p>
      <w:r>
        <w:rPr>
          <w:b/>
        </w:rPr>
        <w:t xml:space="preserve">1. </w:t>
      </w:r>
      <w:r>
        <w:t>Mở mục hỗ trợ nhà trường, xem đầu mối phù hợp và giờ tiếp nhận. Bấm gọi để mở màn hình gọi của thiết bị; người dùng quyết định thực hiện cuộc gọi.</w:t>
      </w:r>
    </w:p>
    <w:p>
      <w:r>
        <w:rPr>
          <w:b/>
        </w:rPr>
        <w:t xml:space="preserve">2. </w:t>
      </w:r>
      <w:r>
        <w:t>Nếu có người phụ trách sử dụng hệ thống, hiện lựa chọn yêu cầu gặp riêng. Học sinh chọn đầu mối, ghi nhu cầu tối thiểu và xác nhận gửi.</w:t>
      </w:r>
    </w:p>
    <w:p>
      <w:r>
        <w:rPr>
          <w:b/>
        </w:rPr>
        <w:t xml:space="preserve">3. </w:t>
      </w:r>
      <w:r>
        <w:t>Staff có quyền trong đúng trường tiếp nhận, đề xuất lịch; học sinh xem và xác nhận lịch theo luồng được chốt. Cần phân biệt đã gửi yêu cầu, đang xử lý, đề xuất lịch, đã xác nhận và đã hủy.</w:t>
      </w:r>
    </w:p>
    <w:p>
      <w:r>
        <w:rPr>
          <w:b/>
        </w:rPr>
        <w:t xml:space="preserve">Đầu ra cụ thể cho người dùng </w:t>
      </w:r>
      <w:r>
        <w:t>Thông tin liên hệ đáng tin cậy và một yêu cầu hoặc lịch hẹn với trạng thái có thể theo dõi. Nếu trường chưa có người trực hệ thống, học sinh vẫn xem danh bạ và gọi; màn hình không hứa “đã có lịch” khi chưa ai xác nhận.</w:t>
      </w:r>
    </w:p>
    <w:p>
      <w:r>
        <w:rPr>
          <w:b/>
        </w:rPr>
        <w:t xml:space="preserve">Điều kiện nghiệm thu quan trọng </w:t>
      </w:r>
      <w:r>
        <w:t>Không hiện đầu mối như đang tiếp nhận khi chưa có đồng ý hoặc đã ngừng hoạt động. Không tự gọi. Lịch hẹn phải có người xử lý thật và ngăn trùng khung giờ; giáo viên khác không được xem nội dung yêu cầu không được giao.</w:t>
      </w:r>
    </w:p>
    <w:p>
      <w:r>
        <w:rPr>
          <w:b/>
        </w:rPr>
        <w:t xml:space="preserve">Phối hợp và ranh giới công việc </w:t>
      </w:r>
      <w:r>
        <w:t>F12 sở hữu trải nghiệm liên hệ trường và lịch hẹn; quản trị danh bạ, phân công, quyền và nội dung dùng admin_core do lead điều phối. F11 là quan hệ điểm tựa riêng; F13 là danh bạ trợ giúp rộng hơn. Không mặc định giáo viên đọc được tâm sự hay nhật ký của học sinh.</w:t>
      </w:r>
    </w:p>
    <w:p>
      <w:r>
        <w:t>Phạm vi code: backend f12_appointments; mobile f12_appointments; tài liệu docs/features/f12/. Các đường dẫn đầy đủ được giải thích ở phần bàn giao kỹ thuật.</w:t>
      </w:r>
    </w:p>
    <w:p>
      <w:r>
        <w:br w:type="page"/>
      </w:r>
    </w:p>
    <w:p>
      <w:pPr>
        <w:pStyle w:val="Heading1"/>
      </w:pPr>
      <w:r>
        <w:t>F13 Trang tìm trợ giúp</w:t>
      </w:r>
    </w:p>
    <w:p>
      <w:pPr>
        <w:spacing w:after="100"/>
      </w:pPr>
      <w:r>
        <w:rPr>
          <w:rFonts w:ascii="Consolas" w:hAnsi="Consolas"/>
          <w:sz w:val="19"/>
        </w:rPr>
        <w:t>tinh-nang/f13-tim-tro-giup-us039</w:t>
      </w:r>
    </w:p>
    <w:p>
      <w:r>
        <w:rPr>
          <w:b/>
        </w:rPr>
        <w:t xml:space="preserve">US và phân công  </w:t>
      </w:r>
      <w:hyperlink r:id="rId30">
        <w:r>
          <w:rPr>
            <w:color w:val="205E8A"/>
          </w:rPr>
          <w:t>US-039</w:t>
        </w:r>
      </w:hyperlink>
      <w:r>
        <w:t xml:space="preserve">  |  Bạn 1</w:t>
      </w:r>
    </w:p>
    <w:p>
      <w:r>
        <w:rPr>
          <w:b/>
        </w:rPr>
        <w:t xml:space="preserve">Nhiệm vụ của nhánh </w:t>
      </w:r>
      <w:r>
        <w:t>Cung cấp một trang riêng để người dùng chủ động tìm đầu mối hỗ trợ đã xác minh và gọi khi cần. Trang phải mở được ngay cả khi chưa đăng nhập, hết phiên hoặc đang tạm dừng soạn tin.</w:t>
      </w:r>
    </w:p>
    <w:p>
      <w:r>
        <w:rPr>
          <w:b/>
        </w:rPr>
        <w:t xml:space="preserve">Đầu vào </w:t>
      </w:r>
      <w:r>
        <w:t>Danh bạ được người có trách nhiệm xác minh: tên đơn vị, phạm vi hỗ trợ, số điện thoại, giờ hoạt động, nguồn kiểm chứng và thời điểm cần rà soát lại. Người dùng chọn mục và thao tác mở cuộc gọi.</w:t>
      </w:r>
    </w:p>
    <w:p>
      <w:pPr>
        <w:pStyle w:val="Heading2"/>
      </w:pPr>
      <w:r>
        <w:t>Luồng hoạt động</w:t>
      </w:r>
    </w:p>
    <w:p>
      <w:r>
        <w:rPr>
          <w:b/>
        </w:rPr>
        <w:t xml:space="preserve">1. </w:t>
      </w:r>
      <w:r>
        <w:t>Từ lối tìm trợ giúp luôn sẵn có, mở danh sách đầu mối và mô tả phạm vi hỗ trợ. Xem rõ giờ hoạt động và thông tin cần biết trước khi liên hệ.</w:t>
      </w:r>
    </w:p>
    <w:p>
      <w:r>
        <w:rPr>
          <w:b/>
        </w:rPr>
        <w:t xml:space="preserve">2. </w:t>
      </w:r>
      <w:r>
        <w:t>Chọn một đầu mối để đọc chi tiết. Chỉ nội dung đạt điều kiện xuất bản và xác minh mới được hiển thị như đã xác minh.</w:t>
      </w:r>
    </w:p>
    <w:p>
      <w:r>
        <w:rPr>
          <w:b/>
        </w:rPr>
        <w:t xml:space="preserve">3. </w:t>
      </w:r>
      <w:r>
        <w:t>Bấm gọi để mở màn hình gọi; người dùng tự thực hiện cuộc gọi. Nếu chưa có danh bạ hợp lệ hoặc không tải được, ứng dụng thông báo đúng trạng thái, không thay bằng số tự đoán hoặc dữ liệu mẫu như thật.</w:t>
      </w:r>
    </w:p>
    <w:p>
      <w:r>
        <w:rPr>
          <w:b/>
        </w:rPr>
        <w:t xml:space="preserve">Đầu ra cụ thể cho người dùng </w:t>
      </w:r>
      <w:r>
        <w:t>Một danh sách dễ đọc, có số liên hệ và giờ hoạt động được duyệt, cùng nút mở màn hình gọi. Người dùng biết mình đang liên hệ ai và trong khung giờ nào; app không tự khẳng định cuộc gọi đã được tiếp nhận.</w:t>
      </w:r>
    </w:p>
    <w:p>
      <w:r>
        <w:rPr>
          <w:b/>
        </w:rPr>
        <w:t xml:space="preserve">Điều kiện nghiệm thu quan trọng </w:t>
      </w:r>
      <w:r>
        <w:t>Không có phiên vẫn vào được trang. Nội dung thiếu bằng chứng hoặc hết hạn rà soát không bị coi là đã xác minh. Không bị chặn bởi đồng hồ 5 phút, consent giao tiếp hoặc việc chưa kết nối người thân. Không tự gọi hoặc tự gửi tâm sự.</w:t>
      </w:r>
    </w:p>
    <w:p>
      <w:r>
        <w:rPr>
          <w:b/>
        </w:rPr>
        <w:t xml:space="preserve">Phối hợp và ranh giới công việc </w:t>
      </w:r>
      <w:r>
        <w:t>F13 hiển thị và đọc danh bạ qua DirectoryReader; US-006 xác minh nội dung và US-024 quản trị danh bạ là công việc riêng, không được đánh dấu xong chỉ vì trang chạy được. Theo manifest, Bạn 1 phụ trách F13/US-039; thay đổi router và nguồn cấu hình chung qua lead.</w:t>
      </w:r>
    </w:p>
    <w:p>
      <w:r>
        <w:t>Phạm vi code: backend f13_help; mobile f13_help; tài liệu docs/features/f13/. Các đường dẫn đầy đủ được giải thích ở phần bàn giao kỹ thuật.</w:t>
      </w:r>
    </w:p>
    <w:p>
      <w:r>
        <w:br w:type="page"/>
      </w:r>
    </w:p>
    <w:p>
      <w:pPr>
        <w:pStyle w:val="Heading1"/>
      </w:pPr>
      <w:r>
        <w:t>F14 Khảo sát trước sau và báo cáo tổng hợp</w:t>
      </w:r>
    </w:p>
    <w:p>
      <w:pPr>
        <w:spacing w:after="100"/>
      </w:pPr>
      <w:r>
        <w:rPr>
          <w:rFonts w:ascii="Consolas" w:hAnsi="Consolas"/>
          <w:sz w:val="19"/>
        </w:rPr>
        <w:t>tinh-nang/f14-khao-sat-va-bao-cao-us040-us045</w:t>
      </w:r>
    </w:p>
    <w:p>
      <w:r>
        <w:rPr>
          <w:b/>
        </w:rPr>
        <w:t xml:space="preserve">US và phân công  </w:t>
      </w:r>
      <w:hyperlink r:id="rId31">
        <w:r>
          <w:rPr>
            <w:color w:val="205E8A"/>
          </w:rPr>
          <w:t>US-040</w:t>
        </w:r>
      </w:hyperlink>
      <w:r>
        <w:t xml:space="preserve"> · </w:t>
      </w:r>
      <w:hyperlink r:id="rId32">
        <w:r>
          <w:rPr>
            <w:color w:val="205E8A"/>
          </w:rPr>
          <w:t>US-045</w:t>
        </w:r>
      </w:hyperlink>
      <w:r>
        <w:t xml:space="preserve">  |  Chưa giao</w:t>
      </w:r>
    </w:p>
    <w:p>
      <w:r>
        <w:rPr>
          <w:b/>
        </w:rPr>
        <w:t xml:space="preserve">Nhiệm vụ của nhánh </w:t>
      </w:r>
      <w:r>
        <w:t>Thu thập đánh giá tự nguyện của học sinh và người đồng hành về trải nghiệm, giao tiếp trước và sau thời gian tham gia. Người nghiên cứu nhận báo cáo tổng hợp đã loại thông tin nhận diện theo chính sách được duyệt.</w:t>
      </w:r>
    </w:p>
    <w:p>
      <w:r>
        <w:rPr>
          <w:b/>
        </w:rPr>
        <w:t xml:space="preserve">Đầu vào </w:t>
      </w:r>
      <w:r>
        <w:t>Biểu mẫu và phiên bản được duyệt; giai đoạn trước hoặc sau; thông tin đồng ý tham gia khảo sát; câu trả lời người dùng tự cung cấp; phạm vi nhóm nghiên cứu và chính sách tổng hợp, hạn chế nhóm quá nhỏ.</w:t>
      </w:r>
    </w:p>
    <w:p>
      <w:pPr>
        <w:pStyle w:val="Heading2"/>
      </w:pPr>
      <w:r>
        <w:t>Luồng hoạt động</w:t>
      </w:r>
    </w:p>
    <w:p>
      <w:r>
        <w:rPr>
          <w:b/>
        </w:rPr>
        <w:t xml:space="preserve">1. </w:t>
      </w:r>
      <w:r>
        <w:t>Hiện lời mời khảo sát với mục đích, cách sử dụng dữ liệu và lựa chọn bỏ qua. Chấp nhận mới mở biểu mẫu tương ứng.</w:t>
      </w:r>
    </w:p>
    <w:p>
      <w:r>
        <w:rPr>
          <w:b/>
        </w:rPr>
        <w:t xml:space="preserve">2. </w:t>
      </w:r>
      <w:r>
        <w:t>Người dùng trả lời và xác nhận nộp. Hệ thống lưu đúng phiên bản và giai đoạn, không tự điền câu trả lời thay người đồng hành.</w:t>
      </w:r>
    </w:p>
    <w:p>
      <w:r>
        <w:rPr>
          <w:b/>
        </w:rPr>
        <w:t xml:space="preserve">3. </w:t>
      </w:r>
      <w:r>
        <w:t>Người có quyền nghiên cứu xem hoặc xuất báo cáo tổng hợp đúng phạm vi. Áp dụng quy tắc che nhóm nhỏ và hạn chế suy ngược, không cho mở từ biểu đồ đến từng người hoặc câu trả lời thô.</w:t>
      </w:r>
    </w:p>
    <w:p>
      <w:r>
        <w:rPr>
          <w:b/>
        </w:rPr>
        <w:t xml:space="preserve">Đầu ra cụ thể cho người dùng </w:t>
      </w:r>
      <w:r>
        <w:t>Người tham gia biết đã nộp biểu mẫu nào; người nghiên cứu có bảng hoặc biểu đồ so sánh trước sau theo nhóm, kèm số mẫu hợp lệ và giới hạn dữ liệu. Ví dụ: thay đổi đánh giá mức độ được lắng nghe ở một nhóm đủ lớn, không kèm tên học sinh.</w:t>
      </w:r>
    </w:p>
    <w:p>
      <w:r>
        <w:rPr>
          <w:b/>
        </w:rPr>
        <w:t xml:space="preserve">Điều kiện nghiệm thu quan trọng </w:t>
      </w:r>
      <w:r>
        <w:t>Từ chối khảo sát vẫn dùng được công cụ giao tiếp. Người thân không xem câu trả lời của nhau. Loại tên nhưng giữ mã truy ngược hoặc nhóm quá nhỏ chưa đủ để coi là an toàn. Không nhập tỷ lệ, p-value hoặc hiệu quả từ báo cáo mẫu thành kết quả đã đo.</w:t>
      </w:r>
    </w:p>
    <w:p>
      <w:r>
        <w:rPr>
          <w:b/>
        </w:rPr>
        <w:t xml:space="preserve">Phối hợp và ranh giới công việc </w:t>
      </w:r>
      <w:r>
        <w:t>F14 sở hữu thu thập và tổng hợp theo policy; admin quản lý phiên bản biểu mẫu, quyền và xuất bản. US-010 là bước duyệt chính sách nghiên cứu riêng. Việc ghép dữ liệu trước sau, giữ và xóa dữ liệu cần thống nhất với thầy và F15 trước khi thu thập thật.</w:t>
      </w:r>
    </w:p>
    <w:p>
      <w:r>
        <w:t>Phạm vi code: backend f14_surveys; mobile f14_surveys; tài liệu docs/features/f14/. Các đường dẫn đầy đủ được giải thích ở phần bàn giao kỹ thuật.</w:t>
      </w:r>
    </w:p>
    <w:p>
      <w:r>
        <w:br w:type="page"/>
      </w:r>
    </w:p>
    <w:p>
      <w:pPr>
        <w:pStyle w:val="Heading1"/>
      </w:pPr>
      <w:r>
        <w:t>F15 Quản lý quyền riêng tư và yêu cầu xóa</w:t>
      </w:r>
    </w:p>
    <w:p>
      <w:pPr>
        <w:spacing w:after="100"/>
      </w:pPr>
      <w:r>
        <w:rPr>
          <w:rFonts w:ascii="Consolas" w:hAnsi="Consolas"/>
          <w:sz w:val="19"/>
        </w:rPr>
        <w:t>tinh-nang/f15-quyen-rieng-tu-va-xoa-du-lieu-us012-us017-us023</w:t>
      </w:r>
    </w:p>
    <w:p>
      <w:r>
        <w:rPr>
          <w:b/>
        </w:rPr>
        <w:t xml:space="preserve">US và phân công  </w:t>
      </w:r>
      <w:hyperlink r:id="rId33">
        <w:r>
          <w:rPr>
            <w:color w:val="205E8A"/>
          </w:rPr>
          <w:t>US-012</w:t>
        </w:r>
      </w:hyperlink>
      <w:r>
        <w:t xml:space="preserve"> · </w:t>
      </w:r>
      <w:hyperlink r:id="rId34">
        <w:r>
          <w:rPr>
            <w:color w:val="205E8A"/>
          </w:rPr>
          <w:t>US-017</w:t>
        </w:r>
      </w:hyperlink>
      <w:r>
        <w:t xml:space="preserve"> · </w:t>
      </w:r>
      <w:hyperlink r:id="rId35">
        <w:r>
          <w:rPr>
            <w:color w:val="205E8A"/>
          </w:rPr>
          <w:t>US-023</w:t>
        </w:r>
      </w:hyperlink>
      <w:r>
        <w:t xml:space="preserve">  |  Huy</w:t>
      </w:r>
    </w:p>
    <w:p>
      <w:r>
        <w:rPr>
          <w:b/>
        </w:rPr>
        <w:t xml:space="preserve">Nhiệm vụ của nhánh </w:t>
      </w:r>
      <w:r>
        <w:t>Cho người dùng biết ai đang kết nối, nội dung nào đang chia sẻ và cách thu hồi, hủy kết nối hoặc yêu cầu xóa dữ liệu. Đây là lớp quyền dùng chung, giúp mọi nhánh thực hiện đúng lựa chọn của chủ sở hữu.</w:t>
      </w:r>
    </w:p>
    <w:p>
      <w:r>
        <w:rPr>
          <w:b/>
        </w:rPr>
        <w:t xml:space="preserve">Đầu vào </w:t>
      </w:r>
      <w:r>
        <w:t>Phiên và chủ sở hữu đã xác minh; danh sách kết nối; từng mục hoặc trang đã cấp quyền; người nhận; lựa chọn thu hồi, hủy hoặc yêu cầu xóa; xác nhận cuối và thông tin tối thiểu cần để xử lý yêu cầu.</w:t>
      </w:r>
    </w:p>
    <w:p>
      <w:pPr>
        <w:pStyle w:val="Heading2"/>
      </w:pPr>
      <w:r>
        <w:t>Luồng hoạt động</w:t>
      </w:r>
    </w:p>
    <w:p>
      <w:r>
        <w:rPr>
          <w:b/>
        </w:rPr>
        <w:t xml:space="preserve">1. </w:t>
      </w:r>
      <w:r>
        <w:t>Mở quyền riêng tư, xem người đang kết nối và các mục đã chia sẻ. Chọn một quyền để thu hồi hoặc hủy một kết nối sau khi xem tác động.</w:t>
      </w:r>
    </w:p>
    <w:p>
      <w:r>
        <w:rPr>
          <w:b/>
        </w:rPr>
        <w:t xml:space="preserve">2. </w:t>
      </w:r>
      <w:r>
        <w:t>Backend cập nhật quyền; các lần đọc, phản hồi và gửi nhạy cảm phải kiểm tra lại trạng thái mới. Kết nối lại không tự phục hồi quyền đã thu hồi trước đó.</w:t>
      </w:r>
    </w:p>
    <w:p>
      <w:r>
        <w:rPr>
          <w:b/>
        </w:rPr>
        <w:t xml:space="preserve">3. </w:t>
      </w:r>
      <w:r>
        <w:t>Nếu yêu cầu xóa, xác minh đúng chủ thể, ghi nhận và cho theo dõi trạng thái xử lý. Chỉ hiển thị đã hoàn tất khi các bước xóa theo phạm vi và chính sách lưu giữ đã thực sự được thực hiện.</w:t>
      </w:r>
    </w:p>
    <w:p>
      <w:r>
        <w:rPr>
          <w:b/>
        </w:rPr>
        <w:t xml:space="preserve">Đầu ra cụ thể cho người dùng </w:t>
      </w:r>
      <w:r>
        <w:t>Một bảng điều khiển quyền dễ hiểu: ai được xem mục nào; kết quả thu hồi hoặc hủy rõ ràng; mã và trạng thái yêu cầu xóa. Ví dụ: con thu hồi trang A, mẹ không mở lại được trang đó trong app; hệ thống báo đã tiếp nhận yêu cầu xóa riêng nếu con gửi yêu cầu này.</w:t>
      </w:r>
    </w:p>
    <w:p>
      <w:r>
        <w:rPr>
          <w:b/>
        </w:rPr>
        <w:t xml:space="preserve">Điều kiện nghiệm thu quan trọng </w:t>
      </w:r>
      <w:r>
        <w:t>Nhật ký riêng và nội dung AI mặc định không hiển thị cho cha mẹ, giáo viên hoặc admin. Không xem được bằng ID đoán, URL cũ hay dữ liệu lưu tạm sau thu hồi. Đã nhận yêu cầu xóa không được ghi thành đã xóa; không hứa thu hồi được ảnh chụp hoặc bản sao người nhận đã lưu bên ngoài.</w:t>
      </w:r>
    </w:p>
    <w:p>
      <w:r>
        <w:rPr>
          <w:b/>
        </w:rPr>
        <w:t xml:space="preserve">Phối hợp và ranh giới công việc </w:t>
      </w:r>
      <w:r>
        <w:t>F15 có PR #33 đang review, bao gồm cầu nối F01/F07/F08 và một số file dùng chung. Lead phải điều phối phần router, profile và harness; không mở rộng quyền sửa shared files cho mọi nhánh. Xử lý xóa cần hook của từng domain và chính sách lưu giữ đã chốt.</w:t>
      </w:r>
    </w:p>
    <w:p>
      <w:r>
        <w:t>Phạm vi code: backend f15_privacy; mobile f15_privacy; tài liệu docs/features/f15/. Các đường dẫn đầy đủ được giải thích ở phần bàn giao kỹ thuật.</w:t>
      </w:r>
    </w:p>
    <w:p>
      <w:r>
        <w:br w:type="page"/>
      </w:r>
    </w:p>
    <w:p>
      <w:pPr>
        <w:pStyle w:val="Heading1"/>
      </w:pPr>
      <w:r>
        <w:t>Bàn giao kỹ thuật và cách phối hợp</w:t>
      </w:r>
    </w:p>
    <w:p>
      <w:r>
        <w:t>Backend dùng Django và Django REST Framework, triển khai theo MySQL hoặc TiDB. Frontend hiện hành dùng HTML5, CSS3, JavaScript ES Modules, Vite và zmp-sdk. Không khởi tạo lại dự án, tạo app độc lập cho từng F hoặc thêm React vào module mới.</w:t>
      </w:r>
    </w:p>
    <w:p>
      <w:pPr>
        <w:pStyle w:val="Heading2"/>
      </w:pPr>
      <w:r>
        <w:t>Phạm vi một người nhận nhánh</w:t>
      </w:r>
    </w:p>
    <w:p>
      <w:r>
        <w:t>Mỗi nhánh có backend tại packages/family_bridge_features/&lt;label&gt;/, mobile tại packages/family_bridge_mobile/&lt;label&gt;/ và tài liệu tại docs/features/fxx/. Nhãn kỹ thuật được liệt kê dưới đây để tìm đúng code. Trang UI của từng nhánh theo own_paths trong branches.json; những trang ghi “tạo khi bắt đầu UI” là phạm vi dự kiến, chưa phải bằng chứng màn hình đã có.</w:t>
      </w:r>
    </w:p>
    <w:tbl>
      <w:tblPr>
        <w:tblW w:type="auto" w:w="0"/>
        <w:jc w:val="center"/>
        <w:tblLayout w:type="fixed"/>
        <w:tblLook w:firstColumn="1" w:firstRow="1" w:lastColumn="0" w:lastRow="0" w:noHBand="0" w:noVBand="1" w:val="04A0"/>
      </w:tblPr>
      <w:tblGrid>
        <w:gridCol w:w="936"/>
        <w:gridCol w:w="4104"/>
        <w:gridCol w:w="936"/>
        <w:gridCol w:w="4104"/>
      </w:tblGrid>
      <w:tr>
        <w:trPr>
          <w:tblHeader/>
        </w:trPr>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AF3"/>
          </w:tcPr>
          <w:p>
            <w:pPr>
              <w:spacing w:after="40" w:before="40" w:line="240" w:lineRule="auto"/>
              <w:jc w:val="center"/>
            </w:pPr>
            <w:r>
              <w:rPr>
                <w:b/>
                <w:sz w:val="21"/>
              </w:rPr>
              <w:t>Tính năng</w:t>
            </w:r>
          </w:p>
        </w:tc>
        <w:tc>
          <w:tcPr>
            <w:tcW w:type="dxa" w:w="41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AF3"/>
          </w:tcPr>
          <w:p>
            <w:pPr>
              <w:spacing w:after="40" w:before="40" w:line="240" w:lineRule="auto"/>
            </w:pPr>
            <w:r>
              <w:rPr>
                <w:b/>
                <w:sz w:val="21"/>
              </w:rPr>
              <w:t>Nhãn module</w:t>
            </w:r>
          </w:p>
        </w:tc>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AF3"/>
          </w:tcPr>
          <w:p>
            <w:pPr>
              <w:spacing w:after="40" w:before="40" w:line="240" w:lineRule="auto"/>
            </w:pPr>
            <w:r>
              <w:rPr>
                <w:b/>
                <w:sz w:val="21"/>
              </w:rPr>
              <w:t>Tính năng</w:t>
            </w:r>
          </w:p>
        </w:tc>
        <w:tc>
          <w:tcPr>
            <w:tcW w:type="dxa" w:w="41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AF3"/>
          </w:tcPr>
          <w:p>
            <w:pPr>
              <w:spacing w:after="40" w:before="40" w:line="240" w:lineRule="auto"/>
            </w:pPr>
            <w:r>
              <w:rPr>
                <w:b/>
                <w:sz w:val="21"/>
              </w:rPr>
              <w:t>Nhãn module</w:t>
            </w:r>
          </w:p>
        </w:tc>
      </w:tr>
      <w:tr>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jc w:val="center"/>
            </w:pPr>
            <w:r>
              <w:rPr>
                <w:b w:val="0"/>
                <w:sz w:val="21"/>
              </w:rPr>
              <w:t>F01</w:t>
            </w:r>
          </w:p>
        </w:tc>
        <w:tc>
          <w:tcPr>
            <w:tcW w:type="dxa" w:w="41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f01_identity</w:t>
            </w:r>
          </w:p>
        </w:tc>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F09</w:t>
            </w:r>
          </w:p>
        </w:tc>
        <w:tc>
          <w:tcPr>
            <w:tcW w:type="dxa" w:w="41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f09_activities</w:t>
            </w:r>
          </w:p>
        </w:tc>
      </w:tr>
      <w:tr>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jc w:val="center"/>
            </w:pPr>
            <w:r>
              <w:rPr>
                <w:b w:val="0"/>
                <w:sz w:val="21"/>
              </w:rPr>
              <w:t>F02</w:t>
            </w:r>
          </w:p>
        </w:tc>
        <w:tc>
          <w:tcPr>
            <w:tcW w:type="dxa" w:w="41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f02_program</w:t>
            </w:r>
          </w:p>
        </w:tc>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F10</w:t>
            </w:r>
          </w:p>
        </w:tc>
        <w:tc>
          <w:tcPr>
            <w:tcW w:type="dxa" w:w="41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f10_signal</w:t>
            </w:r>
          </w:p>
        </w:tc>
      </w:tr>
      <w:tr>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jc w:val="center"/>
            </w:pPr>
            <w:r>
              <w:rPr>
                <w:b w:val="0"/>
                <w:sz w:val="21"/>
              </w:rPr>
              <w:t>F03</w:t>
            </w:r>
          </w:p>
        </w:tc>
        <w:tc>
          <w:tcPr>
            <w:tcW w:type="dxa" w:w="41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f03_cards</w:t>
            </w:r>
          </w:p>
        </w:tc>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F11</w:t>
            </w:r>
          </w:p>
        </w:tc>
        <w:tc>
          <w:tcPr>
            <w:tcW w:type="dxa" w:w="41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f11_supporters</w:t>
            </w:r>
          </w:p>
        </w:tc>
      </w:tr>
      <w:tr>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jc w:val="center"/>
            </w:pPr>
            <w:r>
              <w:rPr>
                <w:b w:val="0"/>
                <w:sz w:val="21"/>
              </w:rPr>
              <w:t>F04</w:t>
            </w:r>
          </w:p>
        </w:tc>
        <w:tc>
          <w:tcPr>
            <w:tcW w:type="dxa" w:w="41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f04_ai</w:t>
            </w:r>
          </w:p>
        </w:tc>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F12</w:t>
            </w:r>
          </w:p>
        </w:tc>
        <w:tc>
          <w:tcPr>
            <w:tcW w:type="dxa" w:w="41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f12_appointments</w:t>
            </w:r>
          </w:p>
        </w:tc>
      </w:tr>
      <w:tr>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jc w:val="center"/>
            </w:pPr>
            <w:r>
              <w:rPr>
                <w:b w:val="0"/>
                <w:sz w:val="21"/>
              </w:rPr>
              <w:t>F05</w:t>
            </w:r>
          </w:p>
        </w:tc>
        <w:tc>
          <w:tcPr>
            <w:tcW w:type="dxa" w:w="41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f05_inbox</w:t>
            </w:r>
          </w:p>
        </w:tc>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F13</w:t>
            </w:r>
          </w:p>
        </w:tc>
        <w:tc>
          <w:tcPr>
            <w:tcW w:type="dxa" w:w="41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f13_help</w:t>
            </w:r>
          </w:p>
        </w:tc>
      </w:tr>
      <w:tr>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jc w:val="center"/>
            </w:pPr>
            <w:r>
              <w:rPr>
                <w:b w:val="0"/>
                <w:sz w:val="21"/>
              </w:rPr>
              <w:t>F06</w:t>
            </w:r>
          </w:p>
        </w:tc>
        <w:tc>
          <w:tcPr>
            <w:tcW w:type="dxa" w:w="41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f06_drafts</w:t>
            </w:r>
          </w:p>
        </w:tc>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F14</w:t>
            </w:r>
          </w:p>
        </w:tc>
        <w:tc>
          <w:tcPr>
            <w:tcW w:type="dxa" w:w="41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f14_surveys</w:t>
            </w:r>
          </w:p>
        </w:tc>
      </w:tr>
      <w:tr>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jc w:val="center"/>
            </w:pPr>
            <w:r>
              <w:rPr>
                <w:b w:val="0"/>
                <w:sz w:val="21"/>
              </w:rPr>
              <w:t>F07</w:t>
            </w:r>
          </w:p>
        </w:tc>
        <w:tc>
          <w:tcPr>
            <w:tcW w:type="dxa" w:w="41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f07_mood</w:t>
            </w:r>
          </w:p>
        </w:tc>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F15</w:t>
            </w:r>
          </w:p>
        </w:tc>
        <w:tc>
          <w:tcPr>
            <w:tcW w:type="dxa" w:w="41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f15_privacy</w:t>
            </w:r>
          </w:p>
        </w:tc>
      </w:tr>
      <w:tr>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jc w:val="center"/>
            </w:pPr>
            <w:r>
              <w:rPr>
                <w:b w:val="0"/>
                <w:sz w:val="21"/>
              </w:rPr>
              <w:t>F08</w:t>
            </w:r>
          </w:p>
        </w:tc>
        <w:tc>
          <w:tcPr>
            <w:tcW w:type="dxa" w:w="41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t>f08_journal</w:t>
            </w:r>
          </w:p>
        </w:tc>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r>
          </w:p>
        </w:tc>
        <w:tc>
          <w:tcPr>
            <w:tcW w:type="dxa" w:w="41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21"/>
              </w:rPr>
            </w:r>
          </w:p>
        </w:tc>
      </w:tr>
    </w:tbl>
    <w:p>
      <w:pPr>
        <w:pStyle w:val="Heading2"/>
      </w:pPr>
      <w:r>
        <w:t>Hồ sơ cần nộp khi hoàn tất một nhiệm vụ</w:t>
      </w:r>
    </w:p>
    <w:p>
      <w:r>
        <w:t>Bàn giao màn hình và hành vi người dùng; API hoặc adapter trong phạm vi của nhánh; trạng thái tải, rỗng, lỗi và quyền truy cập; kiểm thử phù hợp; hướng dẫn chạy; bằng chứng gắn commit. PR ghi rõ US, phần đã làm, phần chờ nhánh khác và các thay đổi shared files cần lead ghép. Không đánh dấu Done chỉ vì build thành công.</w:t>
      </w:r>
    </w:p>
    <w:p>
      <w:pPr>
        <w:pStyle w:val="Heading2"/>
      </w:pPr>
      <w:r>
        <w:t>File dùng chung do lead điều phối</w:t>
      </w:r>
    </w:p>
    <w:p>
      <w:r>
        <w:t>Huy điều phối backend/config, registry và core contracts, mobile core, router, bootstrap, client phiên, components/styles dùng chung, trang home/profile, CI và test harness. Feature owner cung cấp module, trang và adapter trong own_paths; thay đổi đăng ký route hoặc contract chung được ghép bằng PR tích hợp nhỏ riêng.</w:t>
      </w:r>
    </w:p>
    <w:p>
      <w:r>
        <w:t>Các nhánh có thể làm song song trong phạm vi riêng nhưng không độc lập tuyệt đối. Trước khi sửa phải đọc main mới nhất, branches.json và shared-integration.md; giữ các lock đang có cho tới khi lead xác nhận đã tích hợp xong.</w:t>
      </w:r>
    </w:p>
    <w:p>
      <w:r>
        <w:br w:type="page"/>
      </w:r>
    </w:p>
    <w:p>
      <w:pPr>
        <w:pStyle w:val="Heading1"/>
      </w:pPr>
      <w:r>
        <w:t>Các nhánh tích hợp và bảo trì đang tồn tại</w:t>
      </w:r>
    </w:p>
    <w:p>
      <w:pPr>
        <w:pStyle w:val="Heading2"/>
      </w:pPr>
      <w:r>
        <w:t>Main</w:t>
      </w:r>
    </w:p>
    <w:p>
      <w:r>
        <w:t>Nhiệm vụ: giữ phiên bản tích hợp chung của sản phẩm. Đầu vào là PR đã review và bằng chứng kiểm tra phù hợp; đầu ra là một Mini App thống nhất sử dụng cùng backend, phiên và quy tắc quyền. Người nhận F không tự ghép code chưa duyệt của nhánh khác hoặc thay chính sách quyền để làm demo chạy được.</w:t>
      </w:r>
    </w:p>
    <w:p>
      <w:pPr>
        <w:pStyle w:val="Heading2"/>
      </w:pPr>
      <w:r>
        <w:t>Bảo trì chống trùng MySQL và TiDB</w:t>
      </w:r>
    </w:p>
    <w:p>
      <w:r>
        <w:rPr>
          <w:rFonts w:ascii="Consolas" w:hAnsi="Consolas"/>
        </w:rPr>
        <w:t>bao-tri/chong-trung-mysql-tidb-us004</w:t>
      </w:r>
    </w:p>
    <w:p>
      <w:r>
        <w:t>PR #34, commit 5a2a82e. Nhiệm vụ là xử lý W036 và đảm bảo ràng buộc chống trùng đang hoạt động cho F01, F09, F11 và admin_core. Liên hệ US-004 về schema và contracts; không phải tính năng thứ 16 và không hoàn tất toàn bộ US-004.</w:t>
      </w:r>
    </w:p>
    <w:p>
      <w:r>
        <w:t>Đầu vào: schema, trạng thái bản ghi, quy tắc duy nhất và dữ liệu cần kiểm tra trước migration. Đầu ra kỹ thuật: migration tương thích MySQL/TiDB, unique index và xử lý lỗi đúng nghiệp vụ. Đầu ra cho người dùng: thao tác đồng thời không tạo kết nối, lời mời hoặc quyền trùng; kết thúc quan hệ cũ vẫn mời hoặc kết nối lại được.</w:t>
      </w:r>
    </w:p>
    <w:p>
      <w:r>
        <w:t>Khi tích hợp phải kiểm tra xung đột, dữ liệu trùng và khóa unique thực tế trên database mục tiêu. Không suy ra an toàn triển khai từ báo cáo kiểm tra cũ hoặc SQLite. File models, migrations, services liên quan đang là vùng cần điều phối.</w:t>
      </w:r>
    </w:p>
    <w:p>
      <w:pPr>
        <w:pStyle w:val="Heading2"/>
      </w:pPr>
      <w:r>
        <w:t>Bảo trì bộ lọc nhánh CI</w:t>
      </w:r>
    </w:p>
    <w:p>
      <w:r>
        <w:rPr>
          <w:rFonts w:ascii="Consolas" w:hAnsi="Consolas"/>
        </w:rPr>
        <w:t>bao-tri/ci-branch-filters-reorg</w:t>
      </w:r>
    </w:p>
    <w:p>
      <w:r>
        <w:t>PR #35, commit 16e46b4. Nhiệm vụ là cập nhật nhánh kích hoạt các workflow nền tảng sau quy hoạch. Đầu vào là danh sách ref mới và cấu hình CI; đầu ra là các kiểm tra tự động chạy đúng nhánh và PR. Nhánh này không cung cấp thêm màn hình cho người dùng; nó giúp phát hiện lỗi trước khi code được tích hợp.</w:t>
      </w:r>
    </w:p>
    <w:p>
      <w:pPr>
        <w:pStyle w:val="Heading2"/>
      </w:pPr>
      <w:r>
        <w:t>Các điểm đang cần điều phối</w:t>
      </w:r>
    </w:p>
    <w:p>
      <w:r>
        <w:t>PR #33 ảnh hưởng cầu nối F01/F07/F08, F15, router và profile. PR #34 ảnh hưởng F01/F09/F11/admin_core. Cả hai cùng chạm tests/feature-lab/harness/settings.py. Theo kế hoạch repo, ưu tiên review bảo trì W036, tiếp đến F15 rồi chốt F01; lead cập nhật thứ tự theo trạng thái thực tế, không tự merge chỉ để dọn nhánh.</w:t>
      </w:r>
    </w:p>
    <w:p>
      <w:r>
        <w:t>Theo quy hoạch, nhánh nhiệm vụ được xóa sau khi PR đã tích hợp hợp lệ và không còn việc đang làm. Lịch sử giữ ở main và PR; nhiệm vụ tiếp theo bắt đầu từ main đã cập nhật.</w:t>
      </w:r>
    </w:p>
    <w:p>
      <w:r>
        <w:br w:type="page"/>
      </w:r>
    </w:p>
    <w:p>
      <w:pPr>
        <w:pStyle w:val="Heading1"/>
      </w:pPr>
      <w:r>
        <w:t>Quản trị nội dung và tiêu chí nghiệm thu chung</w:t>
      </w:r>
    </w:p>
    <w:p>
      <w:pPr>
        <w:pStyle w:val="Heading2"/>
      </w:pPr>
      <w:r>
        <w:t>Công việc hỗ trợ cho cả 15 tính năng</w:t>
      </w:r>
    </w:p>
    <w:p>
      <w:r>
        <w:t>Quản trị là phần vận hành xuyên suốt, không phải một F thứ 16. Người được cấp quyền cần tạo, xem trước, duyệt, xuất bản, tạm ngừng và quản lý phiên bản cho giáo trình, thẻ, mẫu trả lời, chủ đề nhật ký, hoạt động, bài học, danh bạ và biểu mẫu. Mỗi tính năng phải đọc đúng nguồn đã xuất bản thay vì hardcode nội dung mẫu như thật.</w:t>
      </w:r>
    </w:p>
    <w:p>
      <w:r>
        <w:t>Các US nội dung US-005 đến US-010 và các US quản trị US-014, US-020, US-024, US-025, US-041 vẫn có phần việc riêng. Các US nền tảng, thông báo, kiểm thử và phát hành cũng không mất đi khi chỉ còn 15 nhánh F. Lead giao nhiệm vụ ngắn khi có người và đầu ra cụ thể; không chia đều quyền quản trị cho mọi nhánh.</w:t>
      </w:r>
    </w:p>
    <w:p>
      <w:r>
        <w:t>Quyền quản trị phải có chức năng, phạm vi và thời hạn rõ ràng. Giáo viên hoặc System Administrator không mặc định được mở nhật ký, câu gốc AI, tin nhắn hoặc câu trả lời khảo sát thô. Thầy chỉnh nội dung thường ngày qua màn quản trị đã triển khai; secrets, hạ tầng và thay đổi schema có quy trình kỹ thuật riêng.</w:t>
      </w:r>
    </w:p>
    <w:p>
      <w:pPr>
        <w:pStyle w:val="Heading2"/>
      </w:pPr>
      <w:r>
        <w:t>Chỉ nghiệm thu khi thấy luồng thật</w:t>
      </w:r>
    </w:p>
    <w:p>
      <w:r>
        <w:rPr>
          <w:b/>
        </w:rPr>
        <w:t xml:space="preserve">Đúng việc người dùng cần </w:t>
      </w:r>
      <w:r>
        <w:t>Demo từ đầu vào đến kết quả nhìn thấy được, bao gồm hủy, từ chối, mất mạng và dữ liệu rỗng; không chỉ trình bày API hoặc màn hình tĩnh.</w:t>
      </w:r>
    </w:p>
    <w:p>
      <w:r>
        <w:rPr>
          <w:b/>
        </w:rPr>
        <w:t xml:space="preserve">Đúng quyền </w:t>
      </w:r>
      <w:r>
        <w:t>Thử bằng hai tài khoản, gọi API trực tiếp, thu hồi quyền và hủy kết nối; thao tác không còn quyền phải bị backend từ chối.</w:t>
      </w:r>
    </w:p>
    <w:p>
      <w:r>
        <w:rPr>
          <w:b/>
        </w:rPr>
        <w:t xml:space="preserve">Đúng trạng thái </w:t>
      </w:r>
      <w:r>
        <w:t>Thử xác nhận đồng thời, gửi lặp, mở lại app và thay đổi phiên bản. Không tự gửi sau AI, đồng hồ hoặc retry; không báo thành công khi chưa rõ kết quả.</w:t>
      </w:r>
    </w:p>
    <w:p>
      <w:r>
        <w:rPr>
          <w:b/>
        </w:rPr>
        <w:t xml:space="preserve">Đúng môi trường </w:t>
      </w:r>
      <w:r>
        <w:t>Phân biệt test module với backend cấu hình thật, MySQL/TiDB và thiết bị Zalo thật. Ghi commit, lệnh chạy, kết quả và phần chưa kiểm chứng.</w:t>
      </w:r>
    </w:p>
    <w:p>
      <w:r>
        <w:rPr>
          <w:b/>
        </w:rPr>
        <w:t xml:space="preserve">Đủ điều kiện nội dung </w:t>
      </w:r>
      <w:r>
        <w:t>Nội dung, danh bạ, người tiếp nhận và chính sách khảo sát phải được duyệt trước khi dùng thật. Không dùng số liệu hoặc địa chỉ liên hệ mẫu để nghiệm thu người dùng.</w:t>
      </w:r>
    </w:p>
    <w:p>
      <w:pPr>
        <w:pStyle w:val="Heading2"/>
      </w:pPr>
      <w:r>
        <w:t>Nguồn để nhóm đối chiếu tiếp</w:t>
      </w:r>
    </w:p>
    <w:p>
      <w:hyperlink r:id="rId36">
        <w:r>
          <w:rPr>
            <w:color w:val="205E8A"/>
          </w:rPr>
          <w:t>Repository Family Bridge</w:t>
        </w:r>
      </w:hyperlink>
    </w:p>
    <w:p>
      <w:hyperlink r:id="rId37">
        <w:r>
          <w:rPr>
            <w:color w:val="205E8A"/>
          </w:rPr>
          <w:t>Danh mục nhánh và phạm vi file</w:t>
        </w:r>
      </w:hyperlink>
    </w:p>
    <w:p>
      <w:hyperlink r:id="rId38">
        <w:r>
          <w:rPr>
            <w:color w:val="205E8A"/>
          </w:rPr>
          <w:t>Phân công US</w:t>
        </w:r>
      </w:hyperlink>
    </w:p>
    <w:p>
      <w:hyperlink r:id="rId39">
        <w:r>
          <w:rPr>
            <w:color w:val="205E8A"/>
          </w:rPr>
          <w:t>Điều phối tích hợp và file khóa</w:t>
        </w:r>
      </w:hyperlink>
    </w:p>
    <w:p>
      <w:hyperlink r:id="rId40">
        <w:r>
          <w:rPr>
            <w:color w:val="205E8A"/>
          </w:rPr>
          <w:t>Phạm vi sản phẩm</w:t>
        </w:r>
      </w:hyperlink>
    </w:p>
    <w:p>
      <w:hyperlink r:id="rId41">
        <w:r>
          <w:rPr>
            <w:color w:val="205E8A"/>
          </w:rPr>
          <w:t>Luồng chương trình bốn tuần</w:t>
        </w:r>
      </w:hyperlink>
    </w:p>
    <w:p>
      <w:r>
        <w:t>Các liên kết US ở đầu từng mục lấy từ manifest hiện hành của repo. Trạng thái nhánh và PR là ảnh chụp ngày 15/10/2026; khi nhận việc cần kiểm tra lại main và lock mới nhất.</w:t>
      </w:r>
    </w:p>
    <w:sectPr w:rsidR="00FC693F" w:rsidRPr="0006063C" w:rsidSect="00034616">
      <w:footerReference w:type="default" r:id="rId4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60"/>
      <w:contextualSpacing/>
    </w:pPr>
    <w:rPr>
      <w:rFonts w:asciiTheme="majorHAnsi" w:eastAsiaTheme="majorEastAsia" w:hAnsiTheme="majorHAnsi" w:cstheme="majorBidi" w:ascii="Times New Roman" w:hAnsi="Times New Roman"/>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Times New Roman" w:hAnsi="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rello.com/c/5cdxLWAa/7-e01us-011-h%E1%BB%8Dc-sinh-v%C3%A0-ng%C6%B0%E1%BB%9Di-ch%C4%83m-s%C3%B3c-%C4%91%C4%83ng-nh%E1%BA%ADp-b%E1%BA%B1ng-zalo-f01a" TargetMode="External"/><Relationship Id="rId10" Type="http://schemas.openxmlformats.org/officeDocument/2006/relationships/hyperlink" Target="https://trello.com/c/wAHZ74mo/8-e01us-013-h%E1%BB%8Dc-sinh-m%E1%BB%9Di-m%E1%BA%B9-k%E1%BA%BFt-n%E1%BB%91i-v%C3%A0-m%E1%BA%B9-x%C3%A1c-nh%E1%BA%ADn-f01b" TargetMode="External"/><Relationship Id="rId11" Type="http://schemas.openxmlformats.org/officeDocument/2006/relationships/hyperlink" Target="https://trello.com/c/rwjhkqP6/43-e05us-036-gia-%C4%91%C3%ACnh-ch%E1%BB%8Dn-g%E1%BB%A3i-%C3%BD-t%E1%BB%AB-ch%C6%B0%C6%A1ng-tr%C3%ACnh-4-tu%E1%BA%A7n-f02a" TargetMode="External"/><Relationship Id="rId12" Type="http://schemas.openxmlformats.org/officeDocument/2006/relationships/hyperlink" Target="https://trello.com/c/Yu8mhNlV/44-e05us-044-gia-%C4%91%C3%ACnh-xem-ti%E1%BA%BFn-%C4%91%E1%BB%99-v%C3%A0-h%C6%B0%E1%BB%9Bng-d%E1%BA%ABn-s%E1%BB%95-gi%E1%BA%A5y-f02b" TargetMode="External"/><Relationship Id="rId13" Type="http://schemas.openxmlformats.org/officeDocument/2006/relationships/hyperlink" Target="https://trello.com/c/mt5RLDCc/13-e03us-027-h%E1%BB%8Dc-sinh-ch%E1%BB%8Dn-th%E1%BA%BB-v%C3%A0-xem-tr%C6%B0%E1%BB%9Bc-ng%C6%B0%E1%BB%9Di-nh%E1%BA%ADn-f03a" TargetMode="External"/><Relationship Id="rId14" Type="http://schemas.openxmlformats.org/officeDocument/2006/relationships/hyperlink" Target="https://trello.com/c/3uuRbARC/18-e03us-029-ai-g%E1%BB%A3i-%C3%BD-l%E1%BB%9Di-n%C3%B3i-v%C3%A0-ng%C6%B0%E1%BB%9Di-vi%E1%BA%BFt-t%E1%BB%B1-duy%E1%BB%87t-f04a" TargetMode="External"/><Relationship Id="rId15" Type="http://schemas.openxmlformats.org/officeDocument/2006/relationships/hyperlink" Target="https://trello.com/c/YVOW54e0/19-e03us-033-v%E1%BA%ABn-ti%E1%BA%BFp-t%E1%BB%A5c-%C4%91%C6%B0%E1%BB%A3c-khi-ai-l%E1%BB%97i-f04b" TargetMode="External"/><Relationship Id="rId16" Type="http://schemas.openxmlformats.org/officeDocument/2006/relationships/hyperlink" Target="https://trello.com/c/10jZDxyM/14-e03us-021-hai-t%C3%A0i-kho%E1%BA%A3n-g%E1%BB%ADi-v%C3%A0-nh%E1%BA%ADn-trong-h%E1%BB%99p-th%C6%B0-f05a" TargetMode="External"/><Relationship Id="rId17" Type="http://schemas.openxmlformats.org/officeDocument/2006/relationships/hyperlink" Target="https://trello.com/c/XVdiOht8/15-e03us-028-ng%C6%B0%E1%BB%9Di-nh%E1%BA%ADn-tr%E1%BA%A3-l%E1%BB%9Di-b%E1%BA%B1ng-m%E1%BA%ABu-ho%E1%BA%B7c-l%E1%BB%9Di-ri%C3%AAng-f05b" TargetMode="External"/><Relationship Id="rId18" Type="http://schemas.openxmlformats.org/officeDocument/2006/relationships/hyperlink" Target="https://trello.com/c/qHggx4EK/20-e03us-030-gi%E1%BB%AF-nh%C3%A1p-v%C3%A0-ngh%E1%BB%89-5-ph%C3%BAt-tr%C6%B0%E1%BB%9Bc-khi-g%E1%BB%ADi-f06a" TargetMode="External"/><Relationship Id="rId19" Type="http://schemas.openxmlformats.org/officeDocument/2006/relationships/hyperlink" Target="https://trello.com/c/Ro32huzj/21-e03us-034-th%E1%BA%A7y-ch%E1%BB%89nh-kho%E1%BA%A3ng-ch%E1%BB%9D-tr%E1%BB%A3-gi%C3%BAp-lu%C3%B4n-m%E1%BB%9F-f06b" TargetMode="External"/><Relationship Id="rId20" Type="http://schemas.openxmlformats.org/officeDocument/2006/relationships/hyperlink" Target="https://trello.com/c/5QO0gzIF/33-e04us-015-h%E1%BB%8Dc-sinh-ghi-t%C3%A2m-tr%E1%BA%A1ng-v%C3%A0-xem-l%E1%BB%8Bch-s%E1%BB%AD-ri%C3%AAng-f07a" TargetMode="External"/><Relationship Id="rId21" Type="http://schemas.openxmlformats.org/officeDocument/2006/relationships/hyperlink" Target="https://trello.com/c/4hco737d/37-e04us-026-h%E1%BB%8Dc-sinh-ch%E1%BB%8Dn-m%E1%BB%A5c-t%C3%A2m-tr%E1%BA%A1ng-mu%E1%BB%91n-chia-s%E1%BA%BB-f07b" TargetMode="External"/><Relationship Id="rId22" Type="http://schemas.openxmlformats.org/officeDocument/2006/relationships/hyperlink" Target="https://trello.com/c/a7SQrEMh/34-e04us-016-h%E1%BB%8Dc-sinh-vi%E1%BA%BFt-nh%E1%BA%ADt-k%C3%BD-ri%C3%AAng-f08a" TargetMode="External"/><Relationship Id="rId23" Type="http://schemas.openxmlformats.org/officeDocument/2006/relationships/hyperlink" Target="https://trello.com/c/ziFh1vrA/36-e04us-031-h%E1%BB%8Dc-sinh-chia-s%E1%BA%BB-t%E1%BB%ABng-trang-v%C3%A0-nh%E1%BA%ADn-ph%E1%BA%A3n-h%E1%BB%93i-f08b" TargetMode="External"/><Relationship Id="rId24" Type="http://schemas.openxmlformats.org/officeDocument/2006/relationships/hyperlink" Target="https://trello.com/c/1vV3Bocg/42-e05us-037-gia-%C4%91%C3%ACnh-ch%E1%BB%8Dn-ho%E1%BA%A1t-%C4%91%E1%BB%99ng-k%E1%BA%BFt-n%E1%BB%91i-ph%C3%B9-h%E1%BB%A3p-f09a" TargetMode="External"/><Relationship Id="rId25" Type="http://schemas.openxmlformats.org/officeDocument/2006/relationships/hyperlink" Target="https://trello.com/c/D817B6Wc/23-e06us-032-h%E1%BB%8Dc-sinh-g%E1%BB%ADi-t%C3%ADn-h%E1%BB%87u-c%E1%BA%A7n-%C4%91%C6%B0%E1%BB%A3c-l%E1%BA%AFng-nghe-f10a" TargetMode="External"/><Relationship Id="rId26" Type="http://schemas.openxmlformats.org/officeDocument/2006/relationships/hyperlink" Target="https://trello.com/c/XtkHQwYd/38-e06us-022-h%E1%BB%8Dc-sinh-m%E1%BB%9Di-th%C3%AAm-ng%C6%B0%E1%BB%9Di-l%C3%A0m-%C4%91i%E1%BB%83m-t%E1%BB%B1a-f11a" TargetMode="External"/><Relationship Id="rId27" Type="http://schemas.openxmlformats.org/officeDocument/2006/relationships/hyperlink" Target="https://trello.com/c/kfcEmzfe/39-e06us-035-h%E1%BB%8Dc-sinh-t%E1%BB%B1-ch%E1%BB%8Dn-li%C3%AAn-h%E1%BB%87-%C4%91i%E1%BB%83m-t%E1%BB%B1a-kh%C3%A1c-f11b" TargetMode="External"/><Relationship Id="rId28" Type="http://schemas.openxmlformats.org/officeDocument/2006/relationships/hyperlink" Target="https://trello.com/c/PrnNRU5i/41-e06us-038-h%E1%BB%8Dc-sinh-xem-th%E1%BA%A7y-c%C3%B4-h%E1%BB%97-tr%E1%BB%A3-v%C3%A0-m%E1%BB%9F-cu%E1%BB%99c-g%E1%BB%8Di-f12a" TargetMode="External"/><Relationship Id="rId29" Type="http://schemas.openxmlformats.org/officeDocument/2006/relationships/hyperlink" Target="https://trello.com/c/G7MVggRs/52-e06us-046-g%E1%BB%ADi-y%C3%AAu-c%E1%BA%A7u-v%C3%A0-nh%E1%BA%ADn-l%E1%BB%8Bch-h%E1%BA%B9n-khi-c%C3%B3-%C4%91%E1%BA%A7u-m%E1%BB%91i-th%E1%BA%ADt-f12b" TargetMode="External"/><Relationship Id="rId30" Type="http://schemas.openxmlformats.org/officeDocument/2006/relationships/hyperlink" Target="https://trello.com/c/QzsTphrv/25-e06us-039-h%E1%BB%8Dc-sinh-m%E1%BB%9F-trang-t%C3%ACm-tr%E1%BB%A3-gi%C3%BAp-f13a" TargetMode="External"/><Relationship Id="rId31" Type="http://schemas.openxmlformats.org/officeDocument/2006/relationships/hyperlink" Target="https://trello.com/c/ckdgO9xr/46-e07us-040-ng%C6%B0%E1%BB%9Di-d%C3%B9ng-t%E1%BB%B1-nguy%E1%BB%87n-l%C3%A0m-kh%E1%BA%A3o-s%C3%A1t-tr%C6%B0%E1%BB%9Bc-v%C3%A0-sau-f14a" TargetMode="External"/><Relationship Id="rId32" Type="http://schemas.openxmlformats.org/officeDocument/2006/relationships/hyperlink" Target="https://trello.com/c/72v8VIuy/47-e07us-045-th%E1%BA%A7y-xem-b%C3%A1o-c%C3%A1o-t%E1%BB%95ng-h%E1%BB%A3p-%C4%91%C3%A3-b%E1%BB%8F-nh%E1%BA%ADn-di%E1%BB%87n-f14b" TargetMode="External"/><Relationship Id="rId33" Type="http://schemas.openxmlformats.org/officeDocument/2006/relationships/hyperlink" Target="https://trello.com/c/NYRJCzKj/6-e01us-012-ng%C6%B0%E1%BB%9Di-kh%C3%A1c-kh%C3%B4ng-%C4%91%E1%BB%8Dc-%C4%91%C6%B0%E1%BB%A3c-d%E1%BB%AF-li%E1%BB%87u-ri%C3%AAng-f15a" TargetMode="External"/><Relationship Id="rId34" Type="http://schemas.openxmlformats.org/officeDocument/2006/relationships/hyperlink" Target="https://trello.com/c/ZiUaqKe6/26-e01us-017-ng%C6%B0%E1%BB%9Di-d%C3%B9ng-y%C3%AAu-c%E1%BA%A7u-x%C3%B3a-d%E1%BB%AF-li%E1%BB%87u-f15c" TargetMode="External"/><Relationship Id="rId35" Type="http://schemas.openxmlformats.org/officeDocument/2006/relationships/hyperlink" Target="https://trello.com/c/Vjcuke9o/24-e01us-023-h%E1%BB%A7y-k%E1%BA%BFt-n%E1%BB%91i-v%C3%A0-thu-h%E1%BB%93i-quy%E1%BB%81n-chia-s%E1%BA%BB-f15b" TargetMode="External"/><Relationship Id="rId36" Type="http://schemas.openxmlformats.org/officeDocument/2006/relationships/hyperlink" Target="https://github.com/huyhandsome6996/family-bridge" TargetMode="External"/><Relationship Id="rId37" Type="http://schemas.openxmlformats.org/officeDocument/2006/relationships/hyperlink" Target="https://github.com/huyhandsome6996/family-bridge/blob/61d6ced48c89408a40de3e3c3fbf5c05b356bd85/docs/project/branch-reorganization/branches.json" TargetMode="External"/><Relationship Id="rId38" Type="http://schemas.openxmlformats.org/officeDocument/2006/relationships/hyperlink" Target="https://github.com/huyhandsome6996/family-bridge/blob/61d6ced48c89408a40de3e3c3fbf5c05b356bd85/docs/project/branch-reorganization/us-ownership.md" TargetMode="External"/><Relationship Id="rId39" Type="http://schemas.openxmlformats.org/officeDocument/2006/relationships/hyperlink" Target="https://github.com/huyhandsome6996/family-bridge/blob/61d6ced48c89408a40de3e3c3fbf5c05b356bd85/docs/project/branch-reorganization/shared-integration.md" TargetMode="External"/><Relationship Id="rId40" Type="http://schemas.openxmlformats.org/officeDocument/2006/relationships/hyperlink" Target="https://github.com/huyhandsome6996/family-bridge/blob/61d6ced48c89408a40de3e3c3fbf5c05b356bd85/docs/project-scope.md" TargetMode="External"/><Relationship Id="rId41" Type="http://schemas.openxmlformats.org/officeDocument/2006/relationships/hyperlink" Target="https://github.com/huyhandsome6996/family-bridge/blob/61d6ced48c89408a40de3e3c3fbf5c05b356bd85/docs/product/four-week-flow.md" TargetMode="External"/><Relationship Id="rId4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Bridge mô tả 15 nhánh tính năng và luồng hoạt động</dc:title>
  <dc:subject>Nhiệm vụ đầu vào đầu ra và phối hợp phát triển</dc:subject>
  <dc:creator>Family Bridge</dc:creator>
  <cp:keywords/>
  <dc:description>generated by python-docx</dc:description>
  <cp:lastModifiedBy/>
  <cp:revision>1</cp:revision>
  <dcterms:created xsi:type="dcterms:W3CDTF">2013-12-23T23:15:00Z</dcterms:created>
  <dcterms:modified xsi:type="dcterms:W3CDTF">2013-12-23T23:15:00Z</dcterms:modified>
  <cp:category/>
</cp:coreProperties>
</file>