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5AE83">
      <w:pPr>
        <w:spacing w:before="0" w:after="40" w:line="276"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PHIẾU TRẢ LỜI</w:t>
      </w:r>
    </w:p>
    <w:p w14:paraId="32707CE1">
      <w:pPr>
        <w:spacing w:before="0" w:after="40" w:line="276"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AGILE SCRUM PRACTITIONER</w:t>
      </w:r>
    </w:p>
    <w:p w14:paraId="7DEC4629">
      <w:pPr>
        <w:spacing w:before="0" w:after="40" w:line="276"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ÔN TẬP NGÀY 2 – AG202</w:t>
      </w:r>
    </w:p>
    <w:p w14:paraId="7CE74C00">
      <w:pPr>
        <w:spacing w:before="0" w:after="40" w:line="276"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[Thứ Tư, 21/10/2026]</w:t>
      </w:r>
      <w:bookmarkStart w:id="0" w:name="_GoBack"/>
      <w:bookmarkEnd w:id="0"/>
    </w:p>
    <w:p w14:paraId="67D975C4">
      <w:pPr>
        <w:spacing w:before="0" w:after="200" w:line="276"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2"/>
        <w:gridCol w:w="3505"/>
        <w:gridCol w:w="2015"/>
        <w:gridCol w:w="1752"/>
      </w:tblGrid>
      <w:tr w14:paraId="79E6FA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58F05B24">
            <w:pPr>
              <w:spacing w:after="20" w:line="264" w:lineRule="auto"/>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Họ và tên</w:t>
            </w:r>
          </w:p>
        </w:tc>
        <w:tc>
          <w:tcPr>
            <w:tcW w:w="3505" w:type="dxa"/>
          </w:tcPr>
          <w:p w14:paraId="4604C861">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Lê Văn Gia Huy</w:t>
            </w:r>
          </w:p>
        </w:tc>
        <w:tc>
          <w:tcPr>
            <w:tcW w:w="2015" w:type="dxa"/>
          </w:tcPr>
          <w:p w14:paraId="017C0A6F">
            <w:pPr>
              <w:spacing w:after="20" w:line="264" w:lineRule="auto"/>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Mã sinh viên</w:t>
            </w:r>
          </w:p>
        </w:tc>
        <w:tc>
          <w:tcPr>
            <w:tcW w:w="1753" w:type="dxa"/>
          </w:tcPr>
          <w:p w14:paraId="5C0C02A6">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B25DTCN290</w:t>
            </w:r>
          </w:p>
        </w:tc>
      </w:tr>
      <w:tr w14:paraId="3B399B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259A6F3C">
            <w:pPr>
              <w:spacing w:after="20" w:line="264" w:lineRule="auto"/>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Lớp</w:t>
            </w:r>
          </w:p>
        </w:tc>
        <w:tc>
          <w:tcPr>
            <w:tcW w:w="3505" w:type="dxa"/>
          </w:tcPr>
          <w:p w14:paraId="56E42B88">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CNTT02</w:t>
            </w:r>
          </w:p>
        </w:tc>
        <w:tc>
          <w:tcPr>
            <w:tcW w:w="2015" w:type="dxa"/>
          </w:tcPr>
          <w:p w14:paraId="2D069F79">
            <w:pPr>
              <w:spacing w:after="20" w:line="264" w:lineRule="auto"/>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Ngày ôn tập</w:t>
            </w:r>
          </w:p>
        </w:tc>
        <w:tc>
          <w:tcPr>
            <w:tcW w:w="1753" w:type="dxa"/>
          </w:tcPr>
          <w:p w14:paraId="23C04DEB">
            <w:pPr>
              <w:spacing w:after="20" w:line="264" w:lineRule="auto"/>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2</w:t>
            </w:r>
          </w:p>
        </w:tc>
      </w:tr>
    </w:tbl>
    <w:p w14:paraId="0495D6DF">
      <w:pPr>
        <w:spacing w:before="0" w:after="80" w:line="276" w:lineRule="auto"/>
        <w:rPr>
          <w:rFonts w:hint="default" w:ascii="Times New Roman" w:hAnsi="Times New Roman" w:cs="Times New Roman"/>
          <w:sz w:val="24"/>
          <w:szCs w:val="24"/>
        </w:rPr>
      </w:pPr>
    </w:p>
    <w:p w14:paraId="3C047729">
      <w:pPr>
        <w:spacing w:before="0"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i/>
          <w:color w:val="000000"/>
          <w:sz w:val="24"/>
          <w:szCs w:val="24"/>
        </w:rPr>
        <w:t>Điền câu trả lời vào các ô trống. Không xoá hoặc đổi thứ tự các bảng. Lưu tệp với tên ngay2_agile.docx.</w:t>
      </w:r>
    </w:p>
    <w:p w14:paraId="67E558B7">
      <w:pPr>
        <w:keepNext/>
        <w:spacing w:before="160" w:after="80" w:line="276" w:lineRule="auto"/>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Bài 1. Acceptance Criteria bằng Gherkin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91"/>
        <w:gridCol w:w="2578"/>
        <w:gridCol w:w="1977"/>
        <w:gridCol w:w="2578"/>
      </w:tblGrid>
      <w:tr w14:paraId="2C2504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91" w:type="dxa"/>
            <w:shd w:val="clear" w:color="auto" w:fill="8EAADB"/>
          </w:tcPr>
          <w:p w14:paraId="268F7612">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Kịch bản</w:t>
            </w:r>
          </w:p>
        </w:tc>
        <w:tc>
          <w:tcPr>
            <w:tcW w:w="2579" w:type="dxa"/>
            <w:shd w:val="clear" w:color="auto" w:fill="8EAADB"/>
          </w:tcPr>
          <w:p w14:paraId="3F9245BA">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Given</w:t>
            </w:r>
          </w:p>
        </w:tc>
        <w:tc>
          <w:tcPr>
            <w:tcW w:w="1977" w:type="dxa"/>
            <w:shd w:val="clear" w:color="auto" w:fill="8EAADB"/>
          </w:tcPr>
          <w:p w14:paraId="3CEE47F5">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When</w:t>
            </w:r>
          </w:p>
        </w:tc>
        <w:tc>
          <w:tcPr>
            <w:tcW w:w="2579" w:type="dxa"/>
            <w:shd w:val="clear" w:color="auto" w:fill="8EAADB"/>
          </w:tcPr>
          <w:p w14:paraId="46448EA6">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Then</w:t>
            </w:r>
          </w:p>
        </w:tc>
      </w:tr>
      <w:tr w14:paraId="0D6735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74" w:hRule="atLeast"/>
          <w:jc w:val="center"/>
        </w:trPr>
        <w:tc>
          <w:tcPr>
            <w:tcW w:w="1891" w:type="dxa"/>
          </w:tcPr>
          <w:p w14:paraId="61A8816D">
            <w:pPr>
              <w:spacing w:after="20" w:line="264" w:lineRule="auto"/>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 Thành công</w:t>
            </w:r>
          </w:p>
        </w:tc>
        <w:tc>
          <w:tcPr>
            <w:tcW w:w="2579" w:type="dxa"/>
          </w:tcPr>
          <w:p w14:paraId="7732DBF7">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Khách hàng đã đăng nhập, có đơn hàng rau củ với tổng giá trị 250.000đ (từ 200.000đ trở lên) và chưa từng sử dụng mã "GREEN20"</w:t>
            </w:r>
          </w:p>
        </w:tc>
        <w:tc>
          <w:tcPr>
            <w:tcW w:w="1977" w:type="dxa"/>
          </w:tcPr>
          <w:p w14:paraId="57C2C483">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Khách hàng nhập mã "GREEN20" (còn hạn đến 31/10/2026) tại màn hình thanh toán và bấm "Áp dụng"</w:t>
            </w:r>
          </w:p>
        </w:tc>
        <w:tc>
          <w:tcPr>
            <w:tcW w:w="2579" w:type="dxa"/>
          </w:tcPr>
          <w:p w14:paraId="0C3EF7AB">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Hệ thống ghi nhận mã hợp lệ, giảm 20.000đ vào tổng tiền đơn hàng, hiển thị số tiền còn lại là 230.000đ và thông báo "Áp dụng mã giảm giá GREEN20 thành công"</w:t>
            </w:r>
          </w:p>
        </w:tc>
      </w:tr>
      <w:tr w14:paraId="71DB9F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74" w:hRule="atLeast"/>
          <w:jc w:val="center"/>
        </w:trPr>
        <w:tc>
          <w:tcPr>
            <w:tcW w:w="1891" w:type="dxa"/>
          </w:tcPr>
          <w:p w14:paraId="13477A05">
            <w:pPr>
              <w:spacing w:after="20" w:line="264" w:lineRule="auto"/>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(2a) Mã đã hết hạn</w:t>
            </w:r>
          </w:p>
        </w:tc>
        <w:tc>
          <w:tcPr>
            <w:tcW w:w="2579" w:type="dxa"/>
          </w:tcPr>
          <w:p w14:paraId="1DDA29F6">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Khách hàng đã đăng nhập, có đơn hàng rau củ giá trị 250.000đ và nhập mã giảm giá đã hết hạn</w:t>
            </w:r>
          </w:p>
        </w:tc>
        <w:tc>
          <w:tcPr>
            <w:tcW w:w="1977" w:type="dxa"/>
          </w:tcPr>
          <w:p w14:paraId="2F12156C">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Khách hàng bấm "Áp dụng"</w:t>
            </w:r>
          </w:p>
        </w:tc>
        <w:tc>
          <w:tcPr>
            <w:tcW w:w="2579" w:type="dxa"/>
          </w:tcPr>
          <w:p w14:paraId="53395FB3">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Hệ thống từ chối áp dụng mã, hiển thị thông báo lỗi "Mã giảm giá đã hết hạn" và giữ nguyên tổng tiền thanh toán của đơn hàng là 250.000đ</w:t>
            </w:r>
          </w:p>
        </w:tc>
      </w:tr>
      <w:tr w14:paraId="63005B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74" w:hRule="atLeast"/>
          <w:jc w:val="center"/>
        </w:trPr>
        <w:tc>
          <w:tcPr>
            <w:tcW w:w="1891" w:type="dxa"/>
          </w:tcPr>
          <w:p w14:paraId="1C0849D2">
            <w:pPr>
              <w:spacing w:after="20" w:line="264" w:lineRule="auto"/>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(2b) Đơn dưới 200.000đ</w:t>
            </w:r>
          </w:p>
        </w:tc>
        <w:tc>
          <w:tcPr>
            <w:tcW w:w="2579" w:type="dxa"/>
          </w:tcPr>
          <w:p w14:paraId="11F0C317">
            <w:pPr>
              <w:spacing w:after="20" w:line="264"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Khách hàng đã đăng nhập, có đơn hàng rau củ giá trị 150.000đ (dưới 200.000đ) và nhập mã "GREEN20</w:t>
            </w:r>
            <w:r>
              <w:rPr>
                <w:rFonts w:hint="default" w:ascii="Times New Roman" w:hAnsi="Times New Roman" w:eastAsia="SimSun" w:cs="Times New Roman"/>
                <w:sz w:val="24"/>
                <w:szCs w:val="24"/>
                <w:lang w:val="en-US"/>
              </w:rPr>
              <w:t>”</w:t>
            </w:r>
          </w:p>
        </w:tc>
        <w:tc>
          <w:tcPr>
            <w:tcW w:w="1977" w:type="dxa"/>
          </w:tcPr>
          <w:p w14:paraId="4C44DF4A">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Khách hàng bấm "Áp dụng"</w:t>
            </w:r>
          </w:p>
        </w:tc>
        <w:tc>
          <w:tcPr>
            <w:tcW w:w="2579" w:type="dxa"/>
          </w:tcPr>
          <w:p w14:paraId="2052255D">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Hệ thống từ chối áp dụng mã, hiển thị thông báo lỗi "Mã giảm giá chỉ áp dụng cho đơn hàng từ 200.000đ trở lên" và giữ nguyên tổng tiền thanh toán là 150.000đ</w:t>
            </w:r>
          </w:p>
        </w:tc>
      </w:tr>
    </w:tbl>
    <w:p w14:paraId="4D698816">
      <w:pPr>
        <w:spacing w:before="0" w:after="80" w:line="276" w:lineRule="auto"/>
        <w:rPr>
          <w:rFonts w:hint="default" w:ascii="Times New Roman" w:hAnsi="Times New Roman" w:cs="Times New Roman"/>
          <w:sz w:val="24"/>
          <w:szCs w:val="24"/>
        </w:rPr>
      </w:pPr>
    </w:p>
    <w:p w14:paraId="5D63BE2A">
      <w:pPr>
        <w:keepNext/>
        <w:spacing w:before="160" w:after="80" w:line="276" w:lineRule="auto"/>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Bài 2. Acceptance Criteria và Definition of Done</w:t>
      </w:r>
    </w:p>
    <w:p w14:paraId="0E5580AA">
      <w:pPr>
        <w:spacing w:before="0"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a) Phân loại (ghi AC hoặc DoD)</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3610"/>
        <w:gridCol w:w="902"/>
        <w:gridCol w:w="3610"/>
      </w:tblGrid>
      <w:tr w14:paraId="4E2831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2214E4DB">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STT</w:t>
            </w:r>
          </w:p>
        </w:tc>
        <w:tc>
          <w:tcPr>
            <w:tcW w:w="3610" w:type="dxa"/>
            <w:shd w:val="clear" w:color="auto" w:fill="8EAADB"/>
          </w:tcPr>
          <w:p w14:paraId="51B3E900">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AC / DoD</w:t>
            </w:r>
          </w:p>
        </w:tc>
        <w:tc>
          <w:tcPr>
            <w:tcW w:w="903" w:type="dxa"/>
            <w:shd w:val="clear" w:color="auto" w:fill="8EAADB"/>
          </w:tcPr>
          <w:p w14:paraId="003309D3">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STT</w:t>
            </w:r>
          </w:p>
        </w:tc>
        <w:tc>
          <w:tcPr>
            <w:tcW w:w="3610" w:type="dxa"/>
            <w:shd w:val="clear" w:color="auto" w:fill="8EAADB"/>
          </w:tcPr>
          <w:p w14:paraId="60388203">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AC / DoD</w:t>
            </w:r>
          </w:p>
        </w:tc>
      </w:tr>
      <w:tr w14:paraId="55C096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2EB336D7">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w:t>
            </w:r>
          </w:p>
        </w:tc>
        <w:tc>
          <w:tcPr>
            <w:tcW w:w="3610" w:type="dxa"/>
          </w:tcPr>
          <w:p w14:paraId="0173146C">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AC</w:t>
            </w:r>
          </w:p>
        </w:tc>
        <w:tc>
          <w:tcPr>
            <w:tcW w:w="903" w:type="dxa"/>
          </w:tcPr>
          <w:p w14:paraId="29B70708">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5</w:t>
            </w:r>
          </w:p>
        </w:tc>
        <w:tc>
          <w:tcPr>
            <w:tcW w:w="3610" w:type="dxa"/>
          </w:tcPr>
          <w:p w14:paraId="14904FD9">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AC</w:t>
            </w:r>
          </w:p>
        </w:tc>
      </w:tr>
      <w:tr w14:paraId="0D155F9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3BFEE009">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2</w:t>
            </w:r>
          </w:p>
        </w:tc>
        <w:tc>
          <w:tcPr>
            <w:tcW w:w="3610" w:type="dxa"/>
          </w:tcPr>
          <w:p w14:paraId="0FFE492F">
            <w:pPr>
              <w:pStyle w:val="17"/>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b w:val="0"/>
                <w:bCs w:val="0"/>
                <w:sz w:val="24"/>
                <w:szCs w:val="24"/>
              </w:rPr>
              <w:t>DoD</w:t>
            </w:r>
          </w:p>
        </w:tc>
        <w:tc>
          <w:tcPr>
            <w:tcW w:w="903" w:type="dxa"/>
          </w:tcPr>
          <w:p w14:paraId="43BA5431">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6</w:t>
            </w:r>
          </w:p>
        </w:tc>
        <w:tc>
          <w:tcPr>
            <w:tcW w:w="3610" w:type="dxa"/>
          </w:tcPr>
          <w:p w14:paraId="7D7D6025">
            <w:pPr>
              <w:spacing w:after="20" w:line="264"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DoD</w:t>
            </w:r>
          </w:p>
        </w:tc>
      </w:tr>
      <w:tr w14:paraId="274827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617650B1">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w:t>
            </w:r>
          </w:p>
        </w:tc>
        <w:tc>
          <w:tcPr>
            <w:tcW w:w="3610" w:type="dxa"/>
          </w:tcPr>
          <w:p w14:paraId="03AEE1CD">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AC</w:t>
            </w:r>
          </w:p>
        </w:tc>
        <w:tc>
          <w:tcPr>
            <w:tcW w:w="903" w:type="dxa"/>
          </w:tcPr>
          <w:p w14:paraId="0216C21B">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7</w:t>
            </w:r>
          </w:p>
        </w:tc>
        <w:tc>
          <w:tcPr>
            <w:tcW w:w="3610" w:type="dxa"/>
          </w:tcPr>
          <w:p w14:paraId="3911B170">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AC</w:t>
            </w:r>
          </w:p>
        </w:tc>
      </w:tr>
      <w:tr w14:paraId="56B9FF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2A0953E7">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4</w:t>
            </w:r>
          </w:p>
        </w:tc>
        <w:tc>
          <w:tcPr>
            <w:tcW w:w="3610" w:type="dxa"/>
          </w:tcPr>
          <w:p w14:paraId="3FCA7A9F">
            <w:pPr>
              <w:spacing w:after="20" w:line="264"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DoD</w:t>
            </w:r>
          </w:p>
        </w:tc>
        <w:tc>
          <w:tcPr>
            <w:tcW w:w="903" w:type="dxa"/>
          </w:tcPr>
          <w:p w14:paraId="7D0B9B28">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8</w:t>
            </w:r>
          </w:p>
        </w:tc>
        <w:tc>
          <w:tcPr>
            <w:tcW w:w="3610" w:type="dxa"/>
          </w:tcPr>
          <w:p w14:paraId="6C1BDAB0">
            <w:pPr>
              <w:spacing w:after="20" w:line="264"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DoD</w:t>
            </w:r>
          </w:p>
        </w:tc>
      </w:tr>
    </w:tbl>
    <w:p w14:paraId="51DDB1EF">
      <w:pPr>
        <w:spacing w:before="0" w:after="80" w:line="276" w:lineRule="auto"/>
        <w:rPr>
          <w:rFonts w:hint="default" w:ascii="Times New Roman" w:hAnsi="Times New Roman" w:cs="Times New Roman"/>
          <w:sz w:val="24"/>
          <w:szCs w:val="24"/>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114229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57164A45">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b) AC và DoD khác nhau thế nào về phạm vi áp dụng?</w:t>
            </w:r>
          </w:p>
        </w:tc>
      </w:tr>
      <w:tr w14:paraId="057C13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134" w:hRule="atLeast"/>
          <w:jc w:val="center"/>
        </w:trPr>
        <w:tc>
          <w:tcPr>
            <w:tcW w:w="9026" w:type="dxa"/>
          </w:tcPr>
          <w:p w14:paraId="193F9D22">
            <w:pPr>
              <w:spacing w:after="20" w:line="264" w:lineRule="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AC</w:t>
            </w:r>
            <w:r>
              <w:rPr>
                <w:rFonts w:hint="default" w:ascii="Times New Roman" w:hAnsi="Times New Roman" w:eastAsia="SimSun" w:cs="Times New Roman"/>
                <w:b/>
                <w:bCs/>
                <w:sz w:val="24"/>
                <w:szCs w:val="24"/>
              </w:rPr>
              <w:t>:</w:t>
            </w:r>
            <w:r>
              <w:rPr>
                <w:rFonts w:hint="default" w:ascii="Times New Roman" w:hAnsi="Times New Roman" w:eastAsia="SimSun" w:cs="Times New Roman"/>
                <w:sz w:val="24"/>
                <w:szCs w:val="24"/>
              </w:rPr>
              <w:t xml:space="preserve"> Áp dụng phạm vi </w:t>
            </w:r>
            <w:r>
              <w:rPr>
                <w:rFonts w:hint="default" w:ascii="Times New Roman" w:hAnsi="Times New Roman" w:eastAsia="SimSun" w:cs="Times New Roman"/>
                <w:b/>
                <w:bCs/>
                <w:sz w:val="24"/>
                <w:szCs w:val="24"/>
              </w:rPr>
              <w:t>hẹp</w:t>
            </w:r>
            <w:r>
              <w:rPr>
                <w:rFonts w:hint="default" w:ascii="Times New Roman" w:hAnsi="Times New Roman" w:eastAsia="SimSun" w:cs="Times New Roman"/>
                <w:sz w:val="24"/>
                <w:szCs w:val="24"/>
              </w:rPr>
              <w:t>, riêng biệt cho từng User Story / tính năng cụ thể để kiểm tra xem tính năng đó có hoạt động đúng theo yêu cầu nghiệp vụ hay không</w:t>
            </w:r>
          </w:p>
          <w:p w14:paraId="3AC8C7B4">
            <w:pPr>
              <w:spacing w:after="20" w:line="264" w:lineRule="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DoD:</w:t>
            </w:r>
            <w:r>
              <w:rPr>
                <w:rFonts w:hint="default" w:ascii="Times New Roman" w:hAnsi="Times New Roman" w:eastAsia="SimSun" w:cs="Times New Roman"/>
                <w:sz w:val="24"/>
                <w:szCs w:val="24"/>
              </w:rPr>
              <w:t xml:space="preserve"> Áp dụng phạm vi </w:t>
            </w:r>
            <w:r>
              <w:rPr>
                <w:rFonts w:hint="default" w:ascii="Times New Roman" w:hAnsi="Times New Roman" w:eastAsia="SimSun" w:cs="Times New Roman"/>
                <w:b/>
                <w:bCs/>
                <w:sz w:val="24"/>
                <w:szCs w:val="24"/>
              </w:rPr>
              <w:t>rộng</w:t>
            </w:r>
            <w:r>
              <w:rPr>
                <w:rFonts w:hint="default" w:ascii="Times New Roman" w:hAnsi="Times New Roman" w:eastAsia="SimSun" w:cs="Times New Roman"/>
                <w:sz w:val="24"/>
                <w:szCs w:val="24"/>
              </w:rPr>
              <w:t>, bắt buộc dùng chung cho TẤT CẢ các User Story / Product Backlog Items trong Sprint/dự án nhằm đảm bảo tiêu chuẩn chất lượng kỹ thuật tổng thể</w:t>
            </w:r>
          </w:p>
        </w:tc>
      </w:tr>
    </w:tbl>
    <w:p w14:paraId="3C1E243F">
      <w:pPr>
        <w:spacing w:before="0" w:after="80" w:line="276" w:lineRule="auto"/>
        <w:rPr>
          <w:rFonts w:hint="default" w:ascii="Times New Roman" w:hAnsi="Times New Roman" w:cs="Times New Roman"/>
          <w:sz w:val="24"/>
          <w:szCs w:val="24"/>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888"/>
        <w:gridCol w:w="6137"/>
      </w:tblGrid>
      <w:tr w14:paraId="20CE7E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888" w:type="dxa"/>
            <w:shd w:val="clear" w:color="auto" w:fill="8EAADB"/>
          </w:tcPr>
          <w:p w14:paraId="770920FC">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Nội dung</w:t>
            </w:r>
          </w:p>
        </w:tc>
        <w:tc>
          <w:tcPr>
            <w:tcW w:w="6137" w:type="dxa"/>
            <w:shd w:val="clear" w:color="auto" w:fill="8EAADB"/>
          </w:tcPr>
          <w:p w14:paraId="4C3C4F06">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Trả lời</w:t>
            </w:r>
          </w:p>
        </w:tc>
      </w:tr>
      <w:tr w14:paraId="371D80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2888" w:type="dxa"/>
          </w:tcPr>
          <w:p w14:paraId="7839DAD9">
            <w:pPr>
              <w:spacing w:after="20" w:line="264" w:lineRule="auto"/>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 Ví dụ AC (theo dõi trạng thái đơn giao)</w:t>
            </w:r>
          </w:p>
        </w:tc>
        <w:tc>
          <w:tcPr>
            <w:tcW w:w="6137" w:type="dxa"/>
          </w:tcPr>
          <w:p w14:paraId="59DDB5E3">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Given đơn hàng đang ở trạng thái "Đang giao", When khách hàng vào mục Theo dõi đơn hàng, Then ứng dụng hiển thị vị trí thời gian thực của shipper trên bản đồ và thời gian giao hàng dự kiến</w:t>
            </w:r>
          </w:p>
        </w:tc>
      </w:tr>
      <w:tr w14:paraId="14C877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2888" w:type="dxa"/>
          </w:tcPr>
          <w:p w14:paraId="2A0CD0A8">
            <w:pPr>
              <w:spacing w:after="20" w:line="264" w:lineRule="auto"/>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 Ví dụ DoD (theo dõi trạng thái đơn giao)</w:t>
            </w:r>
          </w:p>
        </w:tc>
        <w:tc>
          <w:tcPr>
            <w:tcW w:w="6137" w:type="dxa"/>
          </w:tcPr>
          <w:p w14:paraId="4E2320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Chức năng theo dõi trạng thái đơn giao đã hoàn thành Unit Test với độ phủ </w:t>
            </w:r>
            <w:r>
              <w:rPr>
                <w:rFonts w:hint="default" w:ascii="Times New Roman" w:hAnsi="Times New Roman" w:eastAsia="sans-serif" w:cs="Times New Roman"/>
                <w:kern w:val="0"/>
                <w:sz w:val="24"/>
                <w:szCs w:val="24"/>
                <w:lang w:val="en-US" w:eastAsia="zh-CN" w:bidi="ar"/>
              </w:rPr>
              <w:t>$\ge 80\%$</w:t>
            </w:r>
            <w:r>
              <w:rPr>
                <w:rFonts w:hint="default" w:ascii="Times New Roman" w:hAnsi="Times New Roman" w:eastAsia="SimSun" w:cs="Times New Roman"/>
                <w:kern w:val="0"/>
                <w:sz w:val="24"/>
                <w:szCs w:val="24"/>
                <w:lang w:val="en-US" w:eastAsia="zh-CN" w:bidi="ar"/>
              </w:rPr>
              <w:t>, code được ít nhất 1 Developer review, không còn lỗi Critical và đã triển khai thành công trên môi trường Staging</w:t>
            </w:r>
          </w:p>
          <w:p w14:paraId="0B49126D">
            <w:pPr>
              <w:spacing w:after="20" w:line="264" w:lineRule="auto"/>
              <w:rPr>
                <w:rFonts w:hint="default" w:ascii="Times New Roman" w:hAnsi="Times New Roman" w:cs="Times New Roman"/>
                <w:sz w:val="24"/>
                <w:szCs w:val="24"/>
              </w:rPr>
            </w:pPr>
          </w:p>
        </w:tc>
      </w:tr>
    </w:tbl>
    <w:p w14:paraId="3D185E05">
      <w:pPr>
        <w:spacing w:before="0" w:after="80" w:line="276" w:lineRule="auto"/>
        <w:rPr>
          <w:rFonts w:hint="default" w:ascii="Times New Roman" w:hAnsi="Times New Roman" w:cs="Times New Roman"/>
          <w:sz w:val="24"/>
          <w:szCs w:val="24"/>
        </w:rPr>
      </w:pPr>
    </w:p>
    <w:p w14:paraId="696B2FFD">
      <w:pPr>
        <w:keepNext/>
        <w:spacing w:before="160" w:after="80" w:line="276" w:lineRule="auto"/>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Bài 3. Ước lượng Story Point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1624"/>
        <w:gridCol w:w="6498"/>
      </w:tblGrid>
      <w:tr w14:paraId="230402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7D83A470">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Mã</w:t>
            </w:r>
          </w:p>
        </w:tc>
        <w:tc>
          <w:tcPr>
            <w:tcW w:w="1625" w:type="dxa"/>
            <w:shd w:val="clear" w:color="auto" w:fill="8EAADB"/>
          </w:tcPr>
          <w:p w14:paraId="366B54D8">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Story Point</w:t>
            </w:r>
          </w:p>
        </w:tc>
        <w:tc>
          <w:tcPr>
            <w:tcW w:w="6498" w:type="dxa"/>
            <w:shd w:val="clear" w:color="auto" w:fill="8EAADB"/>
          </w:tcPr>
          <w:p w14:paraId="172108BD">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Lý do (so sánh với R = 3 SP)</w:t>
            </w:r>
          </w:p>
        </w:tc>
      </w:tr>
      <w:tr w14:paraId="55EAC4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75DEF4D8">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S1</w:t>
            </w:r>
          </w:p>
        </w:tc>
        <w:tc>
          <w:tcPr>
            <w:tcW w:w="1625" w:type="dxa"/>
          </w:tcPr>
          <w:p w14:paraId="04D689AD">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6498" w:type="dxa"/>
          </w:tcPr>
          <w:p w14:paraId="6F8912E6">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Thao tác đăng xuất rất đơn giản, không tốn nhiều công sức và ít rủi ro hơn rất nhiều so với R vốn cần gửi và xác thực mã OTP</w:t>
            </w:r>
          </w:p>
        </w:tc>
      </w:tr>
      <w:tr w14:paraId="4E3670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1EDEA656">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S2</w:t>
            </w:r>
          </w:p>
        </w:tc>
        <w:tc>
          <w:tcPr>
            <w:tcW w:w="1625" w:type="dxa"/>
          </w:tcPr>
          <w:p w14:paraId="209E4203">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p>
        </w:tc>
        <w:tc>
          <w:tcPr>
            <w:tcW w:w="6498" w:type="dxa"/>
          </w:tcPr>
          <w:p w14:paraId="20CBACA2">
            <w:pPr>
              <w:spacing w:after="20" w:line="264"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Chỉ truy vấn và hiển thị dữ liệu đơn hàng từ CSDL nội bộ, không phụ thuộc vào dịch vụ bên thứ ba nên độ phức tạp và rủi ro thấp hơn R (3 SP</w:t>
            </w:r>
            <w:r>
              <w:rPr>
                <w:rFonts w:hint="default" w:ascii="Times New Roman" w:hAnsi="Times New Roman" w:eastAsia="SimSun" w:cs="Times New Roman"/>
                <w:sz w:val="24"/>
                <w:szCs w:val="24"/>
                <w:lang w:val="en-US"/>
              </w:rPr>
              <w:t>)</w:t>
            </w:r>
          </w:p>
        </w:tc>
      </w:tr>
      <w:tr w14:paraId="747E42B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32EEA7AD">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S3</w:t>
            </w:r>
          </w:p>
        </w:tc>
        <w:tc>
          <w:tcPr>
            <w:tcW w:w="1625" w:type="dxa"/>
          </w:tcPr>
          <w:p w14:paraId="4D66E530">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p>
        </w:tc>
        <w:tc>
          <w:tcPr>
            <w:tcW w:w="6498" w:type="dxa"/>
          </w:tcPr>
          <w:p w14:paraId="543643C3">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Phức tạp và rủi ro cao hơn R (3 SP) rất nhiều do phải tích hợp SDK/API cổng thanh toán bên ngoài, xử lý bảo mật giao dịch, kiểm tra kịch bản thất bại/hoàn tiền và nhận webhook callback</w:t>
            </w:r>
          </w:p>
        </w:tc>
      </w:tr>
      <w:tr w14:paraId="1B5E5B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584F5AC9">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S4</w:t>
            </w:r>
          </w:p>
        </w:tc>
        <w:tc>
          <w:tcPr>
            <w:tcW w:w="1625" w:type="dxa"/>
          </w:tcPr>
          <w:p w14:paraId="5ACB8EDE">
            <w:pPr>
              <w:spacing w:after="20" w:line="264"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13</w:t>
            </w:r>
          </w:p>
        </w:tc>
        <w:tc>
          <w:tcPr>
            <w:tcW w:w="6498" w:type="dxa"/>
          </w:tcPr>
          <w:p w14:paraId="6B866EA7">
            <w:pPr>
              <w:spacing w:after="20" w:line="264" w:lineRule="auto"/>
              <w:rPr>
                <w:rFonts w:hint="default" w:ascii="Times New Roman" w:hAnsi="Times New Roman" w:cs="Times New Roman"/>
                <w:sz w:val="24"/>
                <w:szCs w:val="24"/>
              </w:rPr>
            </w:pPr>
            <w:r>
              <w:rPr>
                <w:rFonts w:hint="default" w:ascii="Times New Roman" w:hAnsi="Times New Roman" w:eastAsia="SimSun" w:cs="Times New Roman"/>
                <w:sz w:val="24"/>
                <w:szCs w:val="24"/>
              </w:rPr>
              <w:t>Cực kỳ phức tạp, đòi hỏi xây dựng thuật toán phân tích dữ liệu lịch sử mua hàng, xử lý khối lượng dữ liệu lớn và rủi ro cao, công sức lớn hơn rất nhiều so với R (3 SP)</w:t>
            </w:r>
          </w:p>
        </w:tc>
      </w:tr>
    </w:tbl>
    <w:p w14:paraId="0912D65D">
      <w:pPr>
        <w:spacing w:before="0" w:after="80" w:line="276" w:lineRule="auto"/>
        <w:rPr>
          <w:rFonts w:hint="default" w:ascii="Times New Roman" w:hAnsi="Times New Roman" w:cs="Times New Roman"/>
          <w:sz w:val="24"/>
          <w:szCs w:val="24"/>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17D23F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36BB48F8">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b) Planning Poker: thẻ 3, 5, 5, 13 – đội nên làm gì tiếp theo?</w:t>
            </w:r>
          </w:p>
        </w:tc>
      </w:tr>
      <w:tr w14:paraId="045635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247" w:hRule="atLeast"/>
          <w:jc w:val="center"/>
        </w:trPr>
        <w:tc>
          <w:tcPr>
            <w:tcW w:w="9026" w:type="dxa"/>
          </w:tcPr>
          <w:p w14:paraId="5FC43FD1">
            <w:pPr>
              <w:spacing w:after="20" w:line="264"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Người chọn phiếu thấp nhất (3 SP) và cao nhất (13 SP) giải thích lý do, góc nhìn cũng như giả định/rủi ro kỹ thuật mà mình đang suy nghĩ</w:t>
            </w:r>
          </w:p>
          <w:p w14:paraId="61BF349B">
            <w:pPr>
              <w:spacing w:after="20" w:line="264" w:lineRule="auto"/>
              <w:rPr>
                <w:rFonts w:hint="default" w:ascii="Times New Roman" w:hAnsi="Times New Roman" w:eastAsia="SimSun" w:cs="Times New Roman"/>
                <w:sz w:val="24"/>
                <w:szCs w:val="24"/>
              </w:rPr>
            </w:pPr>
          </w:p>
          <w:p w14:paraId="76149B20">
            <w:pPr>
              <w:spacing w:after="20" w:line="264"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Cả nhóm thảo luận công khai để làm rõ các điểm chưa thống nhất hoặc tháo gỡ thắc mắc về mặt kỹ thuật</w:t>
            </w:r>
          </w:p>
          <w:p w14:paraId="3509DB52">
            <w:pPr>
              <w:spacing w:after="20" w:line="264" w:lineRule="auto"/>
              <w:rPr>
                <w:rFonts w:hint="default" w:ascii="Times New Roman" w:hAnsi="Times New Roman" w:eastAsia="SimSun" w:cs="Times New Roman"/>
                <w:sz w:val="24"/>
                <w:szCs w:val="24"/>
              </w:rPr>
            </w:pPr>
          </w:p>
          <w:p w14:paraId="419815AC">
            <w:pPr>
              <w:spacing w:after="20" w:line="264"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Sau khi hiểu rõ hơn về yêu cầu, cả nhóm tiến hành lật thẻ (re-vote) lượt tiếp theo</w:t>
            </w:r>
          </w:p>
        </w:tc>
      </w:tr>
    </w:tbl>
    <w:p w14:paraId="667CFE35">
      <w:pPr>
        <w:spacing w:before="0" w:after="80" w:line="276" w:lineRule="auto"/>
        <w:rPr>
          <w:rFonts w:hint="default" w:ascii="Times New Roman" w:hAnsi="Times New Roman" w:cs="Times New Roman"/>
          <w:sz w:val="24"/>
          <w:szCs w:val="24"/>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2760E7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4D8E360F">
            <w:pPr>
              <w:spacing w:after="20" w:line="264" w:lineRule="auto"/>
              <w:jc w:val="center"/>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c) Vì sao dùng Story Point thay vì chỉ ước lượng giờ/ngày công?</w:t>
            </w:r>
          </w:p>
        </w:tc>
      </w:tr>
      <w:tr w14:paraId="31B24F0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247" w:hRule="atLeast"/>
          <w:jc w:val="center"/>
        </w:trPr>
        <w:tc>
          <w:tcPr>
            <w:tcW w:w="9026" w:type="dxa"/>
          </w:tcPr>
          <w:p w14:paraId="12F433AE">
            <w:pPr>
              <w:spacing w:after="20" w:line="264" w:lineRule="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Tính tương đối và khách quan:</w:t>
            </w:r>
            <w:r>
              <w:rPr>
                <w:rFonts w:hint="default" w:ascii="Times New Roman" w:hAnsi="Times New Roman" w:eastAsia="SimSun" w:cs="Times New Roman"/>
                <w:sz w:val="24"/>
                <w:szCs w:val="24"/>
              </w:rPr>
              <w:t xml:space="preserve"> Story Point đo lường độ phức tạp, rủi ro và khối lượng công việc tương đối, không bị phụ thuộc vào trình độ hay tốc độ làm việc cá nhân của từng lập trình viên</w:t>
            </w:r>
          </w:p>
          <w:p w14:paraId="7F583955">
            <w:pPr>
              <w:spacing w:after="20" w:line="264" w:lineRule="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Tăng độ chính xác khi lập kế hoạch:</w:t>
            </w:r>
            <w:r>
              <w:rPr>
                <w:rFonts w:hint="default" w:ascii="Times New Roman" w:hAnsi="Times New Roman" w:eastAsia="SimSun" w:cs="Times New Roman"/>
                <w:sz w:val="24"/>
                <w:szCs w:val="24"/>
              </w:rPr>
              <w:t xml:space="preserve"> Nhóm kết hợp Story Point với </w:t>
            </w:r>
            <w:r>
              <w:rPr>
                <w:rFonts w:hint="default" w:ascii="Times New Roman" w:hAnsi="Times New Roman" w:eastAsia="SimSun" w:cs="Times New Roman"/>
                <w:b/>
                <w:bCs/>
                <w:sz w:val="24"/>
                <w:szCs w:val="24"/>
              </w:rPr>
              <w:t>Velocity</w:t>
            </w:r>
            <w:r>
              <w:rPr>
                <w:rFonts w:hint="default" w:ascii="Times New Roman" w:hAnsi="Times New Roman" w:eastAsia="SimSun" w:cs="Times New Roman"/>
                <w:sz w:val="24"/>
                <w:szCs w:val="24"/>
              </w:rPr>
              <w:t xml:space="preserve"> để dự báo số lượng Story Point có thể cam kết cho Sprint tiếp theo một cách thực tế mà không cần quy đổi cứng nhắc ra giờ công</w:t>
            </w:r>
          </w:p>
        </w:tc>
      </w:tr>
    </w:tbl>
    <w:p w14:paraId="6D1031C9">
      <w:pPr>
        <w:spacing w:before="0" w:after="80" w:line="276" w:lineRule="auto"/>
        <w:rPr>
          <w:rFonts w:hint="default" w:ascii="Times New Roman" w:hAnsi="Times New Roman" w:cs="Times New Roman"/>
          <w:sz w:val="24"/>
          <w:szCs w:val="24"/>
        </w:rPr>
      </w:pPr>
    </w:p>
    <w:p w14:paraId="0E0AA3CB">
      <w:pPr>
        <w:keepNext/>
        <w:spacing w:before="160" w:after="80" w:line="276" w:lineRule="auto"/>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7"/>
        <w:gridCol w:w="6317"/>
      </w:tblGrid>
      <w:tr w14:paraId="09DDB0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24EA3A9A">
            <w:pPr>
              <w:spacing w:after="20" w:line="264" w:lineRule="auto"/>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Điểm tự chấm</w:t>
            </w:r>
          </w:p>
        </w:tc>
        <w:tc>
          <w:tcPr>
            <w:tcW w:w="6318" w:type="dxa"/>
          </w:tcPr>
          <w:p w14:paraId="47181469">
            <w:pPr>
              <w:spacing w:after="20" w:line="264" w:lineRule="auto"/>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..../100</w:t>
            </w:r>
          </w:p>
        </w:tc>
      </w:tr>
      <w:tr w14:paraId="2E19599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49DB019B">
            <w:pPr>
              <w:spacing w:after="20" w:line="264" w:lineRule="auto"/>
              <w:rPr>
                <w:rFonts w:hint="default" w:ascii="Times New Roman" w:hAnsi="Times New Roman" w:cs="Times New Roman"/>
                <w:sz w:val="24"/>
                <w:szCs w:val="24"/>
              </w:rPr>
            </w:pPr>
            <w:r>
              <w:rPr>
                <w:rFonts w:hint="default" w:ascii="Times New Roman" w:hAnsi="Times New Roman" w:eastAsia="Times New Roman" w:cs="Times New Roman"/>
                <w:b/>
                <w:i w:val="0"/>
                <w:color w:val="000000"/>
                <w:sz w:val="24"/>
                <w:szCs w:val="24"/>
              </w:rPr>
              <w:t>Lỗi mình đã mắc và cách sửa</w:t>
            </w:r>
          </w:p>
        </w:tc>
        <w:tc>
          <w:tcPr>
            <w:tcW w:w="6318" w:type="dxa"/>
          </w:tcPr>
          <w:p w14:paraId="4360016D">
            <w:pPr>
              <w:spacing w:after="20" w:line="264" w:lineRule="auto"/>
              <w:rPr>
                <w:rFonts w:hint="default" w:ascii="Times New Roman" w:hAnsi="Times New Roman" w:cs="Times New Roman"/>
                <w:sz w:val="24"/>
                <w:szCs w:val="24"/>
              </w:rPr>
            </w:pPr>
          </w:p>
        </w:tc>
      </w:tr>
    </w:tbl>
    <w:p w14:paraId="46755F7E">
      <w:pPr>
        <w:spacing w:before="0" w:after="80" w:line="276" w:lineRule="auto"/>
        <w:rPr>
          <w:rFonts w:hint="default" w:ascii="Times New Roman" w:hAnsi="Times New Roman" w:cs="Times New Roman"/>
          <w:sz w:val="24"/>
          <w:szCs w:val="24"/>
        </w:rPr>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85E6483"/>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rPr>
      <w:rFonts w:asciiTheme="minorHAnsi" w:hAnsiTheme="minorHAnsi" w:eastAsiaTheme="minorEastAsia" w:cstheme="minorBidi"/>
      <w:lang w:val="en"/>
    </w:rPr>
  </w:style>
  <w:style w:type="paragraph" w:styleId="12">
    <w:name w:val="footer"/>
    <w:basedOn w:val="1"/>
    <w:link w:val="26"/>
    <w:unhideWhenUsed/>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rPr>
      <w:rFonts w:asciiTheme="minorHAnsi" w:hAnsiTheme="minorHAnsi" w:eastAsiaTheme="minorEastAsia" w:cstheme="minorBidi"/>
      <w:lang w:val="en"/>
    </w:rPr>
  </w:style>
  <w:style w:type="paragraph" w:styleId="15">
    <w:name w:val="header"/>
    <w:basedOn w:val="1"/>
    <w:link w:val="25"/>
    <w:unhideWhenUsed/>
    <w:qFormat/>
    <w:uiPriority w:val="99"/>
    <w:pPr>
      <w:tabs>
        <w:tab w:val="center" w:pos="4320"/>
        <w:tab w:val="right" w:pos="8640"/>
      </w:tabs>
    </w:pPr>
  </w:style>
  <w:style w:type="character" w:styleId="16">
    <w:name w:val="Hyperlink"/>
    <w:unhideWhenUsed/>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paragraph" w:styleId="18">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9">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20">
    <w:name w:val="TableNormal"/>
    <w:qFormat/>
    <w:uiPriority w:val="0"/>
    <w:tblPr>
      <w:tblCellMar>
        <w:top w:w="100" w:type="dxa"/>
        <w:left w:w="100" w:type="dxa"/>
        <w:bottom w:w="100" w:type="dxa"/>
        <w:right w:w="100" w:type="dxa"/>
      </w:tblCellMar>
    </w:tblPr>
  </w:style>
  <w:style w:type="paragraph" w:customStyle="1" w:styleId="21">
    <w:name w:val="Strong1"/>
    <w:qFormat/>
    <w:uiPriority w:val="0"/>
    <w:rPr>
      <w:rFonts w:asciiTheme="minorHAnsi" w:hAnsiTheme="minorHAnsi" w:eastAsiaTheme="minorEastAsia" w:cstheme="minorBidi"/>
      <w:b/>
      <w:bCs/>
      <w:lang w:val="en"/>
    </w:rPr>
  </w:style>
  <w:style w:type="paragraph" w:styleId="22">
    <w:name w:val="List Paragraph"/>
    <w:qFormat/>
    <w:uiPriority w:val="0"/>
    <w:rPr>
      <w:rFonts w:asciiTheme="minorHAnsi" w:hAnsiTheme="minorHAnsi" w:eastAsiaTheme="minorEastAsia" w:cstheme="minorBidi"/>
      <w:lang w:val="en"/>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1"/>
    <w:semiHidden/>
    <w:unhideWhenUsed/>
    <w:qFormat/>
    <w:uiPriority w:val="99"/>
    <w:rPr>
      <w:sz w:val="20"/>
      <w:szCs w:val="20"/>
    </w:rPr>
  </w:style>
  <w:style w:type="character" w:customStyle="1" w:styleId="25">
    <w:name w:val="Header Char"/>
    <w:basedOn w:val="8"/>
    <w:link w:val="15"/>
    <w:qFormat/>
    <w:uiPriority w:val="99"/>
  </w:style>
  <w:style w:type="character" w:customStyle="1" w:styleId="26">
    <w:name w:val="Footer Char"/>
    <w:basedOn w:val="8"/>
    <w:link w:val="12"/>
    <w:qFormat/>
    <w:uiPriority w:val="99"/>
  </w:style>
  <w:style w:type="table" w:customStyle="1" w:styleId="27">
    <w:name w:val="_Style 25"/>
    <w:basedOn w:val="20"/>
    <w:qFormat/>
    <w:uiPriority w:val="0"/>
    <w:tblPr>
      <w:tblCellMar>
        <w:top w:w="0" w:type="dxa"/>
        <w:left w:w="10" w:type="dxa"/>
        <w:bottom w:w="0" w:type="dxa"/>
        <w:right w:w="10" w:type="dxa"/>
      </w:tblCellMar>
    </w:tblPr>
  </w:style>
  <w:style w:type="table" w:customStyle="1" w:styleId="28">
    <w:name w:val="_Style 26"/>
    <w:basedOn w:val="20"/>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208</Words>
  <Characters>734</Characters>
  <TotalTime>7</TotalTime>
  <ScaleCrop>false</ScaleCrop>
  <LinksUpToDate>false</LinksUpToDate>
  <CharactersWithSpaces>890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Huy Lê</cp:lastModifiedBy>
  <dcterms:modified xsi:type="dcterms:W3CDTF">2026-10-22T06:45:45Z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eyJoZGlkIjoiYWY3NThkMTEyMzg0YzliMDU4ZGUzMGMzMDQzNTFmNTkiLCJ1c2VySWQiOiIxMzkyMTEyODgxNzk3In0=</vt:lpwstr>
  </property>
</Properties>
</file>