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rPr>
          <w:rFonts w:ascii="Times New Roman" w:hAnsi="Times New Roman"/>
          <w:color w:val="000000"/>
        </w:rPr>
        <w:t>Đặc tả ca sử dụng UMC Care</w:t>
      </w:r>
    </w:p>
    <w:p>
      <w:pPr>
        <w:pStyle w:val="Subtitle"/>
        <w:widowControl/>
      </w:pPr>
      <w:r>
        <w:rPr>
          <w:rFonts w:ascii="Times New Roman" w:hAnsi="Times New Roman"/>
          <w:color w:val="000000"/>
        </w:rPr>
        <w:t>Hệ thống khám ngoại trú với 9 service</w:t>
      </w:r>
    </w:p>
    <w:p>
      <w:pPr>
        <w:widowControl/>
      </w:pPr>
      <w:r>
        <w:rPr>
          <w:rFonts w:ascii="Times New Roman" w:hAnsi="Times New Roman"/>
          <w:color w:val="000000"/>
        </w:rPr>
        <w:t>Tài liệu này phân rã 10 nhóm use case trong SRS thành 19 mục tiêu cụ thể của người dùng để nhóm lập màn hình, kiểm thử và code theo cùng một luồng. Nó giữ nguyên phạm vi BRD/SRS; service, RabbitMQ và database là thành phần bên trong hệ thống, không phải actor mới. Mỗi ca mô tả kết quả nhìn thấy từ phía người dùng, điều kiện trước/sau, luồng chính, nhánh ngoại lệ và mã truy vết.</w:t>
      </w:r>
    </w:p>
    <w:tbl>
      <w:tblPr>
        <w:tblW w:type="dxa" w:w="9317"/>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728"/>
        <w:gridCol w:w="8165"/>
      </w:tblGrid>
      <w:tr>
        <w:trPr>
          <w:tblHeader w:val="true"/>
          <w:cantSplit/>
          <w:tblHeader/>
          <w:cantSplit/>
          <w:tblHeader/>
        </w:trPr>
        <w:tc>
          <w:tcPr>
            <w:tcW w:type="dxa" w:w="1728"/>
            <w:vAlign w:val="center"/>
            <w:tcBorders>
              <w:top w:val="single" w:sz="4" w:color="D9D9D9"/>
              <w:left w:val="single" w:sz="4" w:color="D9D9D9"/>
              <w:bottom w:val="single" w:sz="4" w:color="D9D9D9"/>
              <w:right w:val="single" w:sz="4" w:color="D9D9D9"/>
            </w:tcBorders>
            <w:shd w:fill="E7EBEF"/>
            <w:tcMar>
              <w:top w:w="75" w:type="dxa"/>
              <w:left w:w="75" w:type="dxa"/>
              <w:bottom w:w="75" w:type="dxa"/>
              <w:right w:w="75" w:type="dxa"/>
            </w:tcMar>
          </w:tcPr>
          <w:p>
            <w:pPr>
              <w:keepNext w:val="0"/>
              <w:spacing w:after="60" w:line="250" w:lineRule="auto" w:before="0"/>
            </w:pPr>
            <w:r>
              <w:rPr>
                <w:rFonts w:ascii="Arial" w:hAnsi="Arial"/>
                <w:b/>
                <w:color w:val="000000"/>
                <w:sz w:val="19"/>
              </w:rPr>
            </w:r>
            <w:r>
              <w:rPr>
                <w:rFonts w:ascii="Arial" w:hAnsi="Arial"/>
                <w:b/>
                <w:color w:val="000000"/>
                <w:sz w:val="19"/>
              </w:rPr>
              <w:t>Thông tin</w:t>
            </w:r>
          </w:p>
        </w:tc>
        <w:tc>
          <w:tcPr>
            <w:tcW w:type="dxa" w:w="8165"/>
            <w:vAlign w:val="center"/>
            <w:tcBorders>
              <w:top w:val="single" w:sz="4" w:color="D9D9D9"/>
              <w:left w:val="single" w:sz="4" w:color="D9D9D9"/>
              <w:bottom w:val="single" w:sz="4" w:color="D9D9D9"/>
              <w:right w:val="single" w:sz="4" w:color="D9D9D9"/>
            </w:tcBorders>
            <w:shd w:fill="E7EBEF"/>
            <w:tcMar>
              <w:top w:w="75" w:type="dxa"/>
              <w:left w:w="75" w:type="dxa"/>
              <w:bottom w:w="75" w:type="dxa"/>
              <w:right w:w="75" w:type="dxa"/>
            </w:tcMar>
          </w:tcPr>
          <w:p>
            <w:pPr>
              <w:keepNext w:val="0"/>
              <w:spacing w:after="60" w:line="250" w:lineRule="auto" w:before="0"/>
            </w:pPr>
            <w:r>
              <w:rPr>
                <w:rFonts w:ascii="Arial" w:hAnsi="Arial"/>
                <w:b/>
                <w:color w:val="000000"/>
                <w:sz w:val="19"/>
              </w:rPr>
            </w:r>
            <w:r>
              <w:rPr>
                <w:rFonts w:ascii="Arial" w:hAnsi="Arial"/>
                <w:b/>
                <w:color w:val="000000"/>
                <w:sz w:val="19"/>
              </w:rPr>
              <w:t>Giá trị</w:t>
            </w:r>
          </w:p>
        </w:tc>
      </w:tr>
      <w:tr>
        <w:trPr>
          <w:cantSplit/>
          <w:cantSplit/>
        </w:trPr>
        <w:tc>
          <w:tcPr>
            <w:tcW w:type="dxa" w:w="1728"/>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line="250" w:lineRule="auto" w:before="0"/>
            </w:pPr>
            <w:r>
              <w:rPr>
                <w:rFonts w:ascii="Arial" w:hAnsi="Arial"/>
                <w:b w:val="0"/>
                <w:color w:val="000000"/>
                <w:sz w:val="19"/>
              </w:rPr>
            </w:r>
            <w:r>
              <w:rPr>
                <w:rFonts w:ascii="Arial" w:hAnsi="Arial"/>
                <w:b w:val="0"/>
                <w:color w:val="000000"/>
                <w:sz w:val="19"/>
              </w:rPr>
              <w:t>Phiên bản</w:t>
            </w:r>
          </w:p>
        </w:tc>
        <w:tc>
          <w:tcPr>
            <w:tcW w:type="dxa" w:w="8165"/>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before="0" w:line="250" w:lineRule="auto"/>
            </w:pPr>
            <w:r>
              <w:rPr>
                <w:rFonts w:ascii="Arial" w:hAnsi="Arial"/>
                <w:b w:val="0"/>
                <w:color w:val="000000"/>
                <w:sz w:val="19"/>
              </w:rPr>
              <w:t>5.0 đồng bộ BRD SRS và ERD 5.0</w:t>
            </w:r>
          </w:p>
        </w:tc>
      </w:tr>
      <w:tr>
        <w:trPr>
          <w:cantSplit/>
          <w:cantSplit/>
        </w:trPr>
        <w:tc>
          <w:tcPr>
            <w:tcW w:type="dxa" w:w="1728"/>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line="250" w:lineRule="auto" w:before="0"/>
            </w:pPr>
            <w:r>
              <w:rPr>
                <w:rFonts w:ascii="Arial" w:hAnsi="Arial"/>
                <w:b w:val="0"/>
                <w:color w:val="000000"/>
                <w:sz w:val="19"/>
              </w:rPr>
            </w:r>
            <w:r>
              <w:rPr>
                <w:rFonts w:ascii="Arial" w:hAnsi="Arial"/>
                <w:b w:val="0"/>
                <w:color w:val="000000"/>
                <w:sz w:val="19"/>
              </w:rPr>
              <w:t>Ngày lập</w:t>
            </w:r>
          </w:p>
        </w:tc>
        <w:tc>
          <w:tcPr>
            <w:tcW w:type="dxa" w:w="8165"/>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line="250" w:lineRule="auto" w:before="0"/>
            </w:pPr>
            <w:r>
              <w:rPr>
                <w:rFonts w:ascii="Arial" w:hAnsi="Arial"/>
                <w:b w:val="0"/>
                <w:color w:val="000000"/>
                <w:sz w:val="19"/>
              </w:rPr>
              <w:t>17/10/2026</w:t>
            </w:r>
            <w:r>
              <w:rPr>
                <w:rFonts w:ascii="Arial" w:hAnsi="Arial"/>
                <w:b w:val="0"/>
                <w:color w:val="000000"/>
                <w:sz w:val="19"/>
              </w:rPr>
            </w:r>
          </w:p>
        </w:tc>
      </w:tr>
      <w:tr>
        <w:trPr>
          <w:cantSplit/>
          <w:cantSplit/>
        </w:trPr>
        <w:tc>
          <w:tcPr>
            <w:tcW w:type="dxa" w:w="1728"/>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line="250" w:lineRule="auto" w:before="0"/>
            </w:pPr>
            <w:r>
              <w:rPr>
                <w:rFonts w:ascii="Arial" w:hAnsi="Arial"/>
                <w:b w:val="0"/>
                <w:color w:val="000000"/>
                <w:sz w:val="19"/>
              </w:rPr>
            </w:r>
            <w:r>
              <w:rPr>
                <w:rFonts w:ascii="Arial" w:hAnsi="Arial"/>
                <w:b w:val="0"/>
                <w:color w:val="000000"/>
                <w:sz w:val="19"/>
              </w:rPr>
              <w:t>Phạm vi</w:t>
            </w:r>
          </w:p>
        </w:tc>
        <w:tc>
          <w:tcPr>
            <w:tcW w:type="dxa" w:w="8165"/>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before="0" w:after="60" w:line="250" w:lineRule="auto"/>
            </w:pPr>
            <w:r>
              <w:rPr>
                <w:rFonts w:ascii="Arial" w:hAnsi="Arial"/>
                <w:b w:val="0"/>
                <w:color w:val="000000"/>
                <w:sz w:val="19"/>
              </w:rPr>
              <w:t>9 service; mỗi người 3 service; 86 HTTP operation gồm 3 adapter phục hồi; 18 integration event và 5 command; web 3 actor, Android bệnh nhân.</w:t>
            </w:r>
          </w:p>
        </w:tc>
      </w:tr>
      <w:tr>
        <w:trPr>
          <w:cantSplit/>
          <w:cantSplit/>
        </w:trPr>
        <w:tc>
          <w:tcPr>
            <w:tcW w:type="dxa" w:w="1728"/>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line="250" w:lineRule="auto" w:before="0"/>
            </w:pPr>
            <w:r>
              <w:rPr>
                <w:rFonts w:ascii="Arial" w:hAnsi="Arial"/>
                <w:b w:val="0"/>
                <w:color w:val="000000"/>
                <w:sz w:val="19"/>
              </w:rPr>
            </w:r>
            <w:r>
              <w:rPr>
                <w:rFonts w:ascii="Arial" w:hAnsi="Arial"/>
                <w:b w:val="0"/>
                <w:color w:val="000000"/>
                <w:sz w:val="19"/>
              </w:rPr>
              <w:t>Nhóm</w:t>
            </w:r>
          </w:p>
        </w:tc>
        <w:tc>
          <w:tcPr>
            <w:tcW w:type="dxa" w:w="8165"/>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line="250" w:lineRule="auto" w:before="0"/>
            </w:pPr>
            <w:r>
              <w:rPr>
                <w:rFonts w:ascii="Arial" w:hAnsi="Arial"/>
                <w:b w:val="0"/>
                <w:color w:val="000000"/>
                <w:sz w:val="19"/>
              </w:rPr>
            </w:r>
            <w:r>
              <w:rPr>
                <w:rFonts w:ascii="Arial" w:hAnsi="Arial"/>
                <w:b w:val="0"/>
                <w:color w:val="000000"/>
                <w:sz w:val="19"/>
              </w:rPr>
              <w:t>Huy, Quân, Hưng; hạn nộp 23/11/2026</w:t>
            </w:r>
          </w:p>
        </w:tc>
      </w:tr>
    </w:tbl>
    <w:p>
      <w:pPr>
        <w:pStyle w:val="Heading3"/>
        <w:widowControl/>
      </w:pPr>
      <w:r>
        <w:rPr>
          <w:rFonts w:ascii="Times New Roman" w:hAnsi="Times New Roman"/>
          <w:color w:val="000000"/>
        </w:rPr>
        <w:t>Cách đọc tài liệu</w:t>
      </w:r>
    </w:p>
    <w:p>
      <w:pPr>
        <w:widowControl/>
      </w:pPr>
      <w:r>
        <w:rPr>
          <w:rFonts w:ascii="Times New Roman" w:hAnsi="Times New Roman"/>
          <w:color w:val="000000"/>
        </w:rPr>
        <w:t>Tra cứu mã ca ở mục lục rồi đọc sơ đồ actor và bảng đặc tả. Mỗi bảng gồm mã ca, tên, tác nhân, mô tả chức năng, điều kiện, kịch bản chính, ngoại lệ, kiểm chứng và truy vết. Phụ lục trình bày riêng ràng buộc kiến trúc và công nghệ.</w:t>
      </w:r>
    </w:p>
    <w:p>
      <w:pPr>
        <w:widowControl/>
      </w:pPr>
      <w:r>
        <w:rPr>
          <w:rFonts w:ascii="Times New Roman" w:hAnsi="Times New Roman"/>
          <w:color w:val="000000"/>
        </w:rPr>
        <w:t>Đường nối trong sơ đồ biểu thị actor tham gia; capability và các nhánh xử lý được mô tả trong bảng của từng ca.</w:t>
      </w:r>
    </w:p>
    <w:p>
      <w:bookmarkStart w:id="107" w:name="index"/>
      <w:pPr>
        <w:pStyle w:val="Heading1"/>
        <w:pageBreakBefore/>
      </w:pPr>
      <w:r>
        <w:rPr>
          <w:rFonts w:ascii="Times New Roman" w:hAnsi="Times New Roman"/>
          <w:color w:val="000000"/>
        </w:rPr>
        <w:t>Mục lục tra cứu</w:t>
      </w:r>
      <w:bookmarkEnd w:id="107"/>
    </w:p>
    <w:p>
      <w:pPr>
        <w:widowControl/>
      </w:pPr>
      <w:r>
        <w:rPr>
          <w:rFonts w:ascii="Times New Roman" w:hAnsi="Times New Roman"/>
          <w:color w:val="000000"/>
        </w:rPr>
        <w:t>Trong Word, giữ Ctrl và bấm vào tên ca hoặc mục để chuyển đến nội dung tương ứng. Các tiêu đề cũng xuất hiện trong Navigation Pane.</w:t>
      </w:r>
    </w:p>
    <w:p>
      <w:pPr>
        <w:widowControl/>
      </w:pPr>
      <w:hyperlink w:anchor="scope">
        <w:r>
          <w:rPr>
            <w:u w:val="single"/>
          </w:rPr>
          <w:t>1 Phạm vi và tác nhân</w:t>
        </w:r>
      </w:hyperlink>
    </w:p>
    <w:p>
      <w:pPr>
        <w:widowControl/>
      </w:pPr>
      <w:hyperlink w:anchor="diagrams">
        <w:r>
          <w:rPr>
            <w:u w:val="single"/>
          </w:rPr>
          <w:t>2 Sơ đồ ca sử dụng</w:t>
        </w:r>
      </w:hyperlink>
    </w:p>
    <w:p>
      <w:pPr>
        <w:widowControl/>
      </w:pPr>
      <w:hyperlink w:anchor="details">
        <w:r>
          <w:rPr>
            <w:u w:val="single"/>
          </w:rPr>
          <w:t>3 Đặc tả chi tiết</w:t>
        </w:r>
      </w:hyperlink>
    </w:p>
    <w:tbl>
      <w:tblPr>
        <w:tblW w:type="auto" w:w="0"/>
        <w:jc w:val="center"/>
        <w:tblLayout w:type="fixed"/>
        <w:tblLook w:firstColumn="1" w:firstRow="1" w:lastColumn="0" w:lastRow="0" w:noHBand="0" w:noVBand="1" w:val="04A0"/>
      </w:tblPr>
      <w:tblGrid>
        <w:gridCol w:w="2304"/>
        <w:gridCol w:w="7589"/>
      </w:tblGrid>
      <w:tr>
        <w:trPr>
          <w:cantSplit/>
          <w:tblHeader/>
        </w:trPr>
        <w:tc>
          <w:tcPr>
            <w:tcW w:type="dxa" w:w="2304"/>
            <w:vAlign w:val="center"/>
            <w:tcBorders>
              <w:top w:val="single" w:sz="4" w:color="D9D9D9"/>
              <w:left w:val="single" w:sz="4" w:color="D9D9D9"/>
              <w:bottom w:val="single" w:sz="4" w:color="D9D9D9"/>
              <w:right w:val="single" w:sz="4" w:color="D9D9D9"/>
            </w:tcBorders>
            <w:shd w:fill="E7EBEF"/>
            <w:tcMar>
              <w:top w:w="75" w:type="dxa"/>
              <w:left w:w="75" w:type="dxa"/>
              <w:bottom w:w="75" w:type="dxa"/>
              <w:right w:w="75" w:type="dxa"/>
            </w:tcMar>
          </w:tcPr>
          <w:p>
            <w:pPr>
              <w:keepNext w:val="0"/>
              <w:spacing w:before="0" w:after="60" w:line="250" w:lineRule="auto"/>
            </w:pPr>
            <w:r>
              <w:rPr>
                <w:rFonts w:ascii="Arial" w:hAnsi="Arial"/>
                <w:b/>
                <w:color w:val="000000"/>
                <w:sz w:val="19"/>
              </w:rPr>
              <w:t>Mã ca</w:t>
            </w:r>
          </w:p>
        </w:tc>
        <w:tc>
          <w:tcPr>
            <w:tcW w:type="dxa" w:w="7589"/>
            <w:vAlign w:val="center"/>
            <w:tcBorders>
              <w:top w:val="single" w:sz="4" w:color="D9D9D9"/>
              <w:left w:val="single" w:sz="4" w:color="D9D9D9"/>
              <w:bottom w:val="single" w:sz="4" w:color="D9D9D9"/>
              <w:right w:val="single" w:sz="4" w:color="D9D9D9"/>
            </w:tcBorders>
            <w:shd w:fill="E7EBEF"/>
            <w:tcMar>
              <w:top w:w="75" w:type="dxa"/>
              <w:left w:w="75" w:type="dxa"/>
              <w:bottom w:w="75" w:type="dxa"/>
              <w:right w:w="75" w:type="dxa"/>
            </w:tcMar>
          </w:tcPr>
          <w:p>
            <w:pPr>
              <w:keepNext w:val="0"/>
              <w:spacing w:before="0" w:after="60" w:line="250" w:lineRule="auto"/>
            </w:pPr>
            <w:r>
              <w:rPr>
                <w:rFonts w:ascii="Arial" w:hAnsi="Arial"/>
                <w:b/>
                <w:color w:val="000000"/>
                <w:sz w:val="19"/>
              </w:rPr>
              <w:t>Mục tiêu người dùng</w:t>
            </w:r>
          </w:p>
        </w:tc>
      </w:tr>
      <w:tr>
        <w:trPr>
          <w:cantSplit/>
        </w:trPr>
        <w:tc>
          <w:tcPr>
            <w:tcW w:type="dxa" w:w="2304"/>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before="0" w:after="60" w:line="250" w:lineRule="auto"/>
            </w:pPr>
            <w:r>
              <w:rPr>
                <w:rFonts w:ascii="Arial" w:hAnsi="Arial"/>
                <w:b w:val="0"/>
                <w:color w:val="000000"/>
                <w:sz w:val="19"/>
              </w:rPr>
              <w:t>UC-01.1</w:t>
            </w:r>
          </w:p>
        </w:tc>
        <w:tc>
          <w:tcPr>
            <w:tcW w:type="dxa" w:w="7589"/>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before="0" w:after="60" w:line="250" w:lineRule="auto"/>
            </w:pPr>
            <w:hyperlink w:anchor="UC_01_1">
              <w:r>
                <w:rPr>
                  <w:u w:val="single"/>
                </w:rPr>
                <w:t>Đăng ký và xác minh tài khoản</w:t>
              </w:r>
            </w:hyperlink>
          </w:p>
        </w:tc>
      </w:tr>
      <w:tr>
        <w:trPr>
          <w:cantSplit/>
        </w:trPr>
        <w:tc>
          <w:tcPr>
            <w:tcW w:type="dxa" w:w="2304"/>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before="0" w:after="60" w:line="250" w:lineRule="auto"/>
            </w:pPr>
            <w:r>
              <w:rPr>
                <w:rFonts w:ascii="Arial" w:hAnsi="Arial"/>
                <w:b w:val="0"/>
                <w:color w:val="000000"/>
                <w:sz w:val="19"/>
              </w:rPr>
              <w:t>UC-01.2</w:t>
            </w:r>
          </w:p>
        </w:tc>
        <w:tc>
          <w:tcPr>
            <w:tcW w:type="dxa" w:w="7589"/>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before="0" w:after="60" w:line="250" w:lineRule="auto"/>
            </w:pPr>
            <w:hyperlink w:anchor="UC_01_2">
              <w:r>
                <w:rPr>
                  <w:u w:val="single"/>
                </w:rPr>
                <w:t>Đăng nhập và kết thúc phiên</w:t>
              </w:r>
            </w:hyperlink>
          </w:p>
        </w:tc>
      </w:tr>
      <w:tr>
        <w:trPr>
          <w:cantSplit/>
        </w:trPr>
        <w:tc>
          <w:tcPr>
            <w:tcW w:type="dxa" w:w="2304"/>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before="0" w:after="60" w:line="250" w:lineRule="auto"/>
            </w:pPr>
            <w:r>
              <w:rPr>
                <w:rFonts w:ascii="Arial" w:hAnsi="Arial"/>
                <w:b w:val="0"/>
                <w:color w:val="000000"/>
                <w:sz w:val="19"/>
              </w:rPr>
              <w:t>UC-01.3</w:t>
            </w:r>
          </w:p>
        </w:tc>
        <w:tc>
          <w:tcPr>
            <w:tcW w:type="dxa" w:w="7589"/>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before="0" w:after="60" w:line="250" w:lineRule="auto"/>
            </w:pPr>
            <w:hyperlink w:anchor="UC_01_3">
              <w:r>
                <w:rPr>
                  <w:u w:val="single"/>
                </w:rPr>
                <w:t>Khôi phục hoặc đổi mật khẩu</w:t>
              </w:r>
            </w:hyperlink>
          </w:p>
        </w:tc>
      </w:tr>
      <w:tr>
        <w:trPr>
          <w:cantSplit/>
        </w:trPr>
        <w:tc>
          <w:tcPr>
            <w:tcW w:type="dxa" w:w="2304"/>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before="0" w:after="60" w:line="250" w:lineRule="auto"/>
            </w:pPr>
            <w:r>
              <w:rPr>
                <w:rFonts w:ascii="Arial" w:hAnsi="Arial"/>
                <w:b w:val="0"/>
                <w:color w:val="000000"/>
                <w:sz w:val="19"/>
              </w:rPr>
              <w:t>UC-01.4</w:t>
            </w:r>
          </w:p>
        </w:tc>
        <w:tc>
          <w:tcPr>
            <w:tcW w:type="dxa" w:w="7589"/>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before="0" w:after="60" w:line="250" w:lineRule="auto"/>
            </w:pPr>
            <w:hyperlink w:anchor="UC_01_4">
              <w:r>
                <w:rPr>
                  <w:u w:val="single"/>
                </w:rPr>
                <w:t>Quản lý hồ sơ bệnh nhân</w:t>
              </w:r>
            </w:hyperlink>
          </w:p>
        </w:tc>
      </w:tr>
      <w:tr>
        <w:trPr>
          <w:cantSplit/>
        </w:trPr>
        <w:tc>
          <w:tcPr>
            <w:tcW w:type="dxa" w:w="2304"/>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before="0" w:after="60" w:line="250" w:lineRule="auto"/>
            </w:pPr>
            <w:r>
              <w:rPr>
                <w:rFonts w:ascii="Arial" w:hAnsi="Arial"/>
                <w:b w:val="0"/>
                <w:color w:val="000000"/>
                <w:sz w:val="19"/>
              </w:rPr>
              <w:t>UC-02.1</w:t>
            </w:r>
          </w:p>
        </w:tc>
        <w:tc>
          <w:tcPr>
            <w:tcW w:type="dxa" w:w="7589"/>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before="0" w:after="60" w:line="250" w:lineRule="auto"/>
            </w:pPr>
            <w:hyperlink w:anchor="UC_02_1">
              <w:r>
                <w:rPr>
                  <w:u w:val="single"/>
                </w:rPr>
                <w:t>Tra cứu và đặt lịch khám</w:t>
              </w:r>
            </w:hyperlink>
          </w:p>
        </w:tc>
      </w:tr>
      <w:tr>
        <w:trPr>
          <w:cantSplit/>
        </w:trPr>
        <w:tc>
          <w:tcPr>
            <w:tcW w:type="dxa" w:w="2304"/>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before="0" w:after="60" w:line="250" w:lineRule="auto"/>
            </w:pPr>
            <w:r>
              <w:rPr>
                <w:rFonts w:ascii="Arial" w:hAnsi="Arial"/>
                <w:b w:val="0"/>
                <w:color w:val="000000"/>
                <w:sz w:val="19"/>
              </w:rPr>
              <w:t>UC-02.2</w:t>
            </w:r>
          </w:p>
        </w:tc>
        <w:tc>
          <w:tcPr>
            <w:tcW w:type="dxa" w:w="7589"/>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before="0" w:after="60" w:line="250" w:lineRule="auto"/>
            </w:pPr>
            <w:hyperlink w:anchor="UC_02_2">
              <w:r>
                <w:rPr>
                  <w:u w:val="single"/>
                </w:rPr>
                <w:t>Thanh toán khoản phí</w:t>
              </w:r>
            </w:hyperlink>
          </w:p>
        </w:tc>
      </w:tr>
      <w:tr>
        <w:trPr>
          <w:cantSplit/>
        </w:trPr>
        <w:tc>
          <w:tcPr>
            <w:tcW w:type="dxa" w:w="2304"/>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before="0" w:after="60" w:line="250" w:lineRule="auto"/>
            </w:pPr>
            <w:r>
              <w:rPr>
                <w:rFonts w:ascii="Arial" w:hAnsi="Arial"/>
                <w:b w:val="0"/>
                <w:color w:val="000000"/>
                <w:sz w:val="19"/>
              </w:rPr>
              <w:t>UC-03.1</w:t>
            </w:r>
          </w:p>
        </w:tc>
        <w:tc>
          <w:tcPr>
            <w:tcW w:type="dxa" w:w="7589"/>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before="0" w:after="60" w:line="250" w:lineRule="auto"/>
            </w:pPr>
            <w:hyperlink w:anchor="UC_03_1">
              <w:r>
                <w:rPr>
                  <w:u w:val="single"/>
                </w:rPr>
                <w:t>Đổi lịch khám</w:t>
              </w:r>
            </w:hyperlink>
          </w:p>
        </w:tc>
      </w:tr>
      <w:tr>
        <w:trPr>
          <w:cantSplit/>
        </w:trPr>
        <w:tc>
          <w:tcPr>
            <w:tcW w:type="dxa" w:w="2304"/>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before="0" w:after="60" w:line="250" w:lineRule="auto"/>
            </w:pPr>
            <w:r>
              <w:rPr>
                <w:rFonts w:ascii="Arial" w:hAnsi="Arial"/>
                <w:b w:val="0"/>
                <w:color w:val="000000"/>
                <w:sz w:val="19"/>
              </w:rPr>
              <w:t>UC-04.1</w:t>
            </w:r>
          </w:p>
        </w:tc>
        <w:tc>
          <w:tcPr>
            <w:tcW w:type="dxa" w:w="7589"/>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before="0" w:after="60" w:line="250" w:lineRule="auto"/>
            </w:pPr>
            <w:hyperlink w:anchor="UC_04_1">
              <w:r>
                <w:rPr>
                  <w:u w:val="single"/>
                </w:rPr>
                <w:t>Hủy lịch khám</w:t>
              </w:r>
            </w:hyperlink>
          </w:p>
        </w:tc>
      </w:tr>
      <w:tr>
        <w:trPr>
          <w:cantSplit/>
        </w:trPr>
        <w:tc>
          <w:tcPr>
            <w:tcW w:type="dxa" w:w="2304"/>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before="0" w:after="60" w:line="250" w:lineRule="auto"/>
            </w:pPr>
            <w:r>
              <w:rPr>
                <w:rFonts w:ascii="Arial" w:hAnsi="Arial"/>
                <w:b w:val="0"/>
                <w:color w:val="000000"/>
                <w:sz w:val="19"/>
              </w:rPr>
              <w:t>UC-04.2</w:t>
            </w:r>
          </w:p>
        </w:tc>
        <w:tc>
          <w:tcPr>
            <w:tcW w:type="dxa" w:w="7589"/>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before="0" w:after="60" w:line="250" w:lineRule="auto"/>
            </w:pPr>
            <w:hyperlink w:anchor="UC_04_2">
              <w:r>
                <w:rPr>
                  <w:u w:val="single"/>
                </w:rPr>
                <w:t>Thực hiện hoàn tiền mô phỏng</w:t>
              </w:r>
            </w:hyperlink>
          </w:p>
        </w:tc>
      </w:tr>
      <w:tr>
        <w:trPr>
          <w:cantSplit/>
        </w:trPr>
        <w:tc>
          <w:tcPr>
            <w:tcW w:type="dxa" w:w="2304"/>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before="0" w:after="60" w:line="250" w:lineRule="auto"/>
            </w:pPr>
            <w:r>
              <w:rPr>
                <w:rFonts w:ascii="Arial" w:hAnsi="Arial"/>
                <w:b w:val="0"/>
                <w:color w:val="000000"/>
                <w:sz w:val="19"/>
              </w:rPr>
              <w:t>UC-05.1</w:t>
            </w:r>
          </w:p>
        </w:tc>
        <w:tc>
          <w:tcPr>
            <w:tcW w:type="dxa" w:w="7589"/>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before="0" w:after="60" w:line="250" w:lineRule="auto"/>
            </w:pPr>
            <w:hyperlink w:anchor="UC_05_1">
              <w:r>
                <w:rPr>
                  <w:u w:val="single"/>
                </w:rPr>
                <w:t>Tiếp nhận và gọi lượt khám</w:t>
              </w:r>
            </w:hyperlink>
          </w:p>
        </w:tc>
      </w:tr>
      <w:tr>
        <w:trPr>
          <w:cantSplit/>
        </w:trPr>
        <w:tc>
          <w:tcPr>
            <w:tcW w:type="dxa" w:w="2304"/>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before="0" w:after="60" w:line="250" w:lineRule="auto"/>
            </w:pPr>
            <w:r>
              <w:rPr>
                <w:rFonts w:ascii="Arial" w:hAnsi="Arial"/>
                <w:b w:val="0"/>
                <w:color w:val="000000"/>
                <w:sz w:val="19"/>
              </w:rPr>
              <w:t>UC-06.1</w:t>
            </w:r>
          </w:p>
        </w:tc>
        <w:tc>
          <w:tcPr>
            <w:tcW w:type="dxa" w:w="7589"/>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before="0" w:after="60" w:line="250" w:lineRule="auto"/>
            </w:pPr>
            <w:hyperlink w:anchor="UC_06_1">
              <w:r>
                <w:rPr>
                  <w:u w:val="single"/>
                </w:rPr>
                <w:t>Khám và ký kết luận không xét nghiệm</w:t>
              </w:r>
            </w:hyperlink>
          </w:p>
        </w:tc>
      </w:tr>
      <w:tr>
        <w:trPr>
          <w:cantSplit/>
        </w:trPr>
        <w:tc>
          <w:tcPr>
            <w:tcW w:type="dxa" w:w="2304"/>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before="0" w:after="60" w:line="250" w:lineRule="auto"/>
            </w:pPr>
            <w:r>
              <w:rPr>
                <w:rFonts w:ascii="Arial" w:hAnsi="Arial"/>
                <w:b w:val="0"/>
                <w:color w:val="000000"/>
                <w:sz w:val="19"/>
              </w:rPr>
              <w:t>UC-07.1</w:t>
            </w:r>
          </w:p>
        </w:tc>
        <w:tc>
          <w:tcPr>
            <w:tcW w:type="dxa" w:w="7589"/>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before="0" w:after="60" w:line="250" w:lineRule="auto"/>
            </w:pPr>
            <w:hyperlink w:anchor="UC_07_1">
              <w:r>
                <w:rPr>
                  <w:u w:val="single"/>
                </w:rPr>
                <w:t>Chỉ định xét nghiệm trong lượt khám</w:t>
              </w:r>
            </w:hyperlink>
          </w:p>
        </w:tc>
      </w:tr>
      <w:tr>
        <w:trPr>
          <w:cantSplit/>
        </w:trPr>
        <w:tc>
          <w:tcPr>
            <w:tcW w:type="dxa" w:w="2304"/>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before="0" w:after="60" w:line="250" w:lineRule="auto"/>
            </w:pPr>
            <w:r>
              <w:rPr>
                <w:rFonts w:ascii="Arial" w:hAnsi="Arial"/>
                <w:b w:val="0"/>
                <w:color w:val="000000"/>
                <w:sz w:val="19"/>
              </w:rPr>
              <w:t>UC-07.2</w:t>
            </w:r>
          </w:p>
        </w:tc>
        <w:tc>
          <w:tcPr>
            <w:tcW w:type="dxa" w:w="7589"/>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before="0" w:after="60" w:line="250" w:lineRule="auto"/>
            </w:pPr>
            <w:hyperlink w:anchor="UC_07_2">
              <w:r>
                <w:rPr>
                  <w:u w:val="single"/>
                </w:rPr>
                <w:t>Lấy mẫu và công bố kết quả xét nghiệm</w:t>
              </w:r>
            </w:hyperlink>
          </w:p>
        </w:tc>
      </w:tr>
      <w:tr>
        <w:trPr>
          <w:cantSplit/>
        </w:trPr>
        <w:tc>
          <w:tcPr>
            <w:tcW w:type="dxa" w:w="2304"/>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before="0" w:after="60" w:line="250" w:lineRule="auto"/>
            </w:pPr>
            <w:r>
              <w:rPr>
                <w:rFonts w:ascii="Arial" w:hAnsi="Arial"/>
                <w:b w:val="0"/>
                <w:color w:val="000000"/>
                <w:sz w:val="19"/>
              </w:rPr>
              <w:t>UC-07.3</w:t>
            </w:r>
          </w:p>
        </w:tc>
        <w:tc>
          <w:tcPr>
            <w:tcW w:type="dxa" w:w="7589"/>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before="0" w:after="60" w:line="250" w:lineRule="auto"/>
            </w:pPr>
            <w:hyperlink w:anchor="UC_07_3">
              <w:r>
                <w:rPr>
                  <w:u w:val="single"/>
                </w:rPr>
                <w:t>Gọi lượt quay lại và ký kết luận</w:t>
              </w:r>
            </w:hyperlink>
          </w:p>
        </w:tc>
      </w:tr>
      <w:tr>
        <w:trPr>
          <w:cantSplit/>
        </w:trPr>
        <w:tc>
          <w:tcPr>
            <w:tcW w:type="dxa" w:w="2304"/>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before="0" w:after="60" w:line="250" w:lineRule="auto"/>
            </w:pPr>
            <w:r>
              <w:rPr>
                <w:rFonts w:ascii="Arial" w:hAnsi="Arial"/>
                <w:b w:val="0"/>
                <w:color w:val="000000"/>
                <w:sz w:val="19"/>
              </w:rPr>
              <w:t>UC-08.1</w:t>
            </w:r>
          </w:p>
        </w:tc>
        <w:tc>
          <w:tcPr>
            <w:tcW w:type="dxa" w:w="7589"/>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before="0" w:after="60" w:line="250" w:lineRule="auto"/>
            </w:pPr>
            <w:hyperlink w:anchor="UC_08_1">
              <w:r>
                <w:rPr>
                  <w:u w:val="single"/>
                </w:rPr>
                <w:t>Hủy chỉ định xét nghiệm</w:t>
              </w:r>
            </w:hyperlink>
          </w:p>
        </w:tc>
      </w:tr>
      <w:tr>
        <w:trPr>
          <w:cantSplit/>
        </w:trPr>
        <w:tc>
          <w:tcPr>
            <w:tcW w:type="dxa" w:w="2304"/>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before="0" w:after="60" w:line="250" w:lineRule="auto"/>
            </w:pPr>
            <w:r>
              <w:rPr>
                <w:rFonts w:ascii="Arial" w:hAnsi="Arial"/>
                <w:b w:val="0"/>
                <w:color w:val="000000"/>
                <w:sz w:val="19"/>
              </w:rPr>
              <w:t>UC-09.1</w:t>
            </w:r>
          </w:p>
        </w:tc>
        <w:tc>
          <w:tcPr>
            <w:tcW w:type="dxa" w:w="7589"/>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before="0" w:after="60" w:line="250" w:lineRule="auto"/>
            </w:pPr>
            <w:hyperlink w:anchor="UC_09_1">
              <w:r>
                <w:rPr>
                  <w:u w:val="single"/>
                </w:rPr>
                <w:t>Giữ thuốc và phát theo toa cuối</w:t>
              </w:r>
            </w:hyperlink>
          </w:p>
        </w:tc>
      </w:tr>
      <w:tr>
        <w:trPr>
          <w:cantSplit/>
        </w:trPr>
        <w:tc>
          <w:tcPr>
            <w:tcW w:type="dxa" w:w="2304"/>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before="0" w:after="60" w:line="250" w:lineRule="auto"/>
            </w:pPr>
            <w:r>
              <w:rPr>
                <w:rFonts w:ascii="Arial" w:hAnsi="Arial"/>
                <w:b w:val="0"/>
                <w:color w:val="000000"/>
                <w:sz w:val="19"/>
              </w:rPr>
              <w:t>UC-10.1</w:t>
            </w:r>
          </w:p>
        </w:tc>
        <w:tc>
          <w:tcPr>
            <w:tcW w:type="dxa" w:w="7589"/>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before="0" w:after="60" w:line="250" w:lineRule="auto"/>
            </w:pPr>
            <w:hyperlink w:anchor="UC_10_1">
              <w:r>
                <w:rPr>
                  <w:u w:val="single"/>
                </w:rPr>
                <w:t>Xem hồ sơ và trạng thái sau khám</w:t>
              </w:r>
            </w:hyperlink>
          </w:p>
        </w:tc>
      </w:tr>
      <w:tr>
        <w:trPr>
          <w:cantSplit/>
        </w:trPr>
        <w:tc>
          <w:tcPr>
            <w:tcW w:type="dxa" w:w="2304"/>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before="0" w:after="60" w:line="250" w:lineRule="auto"/>
            </w:pPr>
            <w:r>
              <w:rPr>
                <w:rFonts w:ascii="Arial" w:hAnsi="Arial"/>
                <w:b w:val="0"/>
                <w:color w:val="000000"/>
                <w:sz w:val="19"/>
              </w:rPr>
              <w:t>UC-10.2</w:t>
            </w:r>
          </w:p>
        </w:tc>
        <w:tc>
          <w:tcPr>
            <w:tcW w:type="dxa" w:w="7589"/>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before="0" w:after="60" w:line="250" w:lineRule="auto"/>
            </w:pPr>
            <w:hyperlink w:anchor="UC_10_2">
              <w:r>
                <w:rPr>
                  <w:u w:val="single"/>
                </w:rPr>
                <w:t>Quản lý ca giá và quyền nhân viên</w:t>
              </w:r>
            </w:hyperlink>
          </w:p>
        </w:tc>
      </w:tr>
      <w:tr>
        <w:trPr>
          <w:cantSplit/>
        </w:trPr>
        <w:tc>
          <w:tcPr>
            <w:tcW w:type="dxa" w:w="2304"/>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before="0" w:after="60" w:line="250" w:lineRule="auto"/>
            </w:pPr>
            <w:r>
              <w:rPr>
                <w:rFonts w:ascii="Arial" w:hAnsi="Arial"/>
                <w:b w:val="0"/>
                <w:color w:val="000000"/>
                <w:sz w:val="19"/>
              </w:rPr>
              <w:t>UC-10.3</w:t>
            </w:r>
          </w:p>
        </w:tc>
        <w:tc>
          <w:tcPr>
            <w:tcW w:type="dxa" w:w="7589"/>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before="0" w:after="60" w:line="250" w:lineRule="auto"/>
            </w:pPr>
            <w:hyperlink w:anchor="UC_10_3">
              <w:r>
                <w:rPr>
                  <w:u w:val="single"/>
                </w:rPr>
                <w:t>Xem báo cáo và nhật ký quản trị</w:t>
              </w:r>
            </w:hyperlink>
          </w:p>
        </w:tc>
      </w:tr>
    </w:tbl>
    <w:p>
      <w:pPr>
        <w:widowControl/>
        <w:spacing w:after="60"/>
      </w:pPr>
      <w:hyperlink w:anchor="trace">
        <w:r>
          <w:rPr>
            <w:u w:val="single"/>
          </w:rPr>
          <w:t>4 Ma trận truy vết</w:t>
        </w:r>
      </w:hyperlink>
    </w:p>
    <w:p>
      <w:pPr>
        <w:widowControl/>
        <w:spacing w:after="60"/>
      </w:pPr>
      <w:hyperlink w:anchor="checks">
        <w:r>
          <w:rPr>
            <w:u w:val="single"/>
          </w:rPr>
          <w:t>5 Điểm kiểm tra xuyên ca</w:t>
        </w:r>
      </w:hyperlink>
    </w:p>
    <w:p>
      <w:pPr>
        <w:widowControl/>
        <w:spacing w:after="60"/>
      </w:pPr>
      <w:hyperlink w:anchor="appendix_a">
        <w:r>
          <w:rPr>
            <w:u w:val="single"/>
          </w:rPr>
          <w:t>Phụ lục A Phân công và ranh giới service</w:t>
        </w:r>
      </w:hyperlink>
    </w:p>
    <w:p>
      <w:pPr>
        <w:widowControl/>
        <w:spacing w:after="60"/>
      </w:pPr>
      <w:hyperlink w:anchor="appendix_b">
        <w:r>
          <w:rPr>
            <w:u w:val="single"/>
          </w:rPr>
          <w:t>Phụ lục B Luồng bất đồng bộ và giao diện</w:t>
        </w:r>
      </w:hyperlink>
    </w:p>
    <w:p>
      <w:pPr>
        <w:widowControl/>
        <w:spacing w:after="60"/>
      </w:pPr>
      <w:hyperlink w:anchor="appendix_c">
        <w:r>
          <w:rPr>
            <w:u w:val="single"/>
          </w:rPr>
          <w:t>Phụ lục C Kiểm chứng kiến trúc</w:t>
        </w:r>
      </w:hyperlink>
    </w:p>
    <w:p>
      <w:pPr>
        <w:widowControl/>
        <w:spacing w:after="60"/>
      </w:pPr>
      <w:hyperlink w:anchor="appendix_d">
        <w:r>
          <w:rPr>
            <w:u w:val="single"/>
          </w:rPr>
          <w:t>Phụ lục D Công nghệ và Redis</w:t>
        </w:r>
      </w:hyperlink>
    </w:p>
    <w:p>
      <w:pPr>
        <w:widowControl/>
        <w:spacing w:after="60"/>
      </w:pPr>
      <w:hyperlink w:anchor="sources">
        <w:r>
          <w:rPr>
            <w:u w:val="single"/>
          </w:rPr>
          <w:t>Nguồn tham chiếu</w:t>
        </w:r>
      </w:hyperlink>
    </w:p>
    <w:p>
      <w:bookmarkStart w:id="119" w:name="scope"/>
      <w:pPr>
        <w:pStyle w:val="Heading1"/>
        <w:pageBreakBefore/>
      </w:pPr>
      <w:r>
        <w:rPr>
          <w:rFonts w:ascii="Times New Roman" w:hAnsi="Times New Roman"/>
          <w:color w:val="000000"/>
        </w:rPr>
        <w:t>1 Phạm vi và tác nhân</w:t>
      </w:r>
      <w:bookmarkEnd w:id="119"/>
    </w:p>
    <w:p>
      <w:pPr/>
      <w:r>
        <w:rPr>
          <w:rFonts w:ascii="Times New Roman" w:hAnsi="Times New Roman"/>
          <w:color w:val="000000"/>
        </w:rPr>
        <w:t>Có đúng ba actor người dùng. Nhân viên bệnh viện là một actor có các capability RECEPTION, LAB_TECH, LAB_REVIEW, PHARMACY, CASHIER và ADMIN. Một tài khoản có thể có nhiều capability, nhưng người nhập một kết quả LAB không tự công bố kết quả ấy. Web phục vụ cả ba actor; Android chỉ phục vụ bệnh nhân và dùng cùng trạng thái server.</w:t>
      </w:r>
    </w:p>
    <w:tbl>
      <w:tblPr>
        <w:tblW w:type="dxa" w:w="9879"/>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3168"/>
        <w:gridCol w:w="4925"/>
      </w:tblGrid>
      <w:tr>
        <w:trPr>
          <w:tblHeader w:val="true"/>
          <w:cantSplit/>
          <w:tblHeader/>
          <w:cantSplit/>
          <w:tblHeader/>
        </w:trPr>
        <w:tc>
          <w:tcPr>
            <w:tcW w:type="dxa" w:w="1800"/>
            <w:vAlign w:val="center"/>
            <w:tcBorders>
              <w:top w:val="single" w:sz="4" w:color="D9D9D9"/>
              <w:left w:val="single" w:sz="4" w:color="D9D9D9"/>
              <w:bottom w:val="single" w:sz="4" w:color="D9D9D9"/>
              <w:right w:val="single" w:sz="4" w:color="D9D9D9"/>
            </w:tcBorders>
            <w:shd w:fill="E7EBEF"/>
            <w:tcMar>
              <w:top w:w="75" w:type="dxa"/>
              <w:left w:w="75" w:type="dxa"/>
              <w:bottom w:w="75" w:type="dxa"/>
              <w:right w:w="75" w:type="dxa"/>
            </w:tcMar>
          </w:tcPr>
          <w:p>
            <w:pPr>
              <w:keepNext w:val="0"/>
              <w:spacing w:after="60" w:line="250" w:lineRule="auto" w:before="0"/>
            </w:pPr>
            <w:r>
              <w:rPr>
                <w:rFonts w:ascii="Arial" w:hAnsi="Arial"/>
                <w:b/>
                <w:color w:val="000000"/>
                <w:sz w:val="19"/>
              </w:rPr>
            </w:r>
            <w:r>
              <w:rPr>
                <w:rFonts w:ascii="Arial" w:hAnsi="Arial"/>
                <w:b/>
                <w:color w:val="000000"/>
                <w:sz w:val="19"/>
              </w:rPr>
              <w:t>Actor</w:t>
            </w:r>
          </w:p>
        </w:tc>
        <w:tc>
          <w:tcPr>
            <w:tcW w:type="dxa" w:w="3168"/>
            <w:vAlign w:val="center"/>
            <w:tcBorders>
              <w:top w:val="single" w:sz="4" w:color="D9D9D9"/>
              <w:left w:val="single" w:sz="4" w:color="D9D9D9"/>
              <w:bottom w:val="single" w:sz="4" w:color="D9D9D9"/>
              <w:right w:val="single" w:sz="4" w:color="D9D9D9"/>
            </w:tcBorders>
            <w:shd w:fill="E7EBEF"/>
            <w:tcMar>
              <w:top w:w="75" w:type="dxa"/>
              <w:left w:w="75" w:type="dxa"/>
              <w:bottom w:w="75" w:type="dxa"/>
              <w:right w:w="75" w:type="dxa"/>
            </w:tcMar>
          </w:tcPr>
          <w:p>
            <w:pPr>
              <w:keepNext w:val="0"/>
              <w:spacing w:after="60" w:line="250" w:lineRule="auto" w:before="0"/>
            </w:pPr>
            <w:r>
              <w:rPr>
                <w:rFonts w:ascii="Arial" w:hAnsi="Arial"/>
                <w:b/>
                <w:color w:val="000000"/>
                <w:sz w:val="19"/>
              </w:rPr>
            </w:r>
            <w:r>
              <w:rPr>
                <w:rFonts w:ascii="Arial" w:hAnsi="Arial"/>
                <w:b/>
                <w:color w:val="000000"/>
                <w:sz w:val="19"/>
              </w:rPr>
              <w:t>Kênh</w:t>
            </w:r>
          </w:p>
        </w:tc>
        <w:tc>
          <w:tcPr>
            <w:tcW w:type="dxa" w:w="4925"/>
            <w:vAlign w:val="center"/>
            <w:tcBorders>
              <w:top w:val="single" w:sz="4" w:color="D9D9D9"/>
              <w:left w:val="single" w:sz="4" w:color="D9D9D9"/>
              <w:bottom w:val="single" w:sz="4" w:color="D9D9D9"/>
              <w:right w:val="single" w:sz="4" w:color="D9D9D9"/>
            </w:tcBorders>
            <w:shd w:fill="E7EBEF"/>
            <w:tcMar>
              <w:top w:w="75" w:type="dxa"/>
              <w:left w:w="75" w:type="dxa"/>
              <w:bottom w:w="75" w:type="dxa"/>
              <w:right w:w="75" w:type="dxa"/>
            </w:tcMar>
          </w:tcPr>
          <w:p>
            <w:pPr>
              <w:keepNext w:val="0"/>
              <w:spacing w:after="60" w:line="250" w:lineRule="auto" w:before="0"/>
            </w:pPr>
            <w:r>
              <w:rPr>
                <w:rFonts w:ascii="Arial" w:hAnsi="Arial"/>
                <w:b/>
                <w:color w:val="000000"/>
                <w:sz w:val="19"/>
              </w:rPr>
            </w:r>
            <w:r>
              <w:rPr>
                <w:rFonts w:ascii="Arial" w:hAnsi="Arial"/>
                <w:b/>
                <w:color w:val="000000"/>
                <w:sz w:val="19"/>
              </w:rPr>
              <w:t>Mục tiêu trong tài liệu</w:t>
            </w:r>
          </w:p>
        </w:tc>
      </w:tr>
      <w:tr>
        <w:trPr>
          <w:cantSplit/>
          <w:cantSplit/>
        </w:trPr>
        <w:tc>
          <w:tcPr>
            <w:tcW w:type="dxa" w:w="1800"/>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line="250" w:lineRule="auto" w:before="0"/>
            </w:pPr>
            <w:r>
              <w:rPr>
                <w:rFonts w:ascii="Arial" w:hAnsi="Arial"/>
                <w:b w:val="0"/>
                <w:color w:val="000000"/>
                <w:sz w:val="19"/>
              </w:rPr>
            </w:r>
            <w:r>
              <w:rPr>
                <w:rFonts w:ascii="Arial" w:hAnsi="Arial"/>
                <w:b w:val="0"/>
                <w:color w:val="000000"/>
                <w:sz w:val="19"/>
              </w:rPr>
              <w:t>Bệnh nhân</w:t>
            </w:r>
          </w:p>
        </w:tc>
        <w:tc>
          <w:tcPr>
            <w:tcW w:type="dxa" w:w="3168"/>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line="250" w:lineRule="auto" w:before="0"/>
            </w:pPr>
            <w:r>
              <w:rPr>
                <w:rFonts w:ascii="Arial" w:hAnsi="Arial"/>
                <w:b w:val="0"/>
                <w:color w:val="000000"/>
                <w:sz w:val="19"/>
              </w:rPr>
            </w:r>
            <w:r>
              <w:rPr>
                <w:rFonts w:ascii="Arial" w:hAnsi="Arial"/>
                <w:b w:val="0"/>
                <w:color w:val="000000"/>
                <w:sz w:val="19"/>
              </w:rPr>
              <w:t>Web, Android</w:t>
            </w:r>
          </w:p>
        </w:tc>
        <w:tc>
          <w:tcPr>
            <w:tcW w:type="dxa" w:w="4925"/>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line="250" w:lineRule="auto" w:before="0"/>
            </w:pPr>
            <w:r>
              <w:rPr>
                <w:rFonts w:ascii="Arial" w:hAnsi="Arial"/>
                <w:b w:val="0"/>
                <w:color w:val="000000"/>
                <w:sz w:val="19"/>
              </w:rPr>
            </w:r>
            <w:r>
              <w:rPr>
                <w:rFonts w:ascii="Arial" w:hAnsi="Arial"/>
                <w:b w:val="0"/>
                <w:color w:val="000000"/>
                <w:sz w:val="19"/>
              </w:rPr>
              <w:t>Tài khoản, hồ sơ, lịch, thanh toán, xem kết quả và trạng thái sau khám.</w:t>
            </w:r>
          </w:p>
        </w:tc>
      </w:tr>
      <w:tr>
        <w:trPr>
          <w:cantSplit/>
          <w:cantSplit/>
        </w:trPr>
        <w:tc>
          <w:tcPr>
            <w:tcW w:type="dxa" w:w="1800"/>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line="250" w:lineRule="auto" w:before="0"/>
            </w:pPr>
            <w:r>
              <w:rPr>
                <w:rFonts w:ascii="Arial" w:hAnsi="Arial"/>
                <w:b w:val="0"/>
                <w:color w:val="000000"/>
                <w:sz w:val="19"/>
              </w:rPr>
            </w:r>
            <w:r>
              <w:rPr>
                <w:rFonts w:ascii="Arial" w:hAnsi="Arial"/>
                <w:b w:val="0"/>
                <w:color w:val="000000"/>
                <w:sz w:val="19"/>
              </w:rPr>
              <w:t>Bác sĩ</w:t>
            </w:r>
          </w:p>
        </w:tc>
        <w:tc>
          <w:tcPr>
            <w:tcW w:type="dxa" w:w="3168"/>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line="250" w:lineRule="auto" w:before="0"/>
            </w:pPr>
            <w:r>
              <w:rPr>
                <w:rFonts w:ascii="Arial" w:hAnsi="Arial"/>
                <w:b w:val="0"/>
                <w:color w:val="000000"/>
                <w:sz w:val="19"/>
              </w:rPr>
            </w:r>
            <w:r>
              <w:rPr>
                <w:rFonts w:ascii="Arial" w:hAnsi="Arial"/>
                <w:b w:val="0"/>
                <w:color w:val="000000"/>
                <w:sz w:val="19"/>
              </w:rPr>
              <w:t>Web</w:t>
            </w:r>
          </w:p>
        </w:tc>
        <w:tc>
          <w:tcPr>
            <w:tcW w:type="dxa" w:w="4925"/>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line="250" w:lineRule="auto" w:before="0"/>
            </w:pPr>
            <w:r>
              <w:rPr>
                <w:rFonts w:ascii="Arial" w:hAnsi="Arial"/>
                <w:b w:val="0"/>
                <w:color w:val="000000"/>
                <w:sz w:val="19"/>
              </w:rPr>
            </w:r>
            <w:r>
              <w:rPr>
                <w:rFonts w:ascii="Arial" w:hAnsi="Arial"/>
                <w:b w:val="0"/>
                <w:color w:val="000000"/>
                <w:sz w:val="19"/>
              </w:rPr>
              <w:t>Nhận lượt, khám, chỉ định/hủy LAB, tiếp tục RETURN, ký kết luận và toa.</w:t>
            </w:r>
          </w:p>
        </w:tc>
      </w:tr>
      <w:tr>
        <w:trPr>
          <w:cantSplit/>
          <w:cantSplit/>
        </w:trPr>
        <w:tc>
          <w:tcPr>
            <w:tcW w:type="dxa" w:w="1800"/>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line="250" w:lineRule="auto" w:before="0"/>
            </w:pPr>
            <w:r>
              <w:rPr>
                <w:rFonts w:ascii="Arial" w:hAnsi="Arial"/>
                <w:b w:val="0"/>
                <w:color w:val="000000"/>
                <w:sz w:val="19"/>
              </w:rPr>
            </w:r>
            <w:r>
              <w:rPr>
                <w:rFonts w:ascii="Arial" w:hAnsi="Arial"/>
                <w:b w:val="0"/>
                <w:color w:val="000000"/>
                <w:sz w:val="19"/>
              </w:rPr>
              <w:t>Nhân viên bệnh viện</w:t>
            </w:r>
          </w:p>
        </w:tc>
        <w:tc>
          <w:tcPr>
            <w:tcW w:type="dxa" w:w="3168"/>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line="250" w:lineRule="auto" w:before="0"/>
            </w:pPr>
            <w:r>
              <w:rPr>
                <w:rFonts w:ascii="Arial" w:hAnsi="Arial"/>
                <w:b w:val="0"/>
                <w:color w:val="000000"/>
                <w:sz w:val="19"/>
              </w:rPr>
            </w:r>
            <w:r>
              <w:rPr>
                <w:rFonts w:ascii="Arial" w:hAnsi="Arial"/>
                <w:b w:val="0"/>
                <w:color w:val="000000"/>
                <w:sz w:val="19"/>
              </w:rPr>
              <w:t>Web</w:t>
            </w:r>
          </w:p>
        </w:tc>
        <w:tc>
          <w:tcPr>
            <w:tcW w:type="dxa" w:w="4925"/>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line="250" w:lineRule="auto" w:before="0"/>
            </w:pPr>
            <w:r>
              <w:rPr>
                <w:rFonts w:ascii="Arial" w:hAnsi="Arial"/>
                <w:b w:val="0"/>
                <w:color w:val="000000"/>
                <w:sz w:val="19"/>
              </w:rPr>
            </w:r>
            <w:r>
              <w:rPr>
                <w:rFonts w:ascii="Arial" w:hAnsi="Arial"/>
                <w:b w:val="0"/>
                <w:color w:val="000000"/>
                <w:sz w:val="19"/>
              </w:rPr>
              <w:t>Tiếp nhận, LAB, dược, thu/hoàn và quản trị theo capability.</w:t>
            </w:r>
          </w:p>
        </w:tc>
      </w:tr>
    </w:tbl>
    <w:p>
      <w:pPr/>
      <w:r>
        <w:rPr>
          <w:rFonts w:ascii="Times New Roman" w:hAnsi="Times New Roman"/>
          <w:color w:val="000000"/>
        </w:rPr>
        <w:t>Ký pháp sơ đồ dùng actor, ca sử dụng hình elip, ranh giới hệ thống và đường liên kết của OMG UML 2.5.1. Mẫu diễn giải luồng chính, luồng thay thế, tiền điều kiện và hậu điều kiện tham khảo hướng dẫn IBM. Mã BR/FR/RL/BAC giúp truy vết hai chiều theo nguyên tắc kỹ nghệ yêu cầu của ISO/IEC/IEEE 29148:2018; đây là cách áp dụng, không phải tuyên bố chứng nhận chuẩn. Sơ đồ không dùng include/extend khi quan hệ chỉ là thứ tự hoặc phụ thuộc điều kiện; nhánh đó được viết ở luồng ngoại lệ để tránh diễn giải UML sai.</w:t>
      </w:r>
    </w:p>
    <w:p>
      <w:pPr>
        <w:spacing w:after="60"/>
      </w:pPr>
      <w:r>
        <w:rPr>
          <w:rFonts w:ascii="Times New Roman" w:hAnsi="Times New Roman"/>
          <w:b/>
          <w:color w:val="000000"/>
        </w:rPr>
        <w:t xml:space="preserve">Quy ước trạng thái </w:t>
      </w:r>
      <w:r>
        <w:rPr>
          <w:rFonts w:ascii="Times New Roman" w:hAnsi="Times New Roman"/>
          <w:color w:val="000000"/>
        </w:rPr>
        <w:t>PENDING là chưa có bằng chứng hoàn tất; SUCCEEDED/PAID chỉ từ service sở hữu. Thời gian theo đồng hồ server UTC; tiền là số nguyên VND; retry dùng Idempotency-Key ở lệnh nhạy cảm.</w:t>
      </w:r>
    </w:p>
    <w:p>
      <w:pPr>
        <w:pStyle w:val="Heading3"/>
        <w:widowControl/>
      </w:pPr>
      <w:r>
        <w:rPr>
          <w:rFonts w:ascii="Times New Roman" w:hAnsi="Times New Roman"/>
          <w:color w:val="000000"/>
        </w:rPr>
        <w:t>Các trường trong một ca sử dụng</w:t>
      </w:r>
    </w:p>
    <w:tbl>
      <w:tblPr>
        <w:tblW w:type="auto" w:w="0"/>
        <w:jc w:val="center"/>
        <w:tblLayout w:type="fixed"/>
        <w:tblLook w:firstColumn="1" w:firstRow="1" w:lastColumn="0" w:lastRow="0" w:noHBand="0" w:noVBand="1" w:val="04A0"/>
      </w:tblPr>
      <w:tblGrid>
        <w:gridCol w:w="2304"/>
        <w:gridCol w:w="7589"/>
      </w:tblGrid>
      <w:tr>
        <w:trPr>
          <w:cantSplit/>
          <w:tblHeader/>
        </w:trPr>
        <w:tc>
          <w:tcPr>
            <w:tcW w:type="dxa" w:w="2304"/>
            <w:vAlign w:val="center"/>
            <w:tcBorders>
              <w:top w:val="single" w:sz="4" w:color="D9D9D9"/>
              <w:left w:val="single" w:sz="4" w:color="D9D9D9"/>
              <w:bottom w:val="single" w:sz="4" w:color="D9D9D9"/>
              <w:right w:val="single" w:sz="4" w:color="D9D9D9"/>
            </w:tcBorders>
            <w:shd w:fill="E7EBEF"/>
            <w:tcMar>
              <w:top w:w="75" w:type="dxa"/>
              <w:left w:w="75" w:type="dxa"/>
              <w:bottom w:w="75" w:type="dxa"/>
              <w:right w:w="75" w:type="dxa"/>
            </w:tcMar>
          </w:tcPr>
          <w:p>
            <w:pPr>
              <w:keepNext w:val="0"/>
              <w:spacing w:before="0" w:after="60" w:line="250" w:lineRule="auto"/>
            </w:pPr>
            <w:r>
              <w:rPr>
                <w:rFonts w:ascii="Arial" w:hAnsi="Arial"/>
                <w:b/>
                <w:color w:val="000000"/>
                <w:sz w:val="19"/>
              </w:rPr>
              <w:t>Trường</w:t>
            </w:r>
          </w:p>
        </w:tc>
        <w:tc>
          <w:tcPr>
            <w:tcW w:type="dxa" w:w="7589"/>
            <w:vAlign w:val="center"/>
            <w:tcBorders>
              <w:top w:val="single" w:sz="4" w:color="D9D9D9"/>
              <w:left w:val="single" w:sz="4" w:color="D9D9D9"/>
              <w:bottom w:val="single" w:sz="4" w:color="D9D9D9"/>
              <w:right w:val="single" w:sz="4" w:color="D9D9D9"/>
            </w:tcBorders>
            <w:shd w:fill="E7EBEF"/>
            <w:tcMar>
              <w:top w:w="75" w:type="dxa"/>
              <w:left w:w="75" w:type="dxa"/>
              <w:bottom w:w="75" w:type="dxa"/>
              <w:right w:w="75" w:type="dxa"/>
            </w:tcMar>
          </w:tcPr>
          <w:p>
            <w:pPr>
              <w:keepNext w:val="0"/>
              <w:spacing w:before="0" w:after="60" w:line="250" w:lineRule="auto"/>
            </w:pPr>
            <w:r>
              <w:rPr>
                <w:rFonts w:ascii="Arial" w:hAnsi="Arial"/>
                <w:b/>
                <w:color w:val="000000"/>
                <w:sz w:val="19"/>
              </w:rPr>
              <w:t>Cách sử dụng</w:t>
            </w:r>
          </w:p>
        </w:tc>
      </w:tr>
      <w:tr>
        <w:trPr>
          <w:cantSplit/>
        </w:trPr>
        <w:tc>
          <w:tcPr>
            <w:tcW w:type="dxa" w:w="2304"/>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before="0" w:after="60" w:line="250" w:lineRule="auto"/>
            </w:pPr>
            <w:r>
              <w:rPr>
                <w:rFonts w:ascii="Arial" w:hAnsi="Arial"/>
                <w:b w:val="0"/>
                <w:color w:val="000000"/>
                <w:sz w:val="19"/>
              </w:rPr>
              <w:t>Mục tiêu</w:t>
            </w:r>
          </w:p>
        </w:tc>
        <w:tc>
          <w:tcPr>
            <w:tcW w:type="dxa" w:w="7589"/>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before="0" w:after="60" w:line="250" w:lineRule="auto"/>
            </w:pPr>
            <w:r>
              <w:rPr>
                <w:rFonts w:ascii="Arial" w:hAnsi="Arial"/>
                <w:b w:val="0"/>
                <w:color w:val="000000"/>
                <w:sz w:val="19"/>
              </w:rPr>
              <w:t>Kết quả người dùng muốn đạt được khi ca hoàn tất.</w:t>
            </w:r>
          </w:p>
        </w:tc>
      </w:tr>
      <w:tr>
        <w:trPr>
          <w:cantSplit/>
        </w:trPr>
        <w:tc>
          <w:tcPr>
            <w:tcW w:type="dxa" w:w="2304"/>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before="0" w:after="60" w:line="250" w:lineRule="auto"/>
            </w:pPr>
            <w:r>
              <w:rPr>
                <w:rFonts w:ascii="Arial" w:hAnsi="Arial"/>
                <w:b w:val="0"/>
                <w:color w:val="000000"/>
                <w:sz w:val="19"/>
              </w:rPr>
              <w:t>Actor và kích hoạt</w:t>
            </w:r>
          </w:p>
        </w:tc>
        <w:tc>
          <w:tcPr>
            <w:tcW w:type="dxa" w:w="7589"/>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before="0" w:after="60" w:line="250" w:lineRule="auto"/>
            </w:pPr>
            <w:r>
              <w:rPr>
                <w:rFonts w:ascii="Arial" w:hAnsi="Arial"/>
                <w:b w:val="0"/>
                <w:color w:val="000000"/>
                <w:sz w:val="19"/>
              </w:rPr>
              <w:t>Ai thực hiện, qua kênh nào và bắt đầu từ tình huống nào.</w:t>
            </w:r>
          </w:p>
        </w:tc>
      </w:tr>
      <w:tr>
        <w:trPr>
          <w:cantSplit/>
        </w:trPr>
        <w:tc>
          <w:tcPr>
            <w:tcW w:type="dxa" w:w="2304"/>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before="0" w:after="60" w:line="250" w:lineRule="auto"/>
            </w:pPr>
            <w:r>
              <w:rPr>
                <w:rFonts w:ascii="Arial" w:hAnsi="Arial"/>
                <w:b w:val="0"/>
                <w:color w:val="000000"/>
                <w:sz w:val="19"/>
              </w:rPr>
              <w:t>Tiền điều kiện</w:t>
            </w:r>
          </w:p>
        </w:tc>
        <w:tc>
          <w:tcPr>
            <w:tcW w:type="dxa" w:w="7589"/>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before="0" w:after="60" w:line="250" w:lineRule="auto"/>
            </w:pPr>
            <w:r>
              <w:rPr>
                <w:rFonts w:ascii="Arial" w:hAnsi="Arial"/>
                <w:b w:val="0"/>
                <w:color w:val="000000"/>
                <w:sz w:val="19"/>
              </w:rPr>
              <w:t>Trạng thái phải có trước khi bắt đầu ca.</w:t>
            </w:r>
          </w:p>
        </w:tc>
      </w:tr>
      <w:tr>
        <w:trPr>
          <w:cantSplit/>
        </w:trPr>
        <w:tc>
          <w:tcPr>
            <w:tcW w:type="dxa" w:w="2304"/>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before="0" w:after="60" w:line="250" w:lineRule="auto"/>
            </w:pPr>
            <w:r>
              <w:rPr>
                <w:rFonts w:ascii="Arial" w:hAnsi="Arial"/>
                <w:b w:val="0"/>
                <w:color w:val="000000"/>
                <w:sz w:val="19"/>
              </w:rPr>
              <w:t>Bảo đảm tối thiểu</w:t>
            </w:r>
          </w:p>
        </w:tc>
        <w:tc>
          <w:tcPr>
            <w:tcW w:type="dxa" w:w="7589"/>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before="0" w:after="60" w:line="250" w:lineRule="auto"/>
            </w:pPr>
            <w:r>
              <w:rPr>
                <w:rFonts w:ascii="Arial" w:hAnsi="Arial"/>
                <w:b w:val="0"/>
                <w:color w:val="000000"/>
                <w:sz w:val="19"/>
              </w:rPr>
              <w:t>Điều hệ thống vẫn phải bảo vệ khi ca thất bại.</w:t>
            </w:r>
          </w:p>
        </w:tc>
      </w:tr>
      <w:tr>
        <w:trPr>
          <w:cantSplit/>
        </w:trPr>
        <w:tc>
          <w:tcPr>
            <w:tcW w:type="dxa" w:w="2304"/>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before="0" w:after="60" w:line="250" w:lineRule="auto"/>
            </w:pPr>
            <w:r>
              <w:rPr>
                <w:rFonts w:ascii="Arial" w:hAnsi="Arial"/>
                <w:b w:val="0"/>
                <w:color w:val="000000"/>
                <w:sz w:val="19"/>
              </w:rPr>
              <w:t>Luồng chính</w:t>
            </w:r>
          </w:p>
        </w:tc>
        <w:tc>
          <w:tcPr>
            <w:tcW w:type="dxa" w:w="7589"/>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before="0" w:after="60" w:line="250" w:lineRule="auto"/>
            </w:pPr>
            <w:r>
              <w:rPr>
                <w:rFonts w:ascii="Arial" w:hAnsi="Arial"/>
                <w:b w:val="0"/>
                <w:color w:val="000000"/>
                <w:sz w:val="19"/>
              </w:rPr>
              <w:t>Các bước diễn ra khi điều kiện hợp lệ.</w:t>
            </w:r>
          </w:p>
        </w:tc>
      </w:tr>
      <w:tr>
        <w:trPr>
          <w:cantSplit/>
        </w:trPr>
        <w:tc>
          <w:tcPr>
            <w:tcW w:type="dxa" w:w="2304"/>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before="0" w:after="60" w:line="250" w:lineRule="auto"/>
            </w:pPr>
            <w:r>
              <w:rPr>
                <w:rFonts w:ascii="Arial" w:hAnsi="Arial"/>
                <w:b w:val="0"/>
                <w:color w:val="000000"/>
                <w:sz w:val="19"/>
              </w:rPr>
              <w:t>Ngoại lệ</w:t>
            </w:r>
          </w:p>
        </w:tc>
        <w:tc>
          <w:tcPr>
            <w:tcW w:type="dxa" w:w="7589"/>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before="0" w:after="60" w:line="250" w:lineRule="auto"/>
            </w:pPr>
            <w:r>
              <w:rPr>
                <w:rFonts w:ascii="Arial" w:hAnsi="Arial"/>
                <w:b w:val="0"/>
                <w:color w:val="000000"/>
                <w:sz w:val="19"/>
              </w:rPr>
              <w:t>Nhánh gắn với số bước, ví dụ 2a là ngoại lệ tại bước 2.</w:t>
            </w:r>
          </w:p>
        </w:tc>
      </w:tr>
      <w:tr>
        <w:trPr>
          <w:cantSplit/>
        </w:trPr>
        <w:tc>
          <w:tcPr>
            <w:tcW w:type="dxa" w:w="2304"/>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before="0" w:after="60" w:line="250" w:lineRule="auto"/>
            </w:pPr>
            <w:r>
              <w:rPr>
                <w:rFonts w:ascii="Arial" w:hAnsi="Arial"/>
                <w:b w:val="0"/>
                <w:color w:val="000000"/>
                <w:sz w:val="19"/>
              </w:rPr>
              <w:t>Kiểm chứng và truy vết</w:t>
            </w:r>
          </w:p>
        </w:tc>
        <w:tc>
          <w:tcPr>
            <w:tcW w:type="dxa" w:w="7589"/>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before="0" w:after="60" w:line="250" w:lineRule="auto"/>
            </w:pPr>
            <w:r>
              <w:rPr>
                <w:rFonts w:ascii="Arial" w:hAnsi="Arial"/>
                <w:b w:val="0"/>
                <w:color w:val="000000"/>
                <w:sz w:val="19"/>
              </w:rPr>
              <w:t>Kịch bản cần xác nhận và mã liên kết về yêu cầu, quy tắc, API.</w:t>
            </w:r>
          </w:p>
        </w:tc>
      </w:tr>
    </w:tbl>
    <w:p>
      <w:bookmarkStart w:id="124" w:name="diagrams"/>
      <w:pPr>
        <w:pStyle w:val="Heading1"/>
        <w:pageBreakBefore/>
      </w:pPr>
      <w:r>
        <w:rPr>
          <w:rFonts w:ascii="Times New Roman" w:hAnsi="Times New Roman"/>
          <w:color w:val="000000"/>
        </w:rPr>
        <w:t>2 Sơ đồ ca sử dụng</w:t>
      </w:r>
      <w:bookmarkEnd w:id="124"/>
    </w:p>
    <w:p>
      <w:pPr/>
      <w:r>
        <w:rPr>
          <w:rFonts w:ascii="Times New Roman" w:hAnsi="Times New Roman"/>
          <w:color w:val="000000"/>
        </w:rPr>
        <w:t>Hai sơ đồ chia theo nhóm mục tiêu để giữ ký pháp UML dễ đọc. Mã UC-xx.y là ca chi tiết thuộc nhóm UC-xx trong SRS đã chốt; ví dụ UC-01.2 thuộc UC-01.</w:t>
      </w:r>
    </w:p>
    <w:p>
      <w:pPr>
        <w:keepNext/>
        <w:spacing w:before="100"/>
      </w:pPr>
      <w:r>
        <w:rPr>
          <w:rFonts w:ascii="Times New Roman" w:hAnsi="Times New Roman"/>
          <w:color w:val="000000"/>
        </w:rPr>
        <w:drawing>
          <wp:inline xmlns:a="http://schemas.openxmlformats.org/drawingml/2006/main" xmlns:pic="http://schemas.openxmlformats.org/drawingml/2006/picture">
            <wp:extent cx="6126480" cy="4316384"/>
            <wp:docPr id="1" name="Picture 1"/>
            <wp:cNvGraphicFramePr>
              <a:graphicFrameLocks noChangeAspect="1"/>
            </wp:cNvGraphicFramePr>
            <a:graphic>
              <a:graphicData uri="http://schemas.openxmlformats.org/drawingml/2006/picture">
                <pic:pic>
                  <pic:nvPicPr>
                    <pic:cNvPr id="0" name="umc_usecases_access_booking_20261015.png"/>
                    <pic:cNvPicPr/>
                  </pic:nvPicPr>
                  <pic:blipFill>
                    <a:blip r:embed="rId11"/>
                    <a:stretch>
                      <a:fillRect/>
                    </a:stretch>
                  </pic:blipFill>
                  <pic:spPr>
                    <a:xfrm>
                      <a:off x="0" y="0"/>
                      <a:ext cx="6126480" cy="4316384"/>
                    </a:xfrm>
                    <a:prstGeom prst="rect"/>
                  </pic:spPr>
                </pic:pic>
              </a:graphicData>
            </a:graphic>
          </wp:inline>
        </w:drawing>
      </w:r>
    </w:p>
    <w:p>
      <w:pPr>
        <w:keepNext w:val="0"/>
      </w:pPr>
      <w:r>
        <w:rPr>
          <w:rFonts w:ascii="Times New Roman" w:hAnsi="Times New Roman"/>
          <w:color w:val="000000"/>
        </w:rPr>
        <w:t>Hình 1. Tài khoản, lịch hẹn và theo dõi của bệnh nhân; nhân viên phối hợp ở quầy và thu ngân.</w:t>
      </w:r>
    </w:p>
    <w:p>
      <w:pPr>
        <w:pStyle w:val="Heading2"/>
        <w:pageBreakBefore/>
      </w:pPr>
      <w:r>
        <w:rPr>
          <w:rFonts w:ascii="Times New Roman" w:hAnsi="Times New Roman"/>
          <w:color w:val="000000"/>
        </w:rPr>
        <w:t>Sơ đồ khám và vận hành</w:t>
      </w:r>
    </w:p>
    <w:p>
      <w:pPr>
        <w:keepNext/>
        <w:spacing w:before="100"/>
      </w:pPr>
      <w:r>
        <w:rPr>
          <w:rFonts w:ascii="Times New Roman" w:hAnsi="Times New Roman"/>
          <w:color w:val="000000"/>
        </w:rPr>
        <w:drawing>
          <wp:inline xmlns:a="http://schemas.openxmlformats.org/drawingml/2006/main" xmlns:pic="http://schemas.openxmlformats.org/drawingml/2006/picture">
            <wp:extent cx="6126480" cy="4316384"/>
            <wp:docPr id="2" name="Picture 2"/>
            <wp:cNvGraphicFramePr>
              <a:graphicFrameLocks noChangeAspect="1"/>
            </wp:cNvGraphicFramePr>
            <a:graphic>
              <a:graphicData uri="http://schemas.openxmlformats.org/drawingml/2006/picture">
                <pic:pic>
                  <pic:nvPicPr>
                    <pic:cNvPr id="0" name="umc_usecases_care_operations_20261015.png"/>
                    <pic:cNvPicPr/>
                  </pic:nvPicPr>
                  <pic:blipFill>
                    <a:blip r:embed="rId12"/>
                    <a:stretch>
                      <a:fillRect/>
                    </a:stretch>
                  </pic:blipFill>
                  <pic:spPr>
                    <a:xfrm>
                      <a:off x="0" y="0"/>
                      <a:ext cx="6126480" cy="4316384"/>
                    </a:xfrm>
                    <a:prstGeom prst="rect"/>
                  </pic:spPr>
                </pic:pic>
              </a:graphicData>
            </a:graphic>
          </wp:inline>
        </w:drawing>
      </w:r>
    </w:p>
    <w:p>
      <w:pPr/>
      <w:r>
        <w:rPr>
          <w:rFonts w:ascii="Times New Roman" w:hAnsi="Times New Roman"/>
          <w:color w:val="000000"/>
        </w:rPr>
        <w:t>Hình 2. Khám, xét nghiệm, nhà thuốc, hoàn tiền và quản trị trên web.</w:t>
      </w:r>
    </w:p>
    <w:p>
      <w:pPr/>
      <w:r>
        <w:rPr>
          <w:rFonts w:ascii="Times New Roman" w:hAnsi="Times New Roman"/>
          <w:color w:val="000000"/>
        </w:rPr>
        <w:t>Trong sơ đồ, đường liên kết biểu thị actor tham gia vào ca; capability của STAFF được ghi trong đặc tả từng ca. Billing, Appointment, Diagnostic và các service khác nằm trong ranh giới UMC Care nên không vẽ thành actor.</w:t>
      </w:r>
    </w:p>
    <w:p>
      <w:bookmarkStart w:id="132" w:name="details"/>
      <w:pPr>
        <w:pStyle w:val="Heading1"/>
        <w:pageBreakBefore/>
      </w:pPr>
      <w:r>
        <w:rPr>
          <w:rFonts w:ascii="Times New Roman" w:hAnsi="Times New Roman"/>
          <w:color w:val="000000"/>
        </w:rPr>
        <w:t>3 Đặc tả chi tiết</w:t>
      </w:r>
      <w:bookmarkEnd w:id="132"/>
    </w:p>
    <w:p>
      <w:pPr>
        <w:widowControl/>
      </w:pPr>
      <w:r>
        <w:rPr>
          <w:rFonts w:ascii="Times New Roman" w:hAnsi="Times New Roman"/>
          <w:color w:val="000000"/>
        </w:rPr>
        <w:t>Các ca được xếp theo hành trình từ tài khoản, đặt lịch, tiếp nhận, khám và xét nghiệm đến nhà thuốc, theo dõi và quản trị.</w:t>
      </w:r>
    </w:p>
    <w:p>
      <w:pPr>
        <w:keepNext/>
        <w:widowControl/>
      </w:pPr>
      <w:r>
        <w:rPr>
          <w:rFonts w:ascii="Times New Roman" w:hAnsi="Times New Roman"/>
          <w:b/>
          <w:color w:val="000000"/>
        </w:rPr>
        <w:t>Tài khoản và hồ sơ</w:t>
      </w:r>
    </w:p>
    <w:p>
      <w:bookmarkStart w:id="135" w:name="UC_01_1"/>
      <w:pPr>
        <w:pStyle w:val="Heading2"/>
        <w:keepNext/>
        <w:widowControl/>
        <w:spacing w:before="60" w:after="80"/>
      </w:pPr>
      <w:r>
        <w:rPr>
          <w:rFonts w:ascii="Times New Roman" w:hAnsi="Times New Roman"/>
          <w:b/>
          <w:color w:val="000000"/>
          <w:sz w:val="28"/>
        </w:rPr>
        <w:t>UC-01.1 Đăng ký và xác minh tài khoản</w:t>
      </w:r>
      <w:bookmarkEnd w:id="135"/>
    </w:p>
    <w:p>
      <w:pPr>
        <w:keepNext/>
        <w:widowControl/>
        <w:spacing w:before="0" w:after="80" w:line="250" w:lineRule="auto"/>
        <w:jc w:val="center"/>
      </w:pPr>
      <w:r>
        <w:rPr>
          <w:rFonts w:ascii="Times New Roman" w:hAnsi="Times New Roman"/>
          <w:color w:val="000000"/>
        </w:rPr>
        <w:drawing>
          <wp:inline xmlns:a="http://schemas.openxmlformats.org/drawingml/2006/main" xmlns:pic="http://schemas.openxmlformats.org/drawingml/2006/picture">
            <wp:extent cx="5897880" cy="1106078"/>
            <wp:docPr id="3" name="Picture 3" descr="Sơ đồ UC-01.1 với actor Bệnh nhân"/>
            <wp:cNvGraphicFramePr>
              <a:graphicFrameLocks noChangeAspect="1"/>
            </wp:cNvGraphicFramePr>
            <a:graphic>
              <a:graphicData uri="http://schemas.openxmlformats.org/drawingml/2006/picture">
                <pic:pic>
                  <pic:nvPicPr>
                    <pic:cNvPr id="0" name="UC-01.1.png"/>
                    <pic:cNvPicPr/>
                  </pic:nvPicPr>
                  <pic:blipFill>
                    <a:blip r:embed="rId13"/>
                    <a:stretch>
                      <a:fillRect/>
                    </a:stretch>
                  </pic:blipFill>
                  <pic:spPr>
                    <a:xfrm>
                      <a:off x="0" y="0"/>
                      <a:ext cx="5897880" cy="1106078"/>
                    </a:xfrm>
                    <a:prstGeom prst="rect"/>
                  </pic:spPr>
                </pic:pic>
              </a:graphicData>
            </a:graphic>
          </wp:inline>
        </w:drawing>
      </w:r>
    </w:p>
    <w:p>
      <w:pPr>
        <w:pStyle w:val="Caption"/>
        <w:keepNext/>
        <w:spacing w:after="60"/>
        <w:jc w:val="center"/>
      </w:pPr>
      <w:r>
        <w:rPr>
          <w:rFonts w:ascii="Times New Roman" w:hAnsi="Times New Roman"/>
          <w:color w:val="000000"/>
        </w:rPr>
        <w:t>Bảng 3.1 Đặc tả Use Case UC-01.1</w:t>
      </w:r>
    </w:p>
    <w:tbl>
      <w:tblPr>
        <w:tblW w:type="auto" w:w="0"/>
        <w:jc w:val="center"/>
        <w:tblLayout w:type="fixed"/>
        <w:tblLook w:firstColumn="1" w:firstRow="1" w:lastColumn="0" w:lastRow="0" w:noHBand="0" w:noVBand="1" w:val="04A0"/>
      </w:tblPr>
      <w:tblGrid>
        <w:gridCol w:w="2333"/>
        <w:gridCol w:w="7560"/>
      </w:tblGrid>
      <w:tr>
        <w:trPr>
          <w:cantSplit/>
          <w:tblHeader/>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Use Case ID</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r>
            <w:r>
              <w:rPr>
                <w:rFonts w:ascii="Times New Roman" w:hAnsi="Times New Roman"/>
                <w:b/>
                <w:color w:val="000000"/>
                <w:sz w:val="21"/>
              </w:rPr>
              <w:t>UC-01.1</w:t>
            </w:r>
          </w:p>
        </w:tc>
      </w:tr>
      <w:tr>
        <w:trPr>
          <w:cantSplit/>
          <w:tblHeader/>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Tên Use Case</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pPr>
            <w:r>
              <w:rPr>
                <w:rFonts w:ascii="Times New Roman" w:hAnsi="Times New Roman"/>
                <w:b w:val="0"/>
                <w:color w:val="000000"/>
                <w:sz w:val="21"/>
              </w:rPr>
            </w:r>
            <w:r>
              <w:rPr>
                <w:rFonts w:ascii="Times New Roman" w:hAnsi="Times New Roman"/>
                <w:b w:val="0"/>
                <w:color w:val="000000"/>
                <w:sz w:val="21"/>
              </w:rPr>
              <w:t>Đăng ký và xác minh tài khoản</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Tác nhân</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pPr>
            <w:r>
              <w:rPr>
                <w:rFonts w:ascii="Times New Roman" w:hAnsi="Times New Roman"/>
                <w:b w:val="0"/>
                <w:color w:val="000000"/>
                <w:sz w:val="21"/>
              </w:rPr>
            </w:r>
            <w:r>
              <w:rPr>
                <w:rFonts w:ascii="Times New Roman" w:hAnsi="Times New Roman"/>
                <w:b w:val="0"/>
                <w:color w:val="000000"/>
                <w:sz w:val="21"/>
              </w:rPr>
              <w:t>Bệnh nhân</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Mô tả chức năng</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pPr>
            <w:r>
              <w:rPr>
                <w:rFonts w:ascii="Times New Roman" w:hAnsi="Times New Roman"/>
                <w:b w:val="0"/>
                <w:color w:val="000000"/>
                <w:sz w:val="21"/>
              </w:rPr>
            </w:r>
            <w:r>
              <w:rPr>
                <w:rFonts w:ascii="Times New Roman" w:hAnsi="Times New Roman"/>
                <w:b w:val="0"/>
                <w:color w:val="000000"/>
                <w:sz w:val="21"/>
              </w:rPr>
              <w:t>Tài khoản ACTIVE gắn số điện thoại đã xác minh; người bệnh có thể đăng nhập.</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Kênh và kích hoạt</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pPr>
            <w:r>
              <w:rPr>
                <w:rFonts w:ascii="Times New Roman" w:hAnsi="Times New Roman"/>
                <w:b w:val="0"/>
                <w:color w:val="000000"/>
                <w:sz w:val="21"/>
              </w:rPr>
            </w:r>
            <w:r>
              <w:rPr>
                <w:rFonts w:ascii="Times New Roman" w:hAnsi="Times New Roman"/>
                <w:b w:val="0"/>
                <w:color w:val="000000"/>
                <w:sz w:val="21"/>
              </w:rPr>
              <w:t>Web và Android. Người bệnh chọn đăng ký bằng số điện thoại.</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Điều kiện tiên quyết</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pPr>
            <w:r>
              <w:rPr>
                <w:rFonts w:ascii="Times New Roman" w:hAnsi="Times New Roman"/>
                <w:b w:val="0"/>
                <w:color w:val="000000"/>
                <w:sz w:val="21"/>
              </w:rPr>
            </w:r>
            <w:r>
              <w:rPr>
                <w:rFonts w:ascii="Times New Roman" w:hAnsi="Times New Roman"/>
                <w:b w:val="0"/>
                <w:color w:val="000000"/>
                <w:sz w:val="21"/>
              </w:rPr>
              <w:t>Số điện thoại chưa thuộc tài khoản đã kích hoạt.</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Yêu cầu bảo đảm</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pPr>
            <w:r>
              <w:rPr>
                <w:rFonts w:ascii="Times New Roman" w:hAnsi="Times New Roman"/>
                <w:b w:val="0"/>
                <w:color w:val="000000"/>
                <w:sz w:val="21"/>
              </w:rPr>
            </w:r>
            <w:r>
              <w:rPr>
                <w:rFonts w:ascii="Times New Roman" w:hAnsi="Times New Roman"/>
                <w:b w:val="0"/>
                <w:color w:val="000000"/>
                <w:sz w:val="21"/>
              </w:rPr>
              <w:t>Không cấp phiên hoặc quyền cho tài khoản chưa xác minh; OTP hết hạn hoặc sai không được dùng lại.</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Kịch bản chính</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ind w:left="230" w:hanging="230"/>
            </w:pPr>
            <w:r>
              <w:rPr>
                <w:rFonts w:ascii="Times New Roman" w:hAnsi="Times New Roman"/>
                <w:b w:val="0"/>
                <w:color w:val="000000"/>
                <w:sz w:val="21"/>
              </w:rPr>
            </w:r>
            <w:r>
              <w:rPr>
                <w:rFonts w:ascii="Times New Roman" w:hAnsi="Times New Roman"/>
                <w:b w:val="0"/>
                <w:color w:val="000000"/>
                <w:sz w:val="21"/>
              </w:rPr>
              <w:t>1. Bệnh nhân nhập số điện thoại và mật khẩu hợp lệ.</w:t>
            </w:r>
          </w:p>
          <w:p>
            <w:pPr>
              <w:keepNext w:val="0"/>
              <w:spacing w:before="0" w:after="40" w:line="240" w:lineRule="auto"/>
              <w:ind w:left="230" w:hanging="230"/>
            </w:pPr>
            <w:r>
              <w:rPr>
                <w:rFonts w:ascii="Times New Roman" w:hAnsi="Times New Roman"/>
                <w:b w:val="0"/>
                <w:color w:val="000000"/>
                <w:sz w:val="21"/>
              </w:rPr>
              <w:t>2. Hệ thống kiểm tra số điện thoại duy nhất, tạo tài khoản chờ xác minh và OTP REGISTER có hạn; adapter SMS giả lập chuyển mã vào hộp thư demo chỉ mở localhost.</w:t>
            </w:r>
          </w:p>
          <w:p>
            <w:pPr>
              <w:keepNext w:val="0"/>
              <w:spacing w:before="0" w:after="40" w:line="240" w:lineRule="auto"/>
              <w:ind w:left="230" w:hanging="230"/>
            </w:pPr>
            <w:r>
              <w:rPr>
                <w:rFonts w:ascii="Times New Roman" w:hAnsi="Times New Roman"/>
                <w:b w:val="0"/>
                <w:color w:val="000000"/>
                <w:sz w:val="21"/>
              </w:rPr>
              <w:t>3. Bệnh nhân nhập mã nhận được và gửi xác minh.</w:t>
            </w:r>
          </w:p>
          <w:p>
            <w:pPr>
              <w:keepNext w:val="0"/>
              <w:spacing w:before="0" w:after="40" w:line="240" w:lineRule="auto"/>
              <w:ind w:left="230" w:hanging="230"/>
            </w:pPr>
            <w:r>
              <w:rPr>
                <w:rFonts w:ascii="Times New Roman" w:hAnsi="Times New Roman"/>
                <w:b w:val="0"/>
                <w:color w:val="000000"/>
                <w:sz w:val="21"/>
              </w:rPr>
              <w:t>4. Hệ thống kiểm tra purpose, thời hạn, số lần thử và trạng thái đã dùng; đánh dấu OTP đã dùng rồi kích hoạt tài khoản.</w:t>
            </w:r>
          </w:p>
          <w:p>
            <w:pPr>
              <w:keepNext w:val="0"/>
              <w:spacing w:before="0" w:after="40" w:line="240" w:lineRule="auto"/>
              <w:ind w:left="230" w:hanging="230"/>
            </w:pPr>
            <w:r>
              <w:rPr>
                <w:rFonts w:ascii="Times New Roman" w:hAnsi="Times New Roman"/>
                <w:b w:val="0"/>
                <w:color w:val="000000"/>
                <w:sz w:val="21"/>
              </w:rPr>
              <w:t>5. Hệ thống thông báo hoàn tất; bệnh nhân đăng nhập bằng UC-01.2.</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Kịch bản thay thế và ngoại lệ</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ind w:left="187" w:hanging="187"/>
            </w:pPr>
            <w:r>
              <w:rPr>
                <w:rFonts w:ascii="Times New Roman" w:hAnsi="Times New Roman"/>
                <w:b w:val="0"/>
                <w:color w:val="000000"/>
                <w:sz w:val="21"/>
              </w:rPr>
            </w:r>
            <w:r>
              <w:rPr>
                <w:rFonts w:ascii="Times New Roman" w:hAnsi="Times New Roman"/>
                <w:b w:val="0"/>
                <w:color w:val="000000"/>
                <w:sz w:val="21"/>
              </w:rPr>
              <w:t>• 2a Số đã kích hoạt: không tạo tài khoản thứ hai; thông báo dùng đăng nhập hoặc quên mật khẩu.</w:t>
            </w:r>
          </w:p>
          <w:p>
            <w:pPr>
              <w:keepNext w:val="0"/>
              <w:spacing w:before="0" w:after="40" w:line="240" w:lineRule="auto"/>
              <w:ind w:left="187" w:hanging="187"/>
            </w:pPr>
            <w:r>
              <w:rPr>
                <w:rFonts w:ascii="Times New Roman" w:hAnsi="Times New Roman"/>
                <w:b w:val="0"/>
                <w:color w:val="000000"/>
                <w:sz w:val="21"/>
              </w:rPr>
              <w:t>• 3a Mã sai hoặc hết hạn: không kích hoạt; cho thử lại trong giới hạn hoặc gửi lại mã.</w:t>
            </w:r>
          </w:p>
          <w:p>
            <w:pPr>
              <w:keepNext w:val="0"/>
              <w:spacing w:before="0" w:after="40" w:line="240" w:lineRule="auto"/>
              <w:ind w:left="187" w:hanging="187"/>
            </w:pPr>
            <w:r>
              <w:rPr>
                <w:rFonts w:ascii="Times New Roman" w:hAnsi="Times New Roman"/>
                <w:b w:val="0"/>
                <w:color w:val="000000"/>
                <w:sz w:val="21"/>
              </w:rPr>
              <w:t>• 4a Mã đã dùng hay quá số lần sai: từ chối bằng mã lỗi ổn định và yêu cầu khởi tạo OTP mới.</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Kiểm chứng</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pPr>
            <w:r>
              <w:rPr>
                <w:rFonts w:ascii="Times New Roman" w:hAnsi="Times New Roman"/>
                <w:b w:val="0"/>
                <w:color w:val="000000"/>
                <w:sz w:val="21"/>
              </w:rPr>
            </w:r>
            <w:r>
              <w:rPr>
                <w:rFonts w:ascii="Times New Roman" w:hAnsi="Times New Roman"/>
                <w:b w:val="0"/>
                <w:color w:val="000000"/>
                <w:sz w:val="21"/>
              </w:rPr>
              <w:t>OTP sai, hết hạn hoặc replay không tạo tài khoản ACTIVE.</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18"/>
              </w:rPr>
              <w:t>Truy vết</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pPr>
            <w:r>
              <w:rPr>
                <w:rFonts w:ascii="Times New Roman" w:hAnsi="Times New Roman"/>
                <w:b w:val="0"/>
                <w:color w:val="000000"/>
                <w:sz w:val="18"/>
              </w:rPr>
            </w:r>
            <w:r>
              <w:rPr>
                <w:rFonts w:ascii="Times New Roman" w:hAnsi="Times New Roman"/>
                <w:b w:val="0"/>
                <w:color w:val="000000"/>
                <w:sz w:val="18"/>
              </w:rPr>
              <w:t>SRS UC-01; BR-01; FR-01, FR-02; RL-01, RL-15; BAC-01; API IA-001..003.</w:t>
            </w:r>
          </w:p>
        </w:tc>
      </w:tr>
    </w:tbl>
    <w:p>
      <w:pPr>
        <w:keepNext/>
        <w:pageBreakBefore/>
        <w:widowControl/>
      </w:pPr>
      <w:r>
        <w:rPr>
          <w:rFonts w:ascii="Times New Roman" w:hAnsi="Times New Roman"/>
          <w:b/>
          <w:color w:val="000000"/>
        </w:rPr>
        <w:t>Tài khoản và hồ sơ</w:t>
      </w:r>
    </w:p>
    <w:p>
      <w:bookmarkStart w:id="154" w:name="UC_01_2"/>
      <w:pPr>
        <w:pStyle w:val="Heading2"/>
        <w:keepNext/>
        <w:widowControl/>
        <w:spacing w:before="60" w:after="80"/>
      </w:pPr>
      <w:r>
        <w:rPr>
          <w:rFonts w:ascii="Times New Roman" w:hAnsi="Times New Roman"/>
          <w:b/>
          <w:color w:val="000000"/>
          <w:sz w:val="28"/>
        </w:rPr>
        <w:t>UC-01.2 Đăng nhập và kết thúc phiên</w:t>
      </w:r>
      <w:bookmarkEnd w:id="154"/>
    </w:p>
    <w:p>
      <w:pPr>
        <w:keepNext/>
        <w:widowControl/>
        <w:spacing w:before="0" w:after="80" w:line="250" w:lineRule="auto"/>
        <w:jc w:val="center"/>
      </w:pPr>
      <w:r>
        <w:rPr>
          <w:rFonts w:ascii="Times New Roman" w:hAnsi="Times New Roman"/>
          <w:color w:val="000000"/>
        </w:rPr>
        <w:drawing>
          <wp:inline xmlns:a="http://schemas.openxmlformats.org/drawingml/2006/main" xmlns:pic="http://schemas.openxmlformats.org/drawingml/2006/picture">
            <wp:extent cx="5897880" cy="1441144"/>
            <wp:docPr id="4" name="Picture 4" descr="Sơ đồ UC-01.2 với actor Bệnh nhân, Bác sĩ, Nhân viên bệnh viện"/>
            <wp:cNvGraphicFramePr>
              <a:graphicFrameLocks noChangeAspect="1"/>
            </wp:cNvGraphicFramePr>
            <a:graphic>
              <a:graphicData uri="http://schemas.openxmlformats.org/drawingml/2006/picture">
                <pic:pic>
                  <pic:nvPicPr>
                    <pic:cNvPr id="0" name="UC-01.2.png"/>
                    <pic:cNvPicPr/>
                  </pic:nvPicPr>
                  <pic:blipFill>
                    <a:blip r:embed="rId14"/>
                    <a:stretch>
                      <a:fillRect/>
                    </a:stretch>
                  </pic:blipFill>
                  <pic:spPr>
                    <a:xfrm>
                      <a:off x="0" y="0"/>
                      <a:ext cx="5897880" cy="1441144"/>
                    </a:xfrm>
                    <a:prstGeom prst="rect"/>
                  </pic:spPr>
                </pic:pic>
              </a:graphicData>
            </a:graphic>
          </wp:inline>
        </w:drawing>
      </w:r>
    </w:p>
    <w:p>
      <w:pPr>
        <w:pStyle w:val="Caption"/>
        <w:keepNext/>
        <w:spacing w:after="60"/>
        <w:jc w:val="center"/>
      </w:pPr>
      <w:r>
        <w:rPr>
          <w:rFonts w:ascii="Times New Roman" w:hAnsi="Times New Roman"/>
          <w:color w:val="000000"/>
        </w:rPr>
        <w:t>Bảng 3.2 Đặc tả Use Case UC-01.2</w:t>
      </w:r>
    </w:p>
    <w:tbl>
      <w:tblPr>
        <w:tblW w:type="auto" w:w="0"/>
        <w:jc w:val="center"/>
        <w:tblLayout w:type="fixed"/>
        <w:tblLook w:firstColumn="1" w:firstRow="1" w:lastColumn="0" w:lastRow="0" w:noHBand="0" w:noVBand="1" w:val="04A0"/>
      </w:tblPr>
      <w:tblGrid>
        <w:gridCol w:w="2333"/>
        <w:gridCol w:w="7560"/>
      </w:tblGrid>
      <w:tr>
        <w:trPr>
          <w:cantSplit/>
          <w:tblHeader/>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Use Case ID</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r>
            <w:r>
              <w:rPr>
                <w:rFonts w:ascii="Times New Roman" w:hAnsi="Times New Roman"/>
                <w:b/>
                <w:color w:val="000000"/>
                <w:sz w:val="21"/>
              </w:rPr>
              <w:t>UC-01.2</w:t>
            </w:r>
          </w:p>
        </w:tc>
      </w:tr>
      <w:tr>
        <w:trPr>
          <w:cantSplit/>
          <w:tblHeader/>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Tên Use Case</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pPr>
            <w:r>
              <w:rPr>
                <w:rFonts w:ascii="Times New Roman" w:hAnsi="Times New Roman"/>
                <w:b w:val="0"/>
                <w:color w:val="000000"/>
                <w:sz w:val="21"/>
              </w:rPr>
            </w:r>
            <w:r>
              <w:rPr>
                <w:rFonts w:ascii="Times New Roman" w:hAnsi="Times New Roman"/>
                <w:b w:val="0"/>
                <w:color w:val="000000"/>
                <w:sz w:val="21"/>
              </w:rPr>
              <w:t>Đăng nhập và kết thúc phiên</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Tác nhân</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pPr>
            <w:r>
              <w:rPr>
                <w:rFonts w:ascii="Times New Roman" w:hAnsi="Times New Roman"/>
                <w:b w:val="0"/>
                <w:color w:val="000000"/>
                <w:sz w:val="21"/>
              </w:rPr>
            </w:r>
            <w:r>
              <w:rPr>
                <w:rFonts w:ascii="Times New Roman" w:hAnsi="Times New Roman"/>
                <w:b w:val="0"/>
                <w:color w:val="000000"/>
                <w:sz w:val="21"/>
              </w:rPr>
              <w:t>Bệnh nhân bác sĩ hoặc nhân viên bệnh viện</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Mô tả chức năng</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pPr>
            <w:r>
              <w:rPr>
                <w:rFonts w:ascii="Times New Roman" w:hAnsi="Times New Roman"/>
                <w:b w:val="0"/>
                <w:color w:val="000000"/>
                <w:sz w:val="21"/>
              </w:rPr>
            </w:r>
            <w:r>
              <w:rPr>
                <w:rFonts w:ascii="Times New Roman" w:hAnsi="Times New Roman"/>
                <w:b w:val="0"/>
                <w:color w:val="000000"/>
                <w:sz w:val="21"/>
              </w:rPr>
              <w:t>Đăng nhập tạo access/refresh token đúng quyền; đăng xuất thu hồi refresh session.</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Kênh và kích hoạt</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pPr>
            <w:r>
              <w:rPr>
                <w:rFonts w:ascii="Times New Roman" w:hAnsi="Times New Roman"/>
                <w:b w:val="0"/>
                <w:color w:val="000000"/>
                <w:sz w:val="21"/>
              </w:rPr>
            </w:r>
            <w:r>
              <w:rPr>
                <w:rFonts w:ascii="Times New Roman" w:hAnsi="Times New Roman"/>
                <w:b w:val="0"/>
                <w:color w:val="000000"/>
                <w:sz w:val="21"/>
              </w:rPr>
              <w:t>Web cho cả ba actor; Android cho bệnh nhân. Người dùng chọn đăng nhập hoặc đăng xuất.</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Điều kiện tiên quyết</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pPr>
            <w:r>
              <w:rPr>
                <w:rFonts w:ascii="Times New Roman" w:hAnsi="Times New Roman"/>
                <w:b w:val="0"/>
                <w:color w:val="000000"/>
                <w:sz w:val="21"/>
              </w:rPr>
            </w:r>
            <w:r>
              <w:rPr>
                <w:rFonts w:ascii="Times New Roman" w:hAnsi="Times New Roman"/>
                <w:b w:val="0"/>
                <w:color w:val="000000"/>
                <w:sz w:val="21"/>
              </w:rPr>
              <w:t>Tài khoản ACTIVE; khi đăng xuất phải có phiên hợp lệ.</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Yêu cầu bảo đảm</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pPr>
            <w:r>
              <w:rPr>
                <w:rFonts w:ascii="Times New Roman" w:hAnsi="Times New Roman"/>
                <w:b w:val="0"/>
                <w:color w:val="000000"/>
                <w:sz w:val="21"/>
              </w:rPr>
            </w:r>
            <w:r>
              <w:rPr>
                <w:rFonts w:ascii="Times New Roman" w:hAnsi="Times New Roman"/>
                <w:b w:val="0"/>
                <w:color w:val="000000"/>
                <w:sz w:val="21"/>
              </w:rPr>
              <w:t>Thông tin đăng nhập sai không tạo phiên; phiên đã thu hồi không refresh được.</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Kịch bản chính</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ind w:left="230" w:hanging="230"/>
            </w:pPr>
            <w:r>
              <w:rPr>
                <w:rFonts w:ascii="Times New Roman" w:hAnsi="Times New Roman"/>
                <w:b w:val="0"/>
                <w:color w:val="000000"/>
                <w:sz w:val="21"/>
              </w:rPr>
            </w:r>
            <w:r>
              <w:rPr>
                <w:rFonts w:ascii="Times New Roman" w:hAnsi="Times New Roman"/>
                <w:b w:val="0"/>
                <w:color w:val="000000"/>
                <w:sz w:val="21"/>
              </w:rPr>
              <w:t>1. Người dùng nhập số điện thoại và mật khẩu.</w:t>
            </w:r>
          </w:p>
          <w:p>
            <w:pPr>
              <w:keepNext w:val="0"/>
              <w:spacing w:before="0" w:after="40" w:line="240" w:lineRule="auto"/>
              <w:ind w:left="230" w:hanging="230"/>
            </w:pPr>
            <w:r>
              <w:rPr>
                <w:rFonts w:ascii="Times New Roman" w:hAnsi="Times New Roman"/>
                <w:b w:val="0"/>
                <w:color w:val="000000"/>
                <w:sz w:val="21"/>
              </w:rPr>
              <w:t>2. Hệ thống xác minh tài khoản ACTIVE, mật khẩu và trạng thái khóa; trả phiên cùng actor/capability phù hợp.</w:t>
            </w:r>
          </w:p>
          <w:p>
            <w:pPr>
              <w:keepNext w:val="0"/>
              <w:spacing w:before="0" w:after="40" w:line="240" w:lineRule="auto"/>
              <w:ind w:left="230" w:hanging="230"/>
            </w:pPr>
            <w:r>
              <w:rPr>
                <w:rFonts w:ascii="Times New Roman" w:hAnsi="Times New Roman"/>
                <w:b w:val="0"/>
                <w:color w:val="000000"/>
                <w:sz w:val="21"/>
              </w:rPr>
              <w:t>3. Client chỉ hiển thị kênh và menu được phép; service sở hữu vẫn kiểm quyền trên từng request.</w:t>
            </w:r>
          </w:p>
          <w:p>
            <w:pPr>
              <w:keepNext w:val="0"/>
              <w:spacing w:before="0" w:after="40" w:line="240" w:lineRule="auto"/>
              <w:ind w:left="230" w:hanging="230"/>
            </w:pPr>
            <w:r>
              <w:rPr>
                <w:rFonts w:ascii="Times New Roman" w:hAnsi="Times New Roman"/>
                <w:b w:val="0"/>
                <w:color w:val="000000"/>
                <w:sz w:val="21"/>
              </w:rPr>
              <w:t>4. Khi đăng xuất, người dùng yêu cầu kết thúc phiên; hệ thống thu hồi refresh token và client xóa token lưu cục bộ.</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Kịch bản thay thế và ngoại lệ</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ind w:left="187" w:hanging="187"/>
            </w:pPr>
            <w:r>
              <w:rPr>
                <w:rFonts w:ascii="Times New Roman" w:hAnsi="Times New Roman"/>
                <w:b w:val="0"/>
                <w:color w:val="000000"/>
                <w:sz w:val="21"/>
              </w:rPr>
            </w:r>
            <w:r>
              <w:rPr>
                <w:rFonts w:ascii="Times New Roman" w:hAnsi="Times New Roman"/>
                <w:b w:val="0"/>
                <w:color w:val="000000"/>
                <w:sz w:val="21"/>
              </w:rPr>
              <w:t>• 2a Sai mật khẩu hoặc tài khoản không hợp lệ: trả lỗi chung, không tiết lộ tài khoản có tồn tại.</w:t>
            </w:r>
          </w:p>
          <w:p>
            <w:pPr>
              <w:keepNext w:val="0"/>
              <w:spacing w:before="0" w:after="40" w:line="240" w:lineRule="auto"/>
              <w:ind w:left="187" w:hanging="187"/>
            </w:pPr>
            <w:r>
              <w:rPr>
                <w:rFonts w:ascii="Times New Roman" w:hAnsi="Times New Roman"/>
                <w:b w:val="0"/>
                <w:color w:val="000000"/>
                <w:sz w:val="21"/>
              </w:rPr>
              <w:t>• 2b Refresh token đã thu hồi hoặc hết hạn: yêu cầu đăng nhập lại.</w:t>
            </w:r>
          </w:p>
          <w:p>
            <w:pPr>
              <w:keepNext w:val="0"/>
              <w:spacing w:before="0" w:after="40" w:line="240" w:lineRule="auto"/>
              <w:ind w:left="187" w:hanging="187"/>
            </w:pPr>
            <w:r>
              <w:rPr>
                <w:rFonts w:ascii="Times New Roman" w:hAnsi="Times New Roman"/>
                <w:b w:val="0"/>
                <w:color w:val="000000"/>
                <w:sz w:val="21"/>
              </w:rPr>
              <w:t>• 3a Menu có thể ẩn, nhưng API trái quyền vẫn trả 403 tại service sở hữu.</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Kiểm chứng</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pPr>
            <w:r>
              <w:rPr>
                <w:rFonts w:ascii="Times New Roman" w:hAnsi="Times New Roman"/>
                <w:b w:val="0"/>
                <w:color w:val="000000"/>
                <w:sz w:val="21"/>
              </w:rPr>
            </w:r>
            <w:r>
              <w:rPr>
                <w:rFonts w:ascii="Times New Roman" w:hAnsi="Times New Roman"/>
                <w:b w:val="0"/>
                <w:color w:val="000000"/>
                <w:sz w:val="21"/>
              </w:rPr>
              <w:t>Đăng xuất hoặc đổi mật khẩu làm phiên cũ không refresh được.</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18"/>
              </w:rPr>
              <w:t>Truy vết</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pPr>
            <w:r>
              <w:rPr>
                <w:rFonts w:ascii="Times New Roman" w:hAnsi="Times New Roman"/>
                <w:b w:val="0"/>
                <w:color w:val="000000"/>
                <w:sz w:val="18"/>
              </w:rPr>
            </w:r>
            <w:r>
              <w:rPr>
                <w:rFonts w:ascii="Times New Roman" w:hAnsi="Times New Roman"/>
                <w:b w:val="0"/>
                <w:color w:val="000000"/>
                <w:sz w:val="18"/>
              </w:rPr>
              <w:t>SRS UC-01; BR-02, BR-04; FR-03, FR-05; RL-02, RL-03; BAC-01, BAC-02; API IA-004..006, IA-010.</w:t>
            </w:r>
          </w:p>
        </w:tc>
      </w:tr>
    </w:tbl>
    <w:p>
      <w:pPr>
        <w:keepNext/>
        <w:pageBreakBefore/>
        <w:widowControl/>
      </w:pPr>
      <w:r>
        <w:rPr>
          <w:rFonts w:ascii="Times New Roman" w:hAnsi="Times New Roman"/>
          <w:b/>
          <w:color w:val="000000"/>
        </w:rPr>
        <w:t>Tài khoản và hồ sơ</w:t>
      </w:r>
    </w:p>
    <w:p>
      <w:bookmarkStart w:id="172" w:name="UC_01_3"/>
      <w:pPr>
        <w:pStyle w:val="Heading2"/>
        <w:keepNext/>
        <w:widowControl/>
        <w:spacing w:before="60" w:after="80"/>
      </w:pPr>
      <w:r>
        <w:rPr>
          <w:rFonts w:ascii="Times New Roman" w:hAnsi="Times New Roman"/>
          <w:b/>
          <w:color w:val="000000"/>
          <w:sz w:val="28"/>
        </w:rPr>
        <w:t>UC-01.3 Khôi phục hoặc đổi mật khẩu</w:t>
      </w:r>
      <w:bookmarkEnd w:id="172"/>
    </w:p>
    <w:p>
      <w:pPr>
        <w:keepNext/>
        <w:widowControl/>
        <w:spacing w:before="0" w:after="80" w:line="250" w:lineRule="auto"/>
        <w:jc w:val="center"/>
      </w:pPr>
      <w:r>
        <w:rPr>
          <w:rFonts w:ascii="Times New Roman" w:hAnsi="Times New Roman"/>
          <w:color w:val="000000"/>
        </w:rPr>
        <w:drawing>
          <wp:inline xmlns:a="http://schemas.openxmlformats.org/drawingml/2006/main" xmlns:pic="http://schemas.openxmlformats.org/drawingml/2006/picture">
            <wp:extent cx="5897880" cy="1106078"/>
            <wp:docPr id="5" name="Picture 5" descr="Sơ đồ UC-01.3 với actor Bệnh nhân"/>
            <wp:cNvGraphicFramePr>
              <a:graphicFrameLocks noChangeAspect="1"/>
            </wp:cNvGraphicFramePr>
            <a:graphic>
              <a:graphicData uri="http://schemas.openxmlformats.org/drawingml/2006/picture">
                <pic:pic>
                  <pic:nvPicPr>
                    <pic:cNvPr id="0" name="UC-01.3.png"/>
                    <pic:cNvPicPr/>
                  </pic:nvPicPr>
                  <pic:blipFill>
                    <a:blip r:embed="rId15"/>
                    <a:stretch>
                      <a:fillRect/>
                    </a:stretch>
                  </pic:blipFill>
                  <pic:spPr>
                    <a:xfrm>
                      <a:off x="0" y="0"/>
                      <a:ext cx="5897880" cy="1106078"/>
                    </a:xfrm>
                    <a:prstGeom prst="rect"/>
                  </pic:spPr>
                </pic:pic>
              </a:graphicData>
            </a:graphic>
          </wp:inline>
        </w:drawing>
      </w:r>
    </w:p>
    <w:p>
      <w:pPr>
        <w:pStyle w:val="Caption"/>
        <w:keepNext/>
        <w:spacing w:after="60"/>
        <w:jc w:val="center"/>
      </w:pPr>
      <w:r>
        <w:rPr>
          <w:rFonts w:ascii="Times New Roman" w:hAnsi="Times New Roman"/>
          <w:color w:val="000000"/>
        </w:rPr>
        <w:t>Bảng 3.3 Đặc tả Use Case UC-01.3</w:t>
      </w:r>
    </w:p>
    <w:tbl>
      <w:tblPr>
        <w:tblW w:type="auto" w:w="0"/>
        <w:jc w:val="center"/>
        <w:tblLayout w:type="fixed"/>
        <w:tblLook w:firstColumn="1" w:firstRow="1" w:lastColumn="0" w:lastRow="0" w:noHBand="0" w:noVBand="1" w:val="04A0"/>
      </w:tblPr>
      <w:tblGrid>
        <w:gridCol w:w="2333"/>
        <w:gridCol w:w="7560"/>
      </w:tblGrid>
      <w:tr>
        <w:trPr>
          <w:cantSplit/>
          <w:tblHeader/>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Use Case ID</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r>
            <w:r>
              <w:rPr>
                <w:rFonts w:ascii="Times New Roman" w:hAnsi="Times New Roman"/>
                <w:b/>
                <w:color w:val="000000"/>
                <w:sz w:val="21"/>
              </w:rPr>
              <w:t>UC-01.3</w:t>
            </w:r>
          </w:p>
        </w:tc>
      </w:tr>
      <w:tr>
        <w:trPr>
          <w:cantSplit/>
          <w:tblHeader/>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Tên Use Case</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pPr>
            <w:r>
              <w:rPr>
                <w:rFonts w:ascii="Times New Roman" w:hAnsi="Times New Roman"/>
                <w:b w:val="0"/>
                <w:color w:val="000000"/>
                <w:sz w:val="21"/>
              </w:rPr>
            </w:r>
            <w:r>
              <w:rPr>
                <w:rFonts w:ascii="Times New Roman" w:hAnsi="Times New Roman"/>
                <w:b w:val="0"/>
                <w:color w:val="000000"/>
                <w:sz w:val="21"/>
              </w:rPr>
              <w:t>Khôi phục hoặc đổi mật khẩu</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Tác nhân</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pPr>
            <w:r>
              <w:rPr>
                <w:rFonts w:ascii="Times New Roman" w:hAnsi="Times New Roman"/>
                <w:b w:val="0"/>
                <w:color w:val="000000"/>
                <w:sz w:val="21"/>
              </w:rPr>
            </w:r>
            <w:r>
              <w:rPr>
                <w:rFonts w:ascii="Times New Roman" w:hAnsi="Times New Roman"/>
                <w:b w:val="0"/>
                <w:color w:val="000000"/>
                <w:sz w:val="21"/>
              </w:rPr>
              <w:t>Bệnh nhân</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Mô tả chức năng</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pPr>
            <w:r>
              <w:rPr>
                <w:rFonts w:ascii="Times New Roman" w:hAnsi="Times New Roman"/>
                <w:b w:val="0"/>
                <w:color w:val="000000"/>
                <w:sz w:val="21"/>
              </w:rPr>
            </w:r>
            <w:r>
              <w:rPr>
                <w:rFonts w:ascii="Times New Roman" w:hAnsi="Times New Roman"/>
                <w:b w:val="0"/>
                <w:color w:val="000000"/>
                <w:sz w:val="21"/>
              </w:rPr>
              <w:t>Mật khẩu mới có hiệu lực; refresh session cũ bị thu hồi và authorization lease cũ hết hiệu lực tối đa sau 30 giây.</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Kênh và kích hoạt</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pPr>
            <w:r>
              <w:rPr>
                <w:rFonts w:ascii="Times New Roman" w:hAnsi="Times New Roman"/>
                <w:b w:val="0"/>
                <w:color w:val="000000"/>
                <w:sz w:val="21"/>
              </w:rPr>
            </w:r>
            <w:r>
              <w:rPr>
                <w:rFonts w:ascii="Times New Roman" w:hAnsi="Times New Roman"/>
                <w:b w:val="0"/>
                <w:color w:val="000000"/>
                <w:sz w:val="21"/>
              </w:rPr>
              <w:t>Web và Android. Người bệnh chọn quên mật khẩu hoặc đổi mật khẩu.</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Điều kiện tiên quyết</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pPr>
            <w:r>
              <w:rPr>
                <w:rFonts w:ascii="Times New Roman" w:hAnsi="Times New Roman"/>
                <w:b w:val="0"/>
                <w:color w:val="000000"/>
                <w:sz w:val="21"/>
              </w:rPr>
            </w:r>
            <w:r>
              <w:rPr>
                <w:rFonts w:ascii="Times New Roman" w:hAnsi="Times New Roman"/>
                <w:b w:val="0"/>
                <w:color w:val="000000"/>
                <w:sz w:val="21"/>
              </w:rPr>
              <w:t>Quên mật khẩu cần số điện thoại đã đăng ký; đổi mật khẩu cần phiên hợp lệ.</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Yêu cầu bảo đảm</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pPr>
            <w:r>
              <w:rPr>
                <w:rFonts w:ascii="Times New Roman" w:hAnsi="Times New Roman"/>
                <w:b w:val="0"/>
                <w:color w:val="000000"/>
                <w:sz w:val="21"/>
              </w:rPr>
            </w:r>
            <w:r>
              <w:rPr>
                <w:rFonts w:ascii="Times New Roman" w:hAnsi="Times New Roman"/>
                <w:b w:val="0"/>
                <w:color w:val="000000"/>
                <w:sz w:val="21"/>
              </w:rPr>
              <w:t>Mật khẩu cũ còn nguyên nếu OTP hoặc mật khẩu hiện tại không hợp lệ.</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Kịch bản chính</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ind w:left="230" w:hanging="230"/>
            </w:pPr>
            <w:r>
              <w:rPr>
                <w:rFonts w:ascii="Times New Roman" w:hAnsi="Times New Roman"/>
                <w:b w:val="0"/>
                <w:color w:val="000000"/>
                <w:sz w:val="21"/>
              </w:rPr>
            </w:r>
            <w:r>
              <w:rPr>
                <w:rFonts w:ascii="Times New Roman" w:hAnsi="Times New Roman"/>
                <w:b w:val="0"/>
                <w:color w:val="000000"/>
                <w:sz w:val="21"/>
              </w:rPr>
              <w:t>1. Với quên mật khẩu, bệnh nhân gửi số điện thoại; hệ thống tạo OTP RESET và chuyển tới hộp thư SMS giả lập.</w:t>
            </w:r>
          </w:p>
          <w:p>
            <w:pPr>
              <w:keepNext w:val="0"/>
              <w:spacing w:before="0" w:after="40" w:line="240" w:lineRule="auto"/>
              <w:ind w:left="230" w:hanging="230"/>
            </w:pPr>
            <w:r>
              <w:rPr>
                <w:rFonts w:ascii="Times New Roman" w:hAnsi="Times New Roman"/>
                <w:b w:val="0"/>
                <w:color w:val="000000"/>
                <w:sz w:val="21"/>
              </w:rPr>
              <w:t>2. Bệnh nhân nhập OTP RESET cùng mật khẩu mới; hệ thống kiểm mã theo mục đích, hạn và giới hạn thử.</w:t>
            </w:r>
          </w:p>
          <w:p>
            <w:pPr>
              <w:keepNext w:val="0"/>
              <w:spacing w:before="0" w:after="40" w:line="240" w:lineRule="auto"/>
              <w:ind w:left="230" w:hanging="230"/>
            </w:pPr>
            <w:r>
              <w:rPr>
                <w:rFonts w:ascii="Times New Roman" w:hAnsi="Times New Roman"/>
                <w:b w:val="0"/>
                <w:color w:val="000000"/>
                <w:sz w:val="21"/>
              </w:rPr>
              <w:t>3. Với đổi mật khẩu, bệnh nhân nhập mật khẩu hiện tại và mật khẩu mới trong phiên hợp lệ.</w:t>
            </w:r>
          </w:p>
          <w:p>
            <w:pPr>
              <w:keepNext w:val="0"/>
              <w:spacing w:before="0" w:after="40" w:line="240" w:lineRule="auto"/>
              <w:ind w:left="230" w:hanging="230"/>
            </w:pPr>
            <w:r>
              <w:rPr>
                <w:rFonts w:ascii="Times New Roman" w:hAnsi="Times New Roman"/>
                <w:b w:val="0"/>
                <w:color w:val="000000"/>
                <w:sz w:val="21"/>
              </w:rPr>
              <w:t>4. Hệ thống lưu hash mật khẩu mới, đánh dấu OTP đã dùng nếu có và thu hồi các phiên cũ.</w:t>
            </w:r>
          </w:p>
          <w:p>
            <w:pPr>
              <w:keepNext w:val="0"/>
              <w:spacing w:before="0" w:after="40" w:line="240" w:lineRule="auto"/>
              <w:ind w:left="230" w:hanging="230"/>
            </w:pPr>
            <w:r>
              <w:rPr>
                <w:rFonts w:ascii="Times New Roman" w:hAnsi="Times New Roman"/>
                <w:b w:val="0"/>
                <w:color w:val="000000"/>
                <w:sz w:val="21"/>
              </w:rPr>
              <w:t>5. Bệnh nhân đăng nhập lại bằng mật khẩu mới.</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Kịch bản thay thế và ngoại lệ</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ind w:left="187" w:hanging="187"/>
            </w:pPr>
            <w:r>
              <w:rPr>
                <w:rFonts w:ascii="Times New Roman" w:hAnsi="Times New Roman"/>
                <w:b w:val="0"/>
                <w:color w:val="000000"/>
                <w:sz w:val="21"/>
              </w:rPr>
            </w:r>
            <w:r>
              <w:rPr>
                <w:rFonts w:ascii="Times New Roman" w:hAnsi="Times New Roman"/>
                <w:b w:val="0"/>
                <w:color w:val="000000"/>
                <w:sz w:val="21"/>
              </w:rPr>
              <w:t>• 2a OTP REGISTER dùng cho RESET hoặc mã sai/hết hạn: từ chối, không đổi mật khẩu.</w:t>
            </w:r>
          </w:p>
          <w:p>
            <w:pPr>
              <w:keepNext w:val="0"/>
              <w:spacing w:before="0" w:after="40" w:line="240" w:lineRule="auto"/>
              <w:ind w:left="187" w:hanging="187"/>
            </w:pPr>
            <w:r>
              <w:rPr>
                <w:rFonts w:ascii="Times New Roman" w:hAnsi="Times New Roman"/>
                <w:b w:val="0"/>
                <w:color w:val="000000"/>
                <w:sz w:val="21"/>
              </w:rPr>
              <w:t>• 3a Mật khẩu hiện tại sai: giữ nguyên mật khẩu và phiên theo chính sách giới hạn thử.</w:t>
            </w:r>
          </w:p>
          <w:p>
            <w:pPr>
              <w:keepNext w:val="0"/>
              <w:spacing w:before="0" w:after="40" w:line="240" w:lineRule="auto"/>
              <w:ind w:left="187" w:hanging="187"/>
            </w:pPr>
            <w:r>
              <w:rPr>
                <w:rFonts w:ascii="Times New Roman" w:hAnsi="Times New Roman"/>
                <w:b w:val="0"/>
                <w:color w:val="000000"/>
                <w:sz w:val="21"/>
              </w:rPr>
              <w:t>• 4a Request lặp với cùng OTP đã dùng: không đổi lần hai.</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Kiểm chứng</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pPr>
            <w:r>
              <w:rPr>
                <w:rFonts w:ascii="Times New Roman" w:hAnsi="Times New Roman"/>
                <w:b w:val="0"/>
                <w:color w:val="000000"/>
                <w:sz w:val="21"/>
              </w:rPr>
            </w:r>
            <w:r>
              <w:rPr>
                <w:rFonts w:ascii="Times New Roman" w:hAnsi="Times New Roman"/>
                <w:b w:val="0"/>
                <w:color w:val="000000"/>
                <w:sz w:val="21"/>
              </w:rPr>
              <w:t>RESET thành công thu hồi phiên cũ; OTP dùng lại bị từ chối.</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18"/>
              </w:rPr>
              <w:t>Truy vết</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pPr>
            <w:r>
              <w:rPr>
                <w:rFonts w:ascii="Times New Roman" w:hAnsi="Times New Roman"/>
                <w:b w:val="0"/>
                <w:color w:val="000000"/>
                <w:sz w:val="18"/>
              </w:rPr>
            </w:r>
            <w:r>
              <w:rPr>
                <w:rFonts w:ascii="Times New Roman" w:hAnsi="Times New Roman"/>
                <w:b w:val="0"/>
                <w:color w:val="000000"/>
                <w:sz w:val="18"/>
              </w:rPr>
              <w:t>SRS UC-01; BR-02; FR-02, FR-03; RL-01, RL-02; BAC-01; API IA-007..009.</w:t>
            </w:r>
          </w:p>
        </w:tc>
      </w:tr>
    </w:tbl>
    <w:p>
      <w:pPr>
        <w:keepNext/>
        <w:pageBreakBefore/>
        <w:widowControl/>
      </w:pPr>
      <w:r>
        <w:rPr>
          <w:rFonts w:ascii="Times New Roman" w:hAnsi="Times New Roman"/>
          <w:b/>
          <w:color w:val="000000"/>
        </w:rPr>
        <w:t>Tài khoản và hồ sơ</w:t>
      </w:r>
    </w:p>
    <w:p>
      <w:bookmarkStart w:id="191" w:name="UC_01_4"/>
      <w:pPr>
        <w:pStyle w:val="Heading2"/>
        <w:keepNext/>
        <w:widowControl/>
        <w:spacing w:before="60" w:after="80"/>
      </w:pPr>
      <w:r>
        <w:rPr>
          <w:rFonts w:ascii="Times New Roman" w:hAnsi="Times New Roman"/>
          <w:b/>
          <w:color w:val="000000"/>
          <w:sz w:val="28"/>
        </w:rPr>
        <w:t>UC-01.4 Quản lý hồ sơ bệnh nhân</w:t>
      </w:r>
      <w:bookmarkEnd w:id="191"/>
    </w:p>
    <w:p>
      <w:pPr>
        <w:keepNext/>
        <w:widowControl/>
        <w:spacing w:before="0" w:after="80" w:line="250" w:lineRule="auto"/>
        <w:jc w:val="center"/>
      </w:pPr>
      <w:r>
        <w:rPr>
          <w:rFonts w:ascii="Times New Roman" w:hAnsi="Times New Roman"/>
          <w:color w:val="000000"/>
        </w:rPr>
        <w:drawing>
          <wp:inline xmlns:a="http://schemas.openxmlformats.org/drawingml/2006/main" xmlns:pic="http://schemas.openxmlformats.org/drawingml/2006/picture">
            <wp:extent cx="5897880" cy="1106078"/>
            <wp:docPr id="6" name="Picture 6" descr="Sơ đồ UC-01.4 với actor Bệnh nhân, Nhân viên bệnh viện RECEPTION"/>
            <wp:cNvGraphicFramePr>
              <a:graphicFrameLocks noChangeAspect="1"/>
            </wp:cNvGraphicFramePr>
            <a:graphic>
              <a:graphicData uri="http://schemas.openxmlformats.org/drawingml/2006/picture">
                <pic:pic>
                  <pic:nvPicPr>
                    <pic:cNvPr id="0" name="UC-01.4.png"/>
                    <pic:cNvPicPr/>
                  </pic:nvPicPr>
                  <pic:blipFill>
                    <a:blip r:embed="rId16"/>
                    <a:stretch>
                      <a:fillRect/>
                    </a:stretch>
                  </pic:blipFill>
                  <pic:spPr>
                    <a:xfrm>
                      <a:off x="0" y="0"/>
                      <a:ext cx="5897880" cy="1106078"/>
                    </a:xfrm>
                    <a:prstGeom prst="rect"/>
                  </pic:spPr>
                </pic:pic>
              </a:graphicData>
            </a:graphic>
          </wp:inline>
        </w:drawing>
      </w:r>
    </w:p>
    <w:p>
      <w:pPr>
        <w:pStyle w:val="Caption"/>
        <w:keepNext/>
        <w:spacing w:after="60"/>
        <w:jc w:val="center"/>
      </w:pPr>
      <w:r>
        <w:rPr>
          <w:rFonts w:ascii="Times New Roman" w:hAnsi="Times New Roman"/>
          <w:color w:val="000000"/>
        </w:rPr>
        <w:t>Bảng 3.4 Đặc tả Use Case UC-01.4</w:t>
      </w:r>
    </w:p>
    <w:tbl>
      <w:tblPr>
        <w:tblW w:type="auto" w:w="0"/>
        <w:jc w:val="center"/>
        <w:tblLayout w:type="fixed"/>
        <w:tblLook w:firstColumn="1" w:firstRow="1" w:lastColumn="0" w:lastRow="0" w:noHBand="0" w:noVBand="1" w:val="04A0"/>
      </w:tblPr>
      <w:tblGrid>
        <w:gridCol w:w="2333"/>
        <w:gridCol w:w="7560"/>
      </w:tblGrid>
      <w:tr>
        <w:trPr>
          <w:cantSplit/>
          <w:tblHeader/>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Use Case ID</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r>
            <w:r>
              <w:rPr>
                <w:rFonts w:ascii="Times New Roman" w:hAnsi="Times New Roman"/>
                <w:b/>
                <w:color w:val="000000"/>
                <w:sz w:val="21"/>
              </w:rPr>
              <w:t>UC-01.4</w:t>
            </w:r>
          </w:p>
        </w:tc>
      </w:tr>
      <w:tr>
        <w:trPr>
          <w:cantSplit/>
          <w:tblHeader/>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Tên Use Case</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pPr>
            <w:r>
              <w:rPr>
                <w:rFonts w:ascii="Times New Roman" w:hAnsi="Times New Roman"/>
                <w:b w:val="0"/>
                <w:color w:val="000000"/>
                <w:sz w:val="21"/>
              </w:rPr>
            </w:r>
            <w:r>
              <w:rPr>
                <w:rFonts w:ascii="Times New Roman" w:hAnsi="Times New Roman"/>
                <w:b w:val="0"/>
                <w:color w:val="000000"/>
                <w:sz w:val="21"/>
              </w:rPr>
              <w:t>Quản lý hồ sơ bệnh nhân</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Tác nhân</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pPr>
            <w:r>
              <w:rPr>
                <w:rFonts w:ascii="Times New Roman" w:hAnsi="Times New Roman"/>
                <w:b w:val="0"/>
                <w:color w:val="000000"/>
                <w:sz w:val="21"/>
              </w:rPr>
            </w:r>
            <w:r>
              <w:rPr>
                <w:rFonts w:ascii="Times New Roman" w:hAnsi="Times New Roman"/>
                <w:b w:val="0"/>
                <w:color w:val="000000"/>
                <w:sz w:val="21"/>
              </w:rPr>
              <w:t>Bệnh nhân; phối hợp: Nhân viên bệnh viện có quyền RECEPTION khi tạo tại quầy</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Mô tả chức năng</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pPr>
            <w:r>
              <w:rPr>
                <w:rFonts w:ascii="Times New Roman" w:hAnsi="Times New Roman"/>
                <w:b w:val="0"/>
                <w:color w:val="000000"/>
                <w:sz w:val="21"/>
              </w:rPr>
            </w:r>
            <w:r>
              <w:rPr>
                <w:rFonts w:ascii="Times New Roman" w:hAnsi="Times New Roman"/>
                <w:b w:val="0"/>
                <w:color w:val="000000"/>
                <w:sz w:val="21"/>
              </w:rPr>
              <w:t>Hồ sơ gắn ownerUserId hợp lệ và chỉ người có quyền xem/sửa được.</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Kênh và kích hoạt</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pPr>
            <w:r>
              <w:rPr>
                <w:rFonts w:ascii="Times New Roman" w:hAnsi="Times New Roman"/>
                <w:b w:val="0"/>
                <w:color w:val="000000"/>
                <w:sz w:val="21"/>
              </w:rPr>
            </w:r>
            <w:r>
              <w:rPr>
                <w:rFonts w:ascii="Times New Roman" w:hAnsi="Times New Roman"/>
                <w:b w:val="0"/>
                <w:color w:val="000000"/>
                <w:sz w:val="21"/>
              </w:rPr>
              <w:t>Web và Android cho bệnh nhân; web cho lễ tân. Người dùng tạo, xem hoặc sửa hồ sơ bản thân hay người thân.</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Điều kiện tiên quyết</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pPr>
            <w:r>
              <w:rPr>
                <w:rFonts w:ascii="Times New Roman" w:hAnsi="Times New Roman"/>
                <w:b w:val="0"/>
                <w:color w:val="000000"/>
                <w:sz w:val="21"/>
              </w:rPr>
            </w:r>
            <w:r>
              <w:rPr>
                <w:rFonts w:ascii="Times New Roman" w:hAnsi="Times New Roman"/>
                <w:b w:val="0"/>
                <w:color w:val="000000"/>
                <w:sz w:val="21"/>
              </w:rPr>
              <w:t>Bệnh nhân đã đăng nhập; tại quầy có tài khoản bệnh nhân đã xác minh.</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Yêu cầu bảo đảm</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pPr>
            <w:r>
              <w:rPr>
                <w:rFonts w:ascii="Times New Roman" w:hAnsi="Times New Roman"/>
                <w:b w:val="0"/>
                <w:color w:val="000000"/>
                <w:sz w:val="21"/>
              </w:rPr>
            </w:r>
            <w:r>
              <w:rPr>
                <w:rFonts w:ascii="Times New Roman" w:hAnsi="Times New Roman"/>
                <w:b w:val="0"/>
                <w:color w:val="000000"/>
                <w:sz w:val="21"/>
              </w:rPr>
              <w:t>Không tạo hồ sơ vô chủ; dữ liệu hồ sơ cũ không đổi khi kiểm quyền thất bại.</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Kịch bản chính</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ind w:left="230" w:hanging="230"/>
            </w:pPr>
            <w:r>
              <w:rPr>
                <w:rFonts w:ascii="Times New Roman" w:hAnsi="Times New Roman"/>
                <w:b w:val="0"/>
                <w:color w:val="000000"/>
                <w:sz w:val="21"/>
              </w:rPr>
            </w:r>
            <w:r>
              <w:rPr>
                <w:rFonts w:ascii="Times New Roman" w:hAnsi="Times New Roman"/>
                <w:b w:val="0"/>
                <w:color w:val="000000"/>
                <w:sz w:val="21"/>
              </w:rPr>
              <w:t>1. Bệnh nhân xem danh sách hồ sơ thuộc tài khoản rồi chọn tạo hoặc sửa.</w:t>
            </w:r>
          </w:p>
          <w:p>
            <w:pPr>
              <w:keepNext w:val="0"/>
              <w:spacing w:before="0" w:after="40" w:line="240" w:lineRule="auto"/>
              <w:ind w:left="230" w:hanging="230"/>
            </w:pPr>
            <w:r>
              <w:rPr>
                <w:rFonts w:ascii="Times New Roman" w:hAnsi="Times New Roman"/>
                <w:b w:val="0"/>
                <w:color w:val="000000"/>
                <w:sz w:val="21"/>
              </w:rPr>
              <w:t>2. Patient kiểm owner trong DB gốc; tại quầy đối chiếu account projection/proof từ Identity do bệnh nhân cung cấp, không tin ownerUserId client tự khai.</w:t>
            </w:r>
          </w:p>
          <w:p>
            <w:pPr>
              <w:keepNext w:val="0"/>
              <w:spacing w:before="0" w:after="40" w:line="240" w:lineRule="auto"/>
              <w:ind w:left="230" w:hanging="230"/>
            </w:pPr>
            <w:r>
              <w:rPr>
                <w:rFonts w:ascii="Times New Roman" w:hAnsi="Times New Roman"/>
                <w:b w:val="0"/>
                <w:color w:val="000000"/>
                <w:sz w:val="21"/>
              </w:rPr>
              <w:t>3. Bệnh nhân nhập thông tin tối thiểu, quan hệ bản thân/người thân và mã BHYT tự khai nếu có.</w:t>
            </w:r>
          </w:p>
          <w:p>
            <w:pPr>
              <w:keepNext w:val="0"/>
              <w:spacing w:before="0" w:after="40" w:line="240" w:lineRule="auto"/>
              <w:ind w:left="230" w:hanging="230"/>
            </w:pPr>
            <w:r>
              <w:rPr>
                <w:rFonts w:ascii="Times New Roman" w:hAnsi="Times New Roman"/>
                <w:b w:val="0"/>
                <w:color w:val="000000"/>
                <w:sz w:val="21"/>
              </w:rPr>
              <w:t>4. Patient lưu hồ sơ, trả profileId; bệnh nhân có thể dùng hồ sơ đó để đặt lịch.</w:t>
            </w:r>
          </w:p>
          <w:p>
            <w:pPr>
              <w:keepNext w:val="0"/>
              <w:spacing w:before="0" w:after="40" w:line="240" w:lineRule="auto"/>
              <w:ind w:left="230" w:hanging="230"/>
            </w:pPr>
            <w:r>
              <w:rPr>
                <w:rFonts w:ascii="Times New Roman" w:hAnsi="Times New Roman"/>
                <w:b w:val="0"/>
                <w:color w:val="000000"/>
                <w:sz w:val="21"/>
              </w:rPr>
              <w:t>5. Tại quầy, lễ tân dùng account projection đã xác minh hoặc proof ký hợp lệ để tạo hồ sơ tối thiểu; thiếu bằng chứng thì pending/chặn tạo, không gọi chuỗi Patient → Identity.</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Kịch bản thay thế và ngoại lệ</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ind w:left="187" w:hanging="187"/>
            </w:pPr>
            <w:r>
              <w:rPr>
                <w:rFonts w:ascii="Times New Roman" w:hAnsi="Times New Roman"/>
                <w:b w:val="0"/>
                <w:color w:val="000000"/>
                <w:sz w:val="21"/>
              </w:rPr>
            </w:r>
            <w:r>
              <w:rPr>
                <w:rFonts w:ascii="Times New Roman" w:hAnsi="Times New Roman"/>
                <w:b w:val="0"/>
                <w:color w:val="000000"/>
                <w:sz w:val="21"/>
              </w:rPr>
              <w:t>• 2a Truy cập profileId của tài khoản khác: trả 403 hoặc 404, không lộ dữ liệu.</w:t>
            </w:r>
          </w:p>
          <w:p>
            <w:pPr>
              <w:keepNext w:val="0"/>
              <w:spacing w:before="0" w:after="40" w:line="240" w:lineRule="auto"/>
              <w:ind w:left="187" w:hanging="187"/>
            </w:pPr>
            <w:r>
              <w:rPr>
                <w:rFonts w:ascii="Times New Roman" w:hAnsi="Times New Roman"/>
                <w:b w:val="0"/>
                <w:color w:val="000000"/>
                <w:sz w:val="21"/>
              </w:rPr>
              <w:t>• 3a Thiếu trường bắt buộc hoặc trùng định danh demo: từ chối và chỉ rõ trường hợp lệ.</w:t>
            </w:r>
          </w:p>
          <w:p>
            <w:pPr>
              <w:keepNext w:val="0"/>
              <w:spacing w:before="0" w:after="40" w:line="240" w:lineRule="auto"/>
              <w:ind w:left="187" w:hanging="187"/>
            </w:pPr>
            <w:r>
              <w:rPr>
                <w:rFonts w:ascii="Times New Roman" w:hAnsi="Times New Roman"/>
                <w:b w:val="0"/>
                <w:color w:val="000000"/>
                <w:sz w:val="21"/>
              </w:rPr>
              <w:t>• 5a Không tìm được tài khoản đã xác minh: yêu cầu bệnh nhân đăng ký/xác minh trước, không tạo hồ sơ vô chủ.</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Kiểm chứng</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pPr>
            <w:r>
              <w:rPr>
                <w:rFonts w:ascii="Times New Roman" w:hAnsi="Times New Roman"/>
                <w:b w:val="0"/>
                <w:color w:val="000000"/>
                <w:sz w:val="21"/>
              </w:rPr>
            </w:r>
            <w:r>
              <w:rPr>
                <w:rFonts w:ascii="Times New Roman" w:hAnsi="Times New Roman"/>
                <w:b w:val="0"/>
                <w:color w:val="000000"/>
                <w:sz w:val="21"/>
              </w:rPr>
              <w:t>Lễ tân không tạo được hồ sơ gắn số chưa xác minh.</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18"/>
              </w:rPr>
              <w:t>Truy vết</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pPr>
            <w:r>
              <w:rPr>
                <w:rFonts w:ascii="Times New Roman" w:hAnsi="Times New Roman"/>
                <w:b w:val="0"/>
                <w:color w:val="000000"/>
                <w:sz w:val="18"/>
              </w:rPr>
            </w:r>
            <w:r>
              <w:rPr>
                <w:rFonts w:ascii="Times New Roman" w:hAnsi="Times New Roman"/>
                <w:b w:val="0"/>
                <w:color w:val="000000"/>
                <w:sz w:val="18"/>
              </w:rPr>
              <w:t>SRS UC-01; BR-03, BR-04, BR-12; FR-04, FR-13; RL-03, RL-15; BAC-02, BAC-05; API PT-001..005, IA-010; IdentityAccessChanged.</w:t>
            </w:r>
          </w:p>
        </w:tc>
      </w:tr>
    </w:tbl>
    <w:p>
      <w:pPr>
        <w:keepNext/>
        <w:pageBreakBefore/>
        <w:widowControl/>
      </w:pPr>
      <w:r>
        <w:rPr>
          <w:rFonts w:ascii="Times New Roman" w:hAnsi="Times New Roman"/>
          <w:b/>
          <w:color w:val="000000"/>
        </w:rPr>
        <w:t>Đặt lịch và thanh toán</w:t>
      </w:r>
    </w:p>
    <w:p>
      <w:bookmarkStart w:id="210" w:name="UC_02_1"/>
      <w:pPr>
        <w:pStyle w:val="Heading2"/>
        <w:keepNext/>
        <w:widowControl/>
        <w:spacing w:before="60" w:after="80"/>
      </w:pPr>
      <w:r>
        <w:rPr>
          <w:rFonts w:ascii="Times New Roman" w:hAnsi="Times New Roman"/>
          <w:b/>
          <w:color w:val="000000"/>
          <w:sz w:val="28"/>
        </w:rPr>
        <w:t>UC-02.1 Tra cứu và đặt lịch khám</w:t>
      </w:r>
      <w:bookmarkEnd w:id="210"/>
    </w:p>
    <w:p>
      <w:pPr>
        <w:keepNext/>
        <w:widowControl/>
        <w:spacing w:before="0" w:after="80" w:line="250" w:lineRule="auto"/>
        <w:jc w:val="center"/>
      </w:pPr>
      <w:r>
        <w:rPr>
          <w:rFonts w:ascii="Times New Roman" w:hAnsi="Times New Roman"/>
          <w:color w:val="000000"/>
        </w:rPr>
        <w:drawing>
          <wp:inline xmlns:a="http://schemas.openxmlformats.org/drawingml/2006/main" xmlns:pic="http://schemas.openxmlformats.org/drawingml/2006/picture">
            <wp:extent cx="5897880" cy="1106078"/>
            <wp:docPr id="7" name="Picture 7" descr="Sơ đồ UC-02.1 với actor Bệnh nhân, Nhân viên bệnh viện RECEPTION"/>
            <wp:cNvGraphicFramePr>
              <a:graphicFrameLocks noChangeAspect="1"/>
            </wp:cNvGraphicFramePr>
            <a:graphic>
              <a:graphicData uri="http://schemas.openxmlformats.org/drawingml/2006/picture">
                <pic:pic>
                  <pic:nvPicPr>
                    <pic:cNvPr id="0" name="UC-02.1.png"/>
                    <pic:cNvPicPr/>
                  </pic:nvPicPr>
                  <pic:blipFill>
                    <a:blip r:embed="rId17"/>
                    <a:stretch>
                      <a:fillRect/>
                    </a:stretch>
                  </pic:blipFill>
                  <pic:spPr>
                    <a:xfrm>
                      <a:off x="0" y="0"/>
                      <a:ext cx="5897880" cy="1106078"/>
                    </a:xfrm>
                    <a:prstGeom prst="rect"/>
                  </pic:spPr>
                </pic:pic>
              </a:graphicData>
            </a:graphic>
          </wp:inline>
        </w:drawing>
      </w:r>
    </w:p>
    <w:p>
      <w:pPr>
        <w:pStyle w:val="Caption"/>
        <w:keepNext/>
        <w:spacing w:after="60"/>
        <w:jc w:val="center"/>
      </w:pPr>
      <w:r>
        <w:rPr>
          <w:rFonts w:ascii="Times New Roman" w:hAnsi="Times New Roman"/>
          <w:color w:val="000000"/>
        </w:rPr>
        <w:t>Bảng 3.5 Đặc tả Use Case UC-02.1</w:t>
      </w:r>
    </w:p>
    <w:tbl>
      <w:tblPr>
        <w:tblW w:type="auto" w:w="0"/>
        <w:jc w:val="center"/>
        <w:tblLayout w:type="fixed"/>
        <w:tblLook w:firstColumn="1" w:firstRow="1" w:lastColumn="0" w:lastRow="0" w:noHBand="0" w:noVBand="1" w:val="04A0"/>
      </w:tblPr>
      <w:tblGrid>
        <w:gridCol w:w="2333"/>
        <w:gridCol w:w="7560"/>
      </w:tblGrid>
      <w:tr>
        <w:trPr>
          <w:cantSplit/>
          <w:tblHeader/>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Use Case ID</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r>
            <w:r>
              <w:rPr>
                <w:rFonts w:ascii="Times New Roman" w:hAnsi="Times New Roman"/>
                <w:b/>
                <w:color w:val="000000"/>
                <w:sz w:val="21"/>
              </w:rPr>
              <w:t>UC-02.1</w:t>
            </w:r>
          </w:p>
        </w:tc>
      </w:tr>
      <w:tr>
        <w:trPr>
          <w:cantSplit/>
          <w:tblHeader/>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Tên Use Case</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pPr>
            <w:r>
              <w:rPr>
                <w:rFonts w:ascii="Times New Roman" w:hAnsi="Times New Roman"/>
                <w:b w:val="0"/>
                <w:color w:val="000000"/>
                <w:sz w:val="21"/>
              </w:rPr>
            </w:r>
            <w:r>
              <w:rPr>
                <w:rFonts w:ascii="Times New Roman" w:hAnsi="Times New Roman"/>
                <w:b w:val="0"/>
                <w:color w:val="000000"/>
                <w:sz w:val="21"/>
              </w:rPr>
              <w:t>Tra cứu và đặt lịch khám</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Tác nhân</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pPr>
            <w:r>
              <w:rPr>
                <w:rFonts w:ascii="Times New Roman" w:hAnsi="Times New Roman"/>
                <w:b w:val="0"/>
                <w:color w:val="000000"/>
                <w:sz w:val="21"/>
              </w:rPr>
            </w:r>
            <w:r>
              <w:rPr>
                <w:rFonts w:ascii="Times New Roman" w:hAnsi="Times New Roman"/>
                <w:b w:val="0"/>
                <w:color w:val="000000"/>
                <w:sz w:val="21"/>
              </w:rPr>
              <w:t>Bệnh nhân; phối hợp: Nhân viên bệnh viện có quyền RECEPTION đặt hộ</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Mô tả chức năng</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pPr>
            <w:r>
              <w:rPr>
                <w:rFonts w:ascii="Times New Roman" w:hAnsi="Times New Roman"/>
                <w:b w:val="0"/>
                <w:color w:val="000000"/>
                <w:sz w:val="21"/>
              </w:rPr>
            </w:r>
            <w:r>
              <w:rPr>
                <w:rFonts w:ascii="Times New Roman" w:hAnsi="Times New Roman"/>
                <w:b w:val="0"/>
                <w:color w:val="000000"/>
                <w:sz w:val="21"/>
              </w:rPr>
              <w:t>Một appointment CONFIRMED gắn đúng hồ sơ, slot và khoản phí PAID; người dùng thấy mã hẹn.</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Kênh và kích hoạt</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pPr>
            <w:r>
              <w:rPr>
                <w:rFonts w:ascii="Times New Roman" w:hAnsi="Times New Roman"/>
                <w:b w:val="0"/>
                <w:color w:val="000000"/>
                <w:sz w:val="21"/>
              </w:rPr>
            </w:r>
            <w:r>
              <w:rPr>
                <w:rFonts w:ascii="Times New Roman" w:hAnsi="Times New Roman"/>
                <w:b w:val="0"/>
                <w:color w:val="000000"/>
                <w:sz w:val="21"/>
              </w:rPr>
              <w:t>Web và Android cho bệnh nhân; web cho lễ tân. Người dùng chọn khoa dịch vụ bác sĩ ngày và giờ khám.</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Điều kiện tiên quyết</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pPr>
            <w:r>
              <w:rPr>
                <w:rFonts w:ascii="Times New Roman" w:hAnsi="Times New Roman"/>
                <w:b w:val="0"/>
                <w:color w:val="000000"/>
                <w:sz w:val="21"/>
              </w:rPr>
            </w:r>
            <w:r>
              <w:rPr>
                <w:rFonts w:ascii="Times New Roman" w:hAnsi="Times New Roman"/>
                <w:b w:val="0"/>
                <w:color w:val="000000"/>
                <w:sz w:val="21"/>
              </w:rPr>
              <w:t>Danh mục/slot còn hiệu lực; trước khi giữ slot phải có hồ sơ hợp lệ.</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Yêu cầu bảo đảm</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pPr>
            <w:r>
              <w:rPr>
                <w:rFonts w:ascii="Times New Roman" w:hAnsi="Times New Roman"/>
                <w:b w:val="0"/>
                <w:color w:val="000000"/>
                <w:sz w:val="21"/>
              </w:rPr>
            </w:r>
            <w:r>
              <w:rPr>
                <w:rFonts w:ascii="Times New Roman" w:hAnsi="Times New Roman"/>
                <w:b w:val="0"/>
                <w:color w:val="000000"/>
                <w:sz w:val="21"/>
              </w:rPr>
              <w:t>Không oversell, không đặt trùng giờ cùng hồ sơ; hold/appointment chờ tiền hiển thị đúng trạng thái và hết hạn được giải phóng.</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Kịch bản chính</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ind w:left="230" w:hanging="230"/>
            </w:pPr>
            <w:r>
              <w:rPr>
                <w:rFonts w:ascii="Times New Roman" w:hAnsi="Times New Roman"/>
                <w:b w:val="0"/>
                <w:color w:val="000000"/>
                <w:sz w:val="21"/>
              </w:rPr>
            </w:r>
            <w:r>
              <w:rPr>
                <w:rFonts w:ascii="Times New Roman" w:hAnsi="Times New Roman"/>
                <w:b w:val="0"/>
                <w:color w:val="000000"/>
                <w:sz w:val="21"/>
              </w:rPr>
              <w:t>1. Người dùng tra cứu khoa, dịch vụ, bác sĩ, giá và slot còn chỗ.</w:t>
            </w:r>
          </w:p>
          <w:p>
            <w:pPr>
              <w:keepNext w:val="0"/>
              <w:spacing w:before="0" w:after="40" w:line="240" w:lineRule="auto"/>
              <w:ind w:left="230" w:hanging="230"/>
            </w:pPr>
            <w:r>
              <w:rPr>
                <w:rFonts w:ascii="Times New Roman" w:hAnsi="Times New Roman"/>
                <w:b w:val="0"/>
                <w:color w:val="000000"/>
                <w:sz w:val="21"/>
              </w:rPr>
              <w:t>2. Người dùng chọn hồ sơ và slot; hệ thống giữ chỗ nguyên tử 10 phút, kiểm capacity và lịch trùng.</w:t>
            </w:r>
          </w:p>
          <w:p>
            <w:pPr>
              <w:keepNext w:val="0"/>
              <w:spacing w:before="0" w:after="40" w:line="240" w:lineRule="auto"/>
              <w:ind w:left="230" w:hanging="230"/>
            </w:pPr>
            <w:r>
              <w:rPr>
                <w:rFonts w:ascii="Times New Roman" w:hAnsi="Times New Roman"/>
                <w:b w:val="0"/>
                <w:color w:val="000000"/>
                <w:sz w:val="21"/>
              </w:rPr>
              <w:t>3. Appointment commit lịch PENDING_PAYMENT và RequestCharge vào outbox, trả 202 với appointmentId; Billing tạo charge và phát ChargePrepared, giao diện poll AP-011.</w:t>
            </w:r>
          </w:p>
          <w:p>
            <w:pPr>
              <w:keepNext w:val="0"/>
              <w:spacing w:before="0" w:after="40" w:line="240" w:lineRule="auto"/>
              <w:ind w:left="230" w:hanging="230"/>
            </w:pPr>
            <w:r>
              <w:rPr>
                <w:rFonts w:ascii="Times New Roman" w:hAnsi="Times New Roman"/>
                <w:b w:val="0"/>
                <w:color w:val="000000"/>
                <w:sz w:val="21"/>
              </w:rPr>
              <w:t>4. Bệnh nhân thanh toán mô phỏng hoặc thu ngân thu tại quầy theo UC-02.2.</w:t>
            </w:r>
          </w:p>
          <w:p>
            <w:pPr>
              <w:keepNext w:val="0"/>
              <w:spacing w:before="0" w:after="40" w:line="240" w:lineRule="auto"/>
              <w:ind w:left="230" w:hanging="230"/>
            </w:pPr>
            <w:r>
              <w:rPr>
                <w:rFonts w:ascii="Times New Roman" w:hAnsi="Times New Roman"/>
                <w:b w:val="0"/>
                <w:color w:val="000000"/>
                <w:sz w:val="21"/>
              </w:rPr>
              <w:t>5. Appointment nhận ChargePaid/SettlementDecision đúng fence, chốt CONFIRMED và phát AppointmentChanged. Poll AP-011/BI-002 cho tới kết quả có bằng chứng; 202 không đồng nghĩa đã xác nhận.</w:t>
            </w:r>
          </w:p>
          <w:p>
            <w:pPr>
              <w:keepNext w:val="0"/>
              <w:spacing w:before="0" w:after="40" w:line="240" w:lineRule="auto"/>
              <w:ind w:left="230" w:hanging="230"/>
            </w:pPr>
            <w:r>
              <w:rPr>
                <w:rFonts w:ascii="Times New Roman" w:hAnsi="Times New Roman"/>
                <w:b w:val="0"/>
                <w:color w:val="000000"/>
                <w:sz w:val="21"/>
              </w:rPr>
              <w:t>6. Người dùng xem lịch cùng trạng thái phí và bước tiếp theo.</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Kịch bản thay thế và ngoại lệ</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ind w:left="187" w:hanging="187"/>
            </w:pPr>
            <w:r>
              <w:rPr>
                <w:rFonts w:ascii="Times New Roman" w:hAnsi="Times New Roman"/>
                <w:b w:val="0"/>
                <w:color w:val="000000"/>
                <w:sz w:val="21"/>
              </w:rPr>
            </w:r>
            <w:r>
              <w:rPr>
                <w:rFonts w:ascii="Times New Roman" w:hAnsi="Times New Roman"/>
                <w:b w:val="0"/>
                <w:color w:val="000000"/>
                <w:sz w:val="21"/>
              </w:rPr>
              <w:t>• 2a Slot hết chỗ hoặc trùng giờ: không tạo hold; trả 409 và gợi ý slot khác.</w:t>
            </w:r>
          </w:p>
          <w:p>
            <w:pPr>
              <w:keepNext w:val="0"/>
              <w:spacing w:before="0" w:after="40" w:line="240" w:lineRule="auto"/>
              <w:ind w:left="187" w:hanging="187"/>
            </w:pPr>
            <w:r>
              <w:rPr>
                <w:rFonts w:ascii="Times New Roman" w:hAnsi="Times New Roman"/>
                <w:b w:val="0"/>
                <w:color w:val="000000"/>
                <w:sz w:val="21"/>
              </w:rPr>
              <w:t>• 3a Hold hết hạn hoặc tạo charge tạm lỗi: giữ trạng thái PENDING/FAILED rõ ràng, retry cùng Idempotency-Key; không tạo phiếu đôi.</w:t>
            </w:r>
          </w:p>
          <w:p>
            <w:pPr>
              <w:keepNext w:val="0"/>
              <w:spacing w:before="0" w:after="40" w:line="240" w:lineRule="auto"/>
              <w:ind w:left="187" w:hanging="187"/>
            </w:pPr>
            <w:r>
              <w:rPr>
                <w:rFonts w:ascii="Times New Roman" w:hAnsi="Times New Roman"/>
                <w:b w:val="0"/>
                <w:color w:val="000000"/>
                <w:sz w:val="21"/>
              </w:rPr>
              <w:t>• 5a Tiền đến sau EXPIRED: không xác nhận lịch; tạo căn cứ hoàn theo UC-04.2.</w:t>
            </w:r>
          </w:p>
          <w:p>
            <w:pPr>
              <w:keepNext w:val="0"/>
              <w:spacing w:before="0" w:after="40" w:line="240" w:lineRule="auto"/>
              <w:ind w:left="187" w:hanging="187"/>
            </w:pPr>
            <w:r>
              <w:rPr>
                <w:rFonts w:ascii="Times New Roman" w:hAnsi="Times New Roman"/>
                <w:b w:val="0"/>
                <w:color w:val="000000"/>
                <w:sz w:val="21"/>
              </w:rPr>
              <w:t>• 5b Event đến trễ: hiển thị PENDING_SYNC, cho refresh; không tự suy ra CONFIRMED.</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Kiểm chứng</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pPr>
            <w:r>
              <w:rPr>
                <w:rFonts w:ascii="Times New Roman" w:hAnsi="Times New Roman"/>
                <w:b w:val="0"/>
                <w:color w:val="000000"/>
                <w:sz w:val="21"/>
              </w:rPr>
            </w:r>
            <w:r>
              <w:rPr>
                <w:rFonts w:ascii="Times New Roman" w:hAnsi="Times New Roman"/>
                <w:b w:val="0"/>
                <w:color w:val="000000"/>
                <w:sz w:val="21"/>
              </w:rPr>
              <w:t>Hai người tranh slot cuối chỉ một người được giữ; tiền đến muộn không hồi sinh lịch.</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18"/>
              </w:rPr>
              <w:t>Truy vết</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pPr>
            <w:r>
              <w:rPr>
                <w:rFonts w:ascii="Times New Roman" w:hAnsi="Times New Roman"/>
                <w:b w:val="0"/>
                <w:color w:val="000000"/>
                <w:sz w:val="18"/>
              </w:rPr>
            </w:r>
            <w:r>
              <w:rPr>
                <w:rFonts w:ascii="Times New Roman" w:hAnsi="Times New Roman"/>
                <w:b w:val="0"/>
                <w:color w:val="000000"/>
                <w:sz w:val="18"/>
              </w:rPr>
              <w:t>SRS UC-02; BR-05..09, BR-12, BR-25, BR-26; FR-06..10, FR-13, FR-28, FR-29; RL-04, RL-14; BAC-03, BAC-05; API CA-001..003, AP-004, AP-008..012; RequestCharge/ChargePrepared; BI-004..005.</w:t>
            </w:r>
          </w:p>
        </w:tc>
      </w:tr>
    </w:tbl>
    <w:p>
      <w:pPr>
        <w:keepNext/>
        <w:pageBreakBefore/>
        <w:widowControl/>
      </w:pPr>
      <w:r>
        <w:rPr>
          <w:rFonts w:ascii="Times New Roman" w:hAnsi="Times New Roman"/>
          <w:b/>
          <w:color w:val="000000"/>
        </w:rPr>
        <w:t>Đặt lịch và thanh toán</w:t>
      </w:r>
    </w:p>
    <w:p>
      <w:bookmarkStart w:id="231" w:name="UC_02_2"/>
      <w:pPr>
        <w:pStyle w:val="Heading2"/>
        <w:keepNext/>
        <w:widowControl/>
        <w:spacing w:before="60" w:after="80"/>
      </w:pPr>
      <w:r>
        <w:rPr>
          <w:rFonts w:ascii="Times New Roman" w:hAnsi="Times New Roman"/>
          <w:b/>
          <w:color w:val="000000"/>
          <w:sz w:val="28"/>
        </w:rPr>
        <w:t>UC-02.2 Thanh toán khoản phí</w:t>
      </w:r>
      <w:bookmarkEnd w:id="231"/>
    </w:p>
    <w:p>
      <w:pPr>
        <w:keepNext/>
        <w:widowControl/>
        <w:spacing w:before="0" w:after="80" w:line="250" w:lineRule="auto"/>
        <w:jc w:val="center"/>
      </w:pPr>
      <w:r>
        <w:rPr>
          <w:rFonts w:ascii="Times New Roman" w:hAnsi="Times New Roman"/>
          <w:color w:val="000000"/>
        </w:rPr>
        <w:drawing>
          <wp:inline xmlns:a="http://schemas.openxmlformats.org/drawingml/2006/main" xmlns:pic="http://schemas.openxmlformats.org/drawingml/2006/picture">
            <wp:extent cx="5897880" cy="1106078"/>
            <wp:docPr id="8" name="Picture 8" descr="Sơ đồ UC-02.2 với actor Bệnh nhân, Nhân viên bệnh viện CASHIER"/>
            <wp:cNvGraphicFramePr>
              <a:graphicFrameLocks noChangeAspect="1"/>
            </wp:cNvGraphicFramePr>
            <a:graphic>
              <a:graphicData uri="http://schemas.openxmlformats.org/drawingml/2006/picture">
                <pic:pic>
                  <pic:nvPicPr>
                    <pic:cNvPr id="0" name="UC-02.2.png"/>
                    <pic:cNvPicPr/>
                  </pic:nvPicPr>
                  <pic:blipFill>
                    <a:blip r:embed="rId18"/>
                    <a:stretch>
                      <a:fillRect/>
                    </a:stretch>
                  </pic:blipFill>
                  <pic:spPr>
                    <a:xfrm>
                      <a:off x="0" y="0"/>
                      <a:ext cx="5897880" cy="1106078"/>
                    </a:xfrm>
                    <a:prstGeom prst="rect"/>
                  </pic:spPr>
                </pic:pic>
              </a:graphicData>
            </a:graphic>
          </wp:inline>
        </w:drawing>
      </w:r>
    </w:p>
    <w:p>
      <w:pPr>
        <w:pStyle w:val="Caption"/>
        <w:keepNext/>
        <w:spacing w:after="60"/>
        <w:jc w:val="center"/>
      </w:pPr>
      <w:r>
        <w:rPr>
          <w:rFonts w:ascii="Times New Roman" w:hAnsi="Times New Roman"/>
          <w:color w:val="000000"/>
        </w:rPr>
        <w:t>Bảng 3.6 Đặc tả Use Case UC-02.2</w:t>
      </w:r>
    </w:p>
    <w:tbl>
      <w:tblPr>
        <w:tblW w:type="auto" w:w="0"/>
        <w:jc w:val="center"/>
        <w:tblLayout w:type="fixed"/>
        <w:tblLook w:firstColumn="1" w:firstRow="1" w:lastColumn="0" w:lastRow="0" w:noHBand="0" w:noVBand="1" w:val="04A0"/>
      </w:tblPr>
      <w:tblGrid>
        <w:gridCol w:w="2333"/>
        <w:gridCol w:w="7560"/>
      </w:tblGrid>
      <w:tr>
        <w:trPr>
          <w:cantSplit/>
          <w:tblHeader/>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Use Case ID</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r>
            <w:r>
              <w:rPr>
                <w:rFonts w:ascii="Times New Roman" w:hAnsi="Times New Roman"/>
                <w:b/>
                <w:color w:val="000000"/>
                <w:sz w:val="21"/>
              </w:rPr>
              <w:t>UC-02.2</w:t>
            </w:r>
          </w:p>
        </w:tc>
      </w:tr>
      <w:tr>
        <w:trPr>
          <w:cantSplit/>
          <w:tblHeader/>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Tên Use Case</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pPr>
            <w:r>
              <w:rPr>
                <w:rFonts w:ascii="Times New Roman" w:hAnsi="Times New Roman"/>
                <w:b w:val="0"/>
                <w:color w:val="000000"/>
                <w:sz w:val="21"/>
              </w:rPr>
            </w:r>
            <w:r>
              <w:rPr>
                <w:rFonts w:ascii="Times New Roman" w:hAnsi="Times New Roman"/>
                <w:b w:val="0"/>
                <w:color w:val="000000"/>
                <w:sz w:val="21"/>
              </w:rPr>
              <w:t>Thanh toán khoản phí</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Tác nhân</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pPr>
            <w:r>
              <w:rPr>
                <w:rFonts w:ascii="Times New Roman" w:hAnsi="Times New Roman"/>
                <w:b w:val="0"/>
                <w:color w:val="000000"/>
                <w:sz w:val="21"/>
              </w:rPr>
            </w:r>
            <w:r>
              <w:rPr>
                <w:rFonts w:ascii="Times New Roman" w:hAnsi="Times New Roman"/>
                <w:b w:val="0"/>
                <w:color w:val="000000"/>
                <w:sz w:val="21"/>
              </w:rPr>
              <w:t>Bệnh nhân; phối hợp: Nhân viên bệnh viện có quyền CASHIER thu tại quầy</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Mô tả chức năng</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pPr>
            <w:r>
              <w:rPr>
                <w:rFonts w:ascii="Times New Roman" w:hAnsi="Times New Roman"/>
                <w:b w:val="0"/>
                <w:color w:val="000000"/>
                <w:sz w:val="21"/>
              </w:rPr>
            </w:r>
            <w:r>
              <w:rPr>
                <w:rFonts w:ascii="Times New Roman" w:hAnsi="Times New Roman"/>
                <w:b w:val="0"/>
                <w:color w:val="000000"/>
                <w:sz w:val="21"/>
              </w:rPr>
              <w:t>Payment SUCCEEDED và charge PAID đúng một lần; biên nhận có mã giao dịch.</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Kênh và kích hoạt</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pPr>
            <w:r>
              <w:rPr>
                <w:rFonts w:ascii="Times New Roman" w:hAnsi="Times New Roman"/>
                <w:b w:val="0"/>
                <w:color w:val="000000"/>
                <w:sz w:val="21"/>
              </w:rPr>
            </w:r>
            <w:r>
              <w:rPr>
                <w:rFonts w:ascii="Times New Roman" w:hAnsi="Times New Roman"/>
                <w:b w:val="0"/>
                <w:color w:val="000000"/>
                <w:sz w:val="21"/>
              </w:rPr>
              <w:t>Web và Android cho bệnh nhân; web cho thu ngân. Có charge OPEN cho lịch LAB hoặc thuốc.</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Điều kiện tiên quyết</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pPr>
            <w:r>
              <w:rPr>
                <w:rFonts w:ascii="Times New Roman" w:hAnsi="Times New Roman"/>
                <w:b w:val="0"/>
                <w:color w:val="000000"/>
                <w:sz w:val="21"/>
              </w:rPr>
            </w:r>
            <w:r>
              <w:rPr>
                <w:rFonts w:ascii="Times New Roman" w:hAnsi="Times New Roman"/>
                <w:b w:val="0"/>
                <w:color w:val="000000"/>
                <w:sz w:val="21"/>
              </w:rPr>
              <w:t>Charge có source hợp lệ và số tiền chụp tại thời điểm tạo; người trả có quyền xem charge.</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Yêu cầu bảo đảm</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pPr>
            <w:r>
              <w:rPr>
                <w:rFonts w:ascii="Times New Roman" w:hAnsi="Times New Roman"/>
                <w:b w:val="0"/>
                <w:color w:val="000000"/>
                <w:sz w:val="21"/>
              </w:rPr>
            </w:r>
            <w:r>
              <w:rPr>
                <w:rFonts w:ascii="Times New Roman" w:hAnsi="Times New Roman"/>
                <w:b w:val="0"/>
                <w:color w:val="000000"/>
                <w:sz w:val="21"/>
              </w:rPr>
              <w:t>Không thu lặp do retry; nếu chưa chắc kết quả, client hiển thị PENDING thay vì PAID.</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Kịch bản chính</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ind w:left="230" w:hanging="230"/>
            </w:pPr>
            <w:r>
              <w:rPr>
                <w:rFonts w:ascii="Times New Roman" w:hAnsi="Times New Roman"/>
                <w:b w:val="0"/>
                <w:color w:val="000000"/>
                <w:sz w:val="21"/>
              </w:rPr>
            </w:r>
            <w:r>
              <w:rPr>
                <w:rFonts w:ascii="Times New Roman" w:hAnsi="Times New Roman"/>
                <w:b w:val="0"/>
                <w:color w:val="000000"/>
                <w:sz w:val="21"/>
              </w:rPr>
              <w:t>1. Người dùng xem loại phí, số tiền VND và trạng thái charge.</w:t>
            </w:r>
          </w:p>
          <w:p>
            <w:pPr>
              <w:keepNext w:val="0"/>
              <w:spacing w:before="0" w:after="40" w:line="240" w:lineRule="auto"/>
              <w:ind w:left="230" w:hanging="230"/>
            </w:pPr>
            <w:r>
              <w:rPr>
                <w:rFonts w:ascii="Times New Roman" w:hAnsi="Times New Roman"/>
                <w:b w:val="0"/>
                <w:color w:val="000000"/>
                <w:sz w:val="21"/>
              </w:rPr>
              <w:t>2. Bệnh nhân chọn thanh toán mô phỏng hoặc thu ngân tìm charge OPEN trong hàng chờ và nhận thanh toán tại quầy.</w:t>
            </w:r>
          </w:p>
          <w:p>
            <w:pPr>
              <w:keepNext w:val="0"/>
              <w:spacing w:before="0" w:after="40" w:line="240" w:lineRule="auto"/>
              <w:ind w:left="230" w:hanging="230"/>
            </w:pPr>
            <w:r>
              <w:rPr>
                <w:rFonts w:ascii="Times New Roman" w:hAnsi="Times New Roman"/>
                <w:b w:val="0"/>
                <w:color w:val="000000"/>
                <w:sz w:val="21"/>
              </w:rPr>
              <w:t>3. Billing ghi payment PENDING, settlement saga REQUESTED và ReserveSettlement vào outbox rồi trả 202. Người dùng thấy đang xử lý; chưa có biên nhận thành công.</w:t>
            </w:r>
          </w:p>
          <w:p>
            <w:pPr>
              <w:keepNext w:val="0"/>
              <w:spacing w:before="0" w:after="40" w:line="240" w:lineRule="auto"/>
              <w:ind w:left="230" w:hanging="230"/>
            </w:pPr>
            <w:r>
              <w:rPr>
                <w:rFonts w:ascii="Times New Roman" w:hAnsi="Times New Roman"/>
                <w:b w:val="0"/>
                <w:color w:val="000000"/>
                <w:sz w:val="21"/>
              </w:rPr>
              <w:t>4. Owner khóa nguồn đúng attempt trong transaction và phát SettlementReserved với fence. Billing chỉ khi ACCEPTED mới commit payment SUCCEEDED, charge PAID, receipt và events ChargePaid, BillingStatusChanged, SettlementDecision.</w:t>
            </w:r>
          </w:p>
          <w:p>
            <w:pPr>
              <w:keepNext w:val="0"/>
              <w:spacing w:before="0" w:after="40" w:line="240" w:lineRule="auto"/>
              <w:ind w:left="230" w:hanging="230"/>
            </w:pPr>
            <w:r>
              <w:rPr>
                <w:rFonts w:ascii="Times New Roman" w:hAnsi="Times New Roman"/>
                <w:b w:val="0"/>
                <w:color w:val="000000"/>
                <w:sz w:val="21"/>
              </w:rPr>
              <w:t>5. Nguồn lịch, LAB hoặc thuốc nhận event idempotent và cập nhật trạng thái; client hiển thị kết quả cuối hoặc PENDING_SYNC.</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Kịch bản thay thế và ngoại lệ</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ind w:left="187" w:hanging="187"/>
            </w:pPr>
            <w:r>
              <w:rPr>
                <w:rFonts w:ascii="Times New Roman" w:hAnsi="Times New Roman"/>
                <w:b w:val="0"/>
                <w:color w:val="000000"/>
                <w:sz w:val="21"/>
              </w:rPr>
            </w:r>
            <w:r>
              <w:rPr>
                <w:rFonts w:ascii="Times New Roman" w:hAnsi="Times New Roman"/>
                <w:b w:val="0"/>
                <w:color w:val="000000"/>
                <w:sz w:val="21"/>
              </w:rPr>
              <w:t>• 2a Charge VOID/PAID: từ chối khoản thu mới hoặc trả kết quả cũ của cùng key.</w:t>
            </w:r>
          </w:p>
          <w:p>
            <w:pPr>
              <w:keepNext w:val="0"/>
              <w:spacing w:before="0" w:after="40" w:line="240" w:lineRule="auto"/>
              <w:ind w:left="187" w:hanging="187"/>
            </w:pPr>
            <w:r>
              <w:rPr>
                <w:rFonts w:ascii="Times New Roman" w:hAnsi="Times New Roman"/>
                <w:b w:val="0"/>
                <w:color w:val="000000"/>
                <w:sz w:val="21"/>
              </w:rPr>
              <w:t>• 3a Mô phỏng thanh toán FAILED: lưu lần thử, charge vẫn OPEN; cho retry bằng giao dịch mới.</w:t>
            </w:r>
          </w:p>
          <w:p>
            <w:pPr>
              <w:keepNext w:val="0"/>
              <w:spacing w:before="0" w:after="40" w:line="240" w:lineRule="auto"/>
              <w:ind w:left="187" w:hanging="187"/>
            </w:pPr>
            <w:r>
              <w:rPr>
                <w:rFonts w:ascii="Times New Roman" w:hAnsi="Times New Roman"/>
                <w:b w:val="0"/>
                <w:color w:val="000000"/>
                <w:sz w:val="21"/>
              </w:rPr>
              <w:t>• 4a Event bị gửi trùng: nguồn chỉ áp dụng một lần theo eventId/sourceId.</w:t>
            </w:r>
          </w:p>
          <w:p>
            <w:pPr>
              <w:keepNext w:val="0"/>
              <w:spacing w:before="0" w:after="40" w:line="240" w:lineRule="auto"/>
              <w:ind w:left="187" w:hanging="187"/>
            </w:pPr>
            <w:r>
              <w:rPr>
                <w:rFonts w:ascii="Times New Roman" w:hAnsi="Times New Roman"/>
                <w:b w:val="0"/>
                <w:color w:val="000000"/>
                <w:sz w:val="21"/>
              </w:rPr>
              <w:t>• 5a Lịch đã EXPIRED: nguồn không xác nhận, Billing tạo hoàn nếu tiền đã thu.</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Kiểm chứng</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pPr>
            <w:r>
              <w:rPr>
                <w:rFonts w:ascii="Times New Roman" w:hAnsi="Times New Roman"/>
                <w:b w:val="0"/>
                <w:color w:val="000000"/>
                <w:sz w:val="21"/>
              </w:rPr>
            </w:r>
            <w:r>
              <w:rPr>
                <w:rFonts w:ascii="Times New Roman" w:hAnsi="Times New Roman"/>
                <w:b w:val="0"/>
                <w:color w:val="000000"/>
                <w:sz w:val="21"/>
              </w:rPr>
              <w:t>Retry cùng transactionId không sinh payment hoặc receipt thứ hai.</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18"/>
              </w:rPr>
              <w:t>Truy vết</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pPr>
            <w:r>
              <w:rPr>
                <w:rFonts w:ascii="Times New Roman" w:hAnsi="Times New Roman"/>
                <w:b w:val="0"/>
                <w:color w:val="000000"/>
                <w:sz w:val="18"/>
              </w:rPr>
            </w:r>
            <w:r>
              <w:rPr>
                <w:rFonts w:ascii="Times New Roman" w:hAnsi="Times New Roman"/>
                <w:b w:val="0"/>
                <w:color w:val="000000"/>
                <w:sz w:val="18"/>
              </w:rPr>
              <w:t>SRS UC-02 và UC-09; BR-25, BR-26; FR-28, FR-29, FR-30; RL-04, RL-14; BAC-03, BAC-09; API BI-002..006; RequestCharge/ChargePrepared, BI-013.</w:t>
            </w:r>
          </w:p>
        </w:tc>
      </w:tr>
    </w:tbl>
    <w:p>
      <w:pPr>
        <w:keepNext/>
        <w:pageBreakBefore/>
        <w:widowControl/>
      </w:pPr>
      <w:r>
        <w:rPr>
          <w:rFonts w:ascii="Times New Roman" w:hAnsi="Times New Roman"/>
          <w:b/>
          <w:color w:val="000000"/>
        </w:rPr>
        <w:t>Đổi hủy lịch và hoàn</w:t>
      </w:r>
    </w:p>
    <w:p>
      <w:bookmarkStart w:id="251" w:name="UC_03_1"/>
      <w:pPr>
        <w:pStyle w:val="Heading2"/>
        <w:keepNext/>
        <w:widowControl/>
        <w:spacing w:before="60" w:after="80"/>
      </w:pPr>
      <w:r>
        <w:rPr>
          <w:rFonts w:ascii="Times New Roman" w:hAnsi="Times New Roman"/>
          <w:b/>
          <w:color w:val="000000"/>
          <w:sz w:val="28"/>
        </w:rPr>
        <w:t>UC-03.1 Đổi lịch khám</w:t>
      </w:r>
      <w:bookmarkEnd w:id="251"/>
    </w:p>
    <w:p>
      <w:pPr>
        <w:keepNext/>
        <w:widowControl/>
        <w:spacing w:before="0" w:after="80" w:line="250" w:lineRule="auto"/>
        <w:jc w:val="center"/>
      </w:pPr>
      <w:r>
        <w:rPr>
          <w:rFonts w:ascii="Times New Roman" w:hAnsi="Times New Roman"/>
          <w:color w:val="000000"/>
        </w:rPr>
        <w:drawing>
          <wp:inline xmlns:a="http://schemas.openxmlformats.org/drawingml/2006/main" xmlns:pic="http://schemas.openxmlformats.org/drawingml/2006/picture">
            <wp:extent cx="5897880" cy="1106078"/>
            <wp:docPr id="9" name="Picture 9" descr="Sơ đồ UC-03.1 với actor Bệnh nhân, Nhân viên bệnh viện RECEPTION"/>
            <wp:cNvGraphicFramePr>
              <a:graphicFrameLocks noChangeAspect="1"/>
            </wp:cNvGraphicFramePr>
            <a:graphic>
              <a:graphicData uri="http://schemas.openxmlformats.org/drawingml/2006/picture">
                <pic:pic>
                  <pic:nvPicPr>
                    <pic:cNvPr id="0" name="UC-03.1.png"/>
                    <pic:cNvPicPr/>
                  </pic:nvPicPr>
                  <pic:blipFill>
                    <a:blip r:embed="rId19"/>
                    <a:stretch>
                      <a:fillRect/>
                    </a:stretch>
                  </pic:blipFill>
                  <pic:spPr>
                    <a:xfrm>
                      <a:off x="0" y="0"/>
                      <a:ext cx="5897880" cy="1106078"/>
                    </a:xfrm>
                    <a:prstGeom prst="rect"/>
                  </pic:spPr>
                </pic:pic>
              </a:graphicData>
            </a:graphic>
          </wp:inline>
        </w:drawing>
      </w:r>
    </w:p>
    <w:p>
      <w:pPr>
        <w:pStyle w:val="Caption"/>
        <w:keepNext/>
        <w:spacing w:after="60"/>
        <w:jc w:val="center"/>
      </w:pPr>
      <w:r>
        <w:rPr>
          <w:rFonts w:ascii="Times New Roman" w:hAnsi="Times New Roman"/>
          <w:color w:val="000000"/>
        </w:rPr>
        <w:t>Bảng 3.7 Đặc tả Use Case UC-03.1</w:t>
      </w:r>
    </w:p>
    <w:tbl>
      <w:tblPr>
        <w:tblW w:type="auto" w:w="0"/>
        <w:jc w:val="center"/>
        <w:tblLayout w:type="fixed"/>
        <w:tblLook w:firstColumn="1" w:firstRow="1" w:lastColumn="0" w:lastRow="0" w:noHBand="0" w:noVBand="1" w:val="04A0"/>
      </w:tblPr>
      <w:tblGrid>
        <w:gridCol w:w="2333"/>
        <w:gridCol w:w="7560"/>
      </w:tblGrid>
      <w:tr>
        <w:trPr>
          <w:cantSplit/>
          <w:tblHeader/>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Use Case ID</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r>
            <w:r>
              <w:rPr>
                <w:rFonts w:ascii="Times New Roman" w:hAnsi="Times New Roman"/>
                <w:b/>
                <w:color w:val="000000"/>
                <w:sz w:val="21"/>
              </w:rPr>
              <w:t>UC-03.1</w:t>
            </w:r>
          </w:p>
        </w:tc>
      </w:tr>
      <w:tr>
        <w:trPr>
          <w:cantSplit/>
          <w:tblHeader/>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Tên Use Case</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pPr>
            <w:r>
              <w:rPr>
                <w:rFonts w:ascii="Times New Roman" w:hAnsi="Times New Roman"/>
                <w:b w:val="0"/>
                <w:color w:val="000000"/>
                <w:sz w:val="21"/>
              </w:rPr>
            </w:r>
            <w:r>
              <w:rPr>
                <w:rFonts w:ascii="Times New Roman" w:hAnsi="Times New Roman"/>
                <w:b w:val="0"/>
                <w:color w:val="000000"/>
                <w:sz w:val="21"/>
              </w:rPr>
              <w:t>Đổi lịch khám</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Tác nhân</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pPr>
            <w:r>
              <w:rPr>
                <w:rFonts w:ascii="Times New Roman" w:hAnsi="Times New Roman"/>
                <w:b w:val="0"/>
                <w:color w:val="000000"/>
                <w:sz w:val="21"/>
              </w:rPr>
            </w:r>
            <w:r>
              <w:rPr>
                <w:rFonts w:ascii="Times New Roman" w:hAnsi="Times New Roman"/>
                <w:b w:val="0"/>
                <w:color w:val="000000"/>
                <w:sz w:val="21"/>
              </w:rPr>
              <w:t>Bệnh nhân; phối hợp: Nhân viên bệnh viện có quyền RECEPTION</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Mô tả chức năng</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pPr>
            <w:r>
              <w:rPr>
                <w:rFonts w:ascii="Times New Roman" w:hAnsi="Times New Roman"/>
                <w:b w:val="0"/>
                <w:color w:val="000000"/>
                <w:sz w:val="21"/>
              </w:rPr>
            </w:r>
            <w:r>
              <w:rPr>
                <w:rFonts w:ascii="Times New Roman" w:hAnsi="Times New Roman"/>
                <w:b w:val="0"/>
                <w:color w:val="000000"/>
                <w:sz w:val="21"/>
              </w:rPr>
              <w:t>AppointmentId giữ nguyên, slotHistory ghi slot cũ/mới; slot cũ được trả sau khi slot mới được giữ.</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Kênh và kích hoạt</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pPr>
            <w:r>
              <w:rPr>
                <w:rFonts w:ascii="Times New Roman" w:hAnsi="Times New Roman"/>
                <w:b w:val="0"/>
                <w:color w:val="000000"/>
                <w:sz w:val="21"/>
              </w:rPr>
            </w:r>
            <w:r>
              <w:rPr>
                <w:rFonts w:ascii="Times New Roman" w:hAnsi="Times New Roman"/>
                <w:b w:val="0"/>
                <w:color w:val="000000"/>
                <w:sz w:val="21"/>
              </w:rPr>
              <w:t>Web và Android cho bệnh nhân; web cho lễ tân. Người dùng chọn đổi lịch đã CONFIRMED.</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Điều kiện tiên quyết</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pPr>
            <w:r>
              <w:rPr>
                <w:rFonts w:ascii="Times New Roman" w:hAnsi="Times New Roman"/>
                <w:b w:val="0"/>
                <w:color w:val="000000"/>
                <w:sz w:val="21"/>
              </w:rPr>
            </w:r>
            <w:r>
              <w:rPr>
                <w:rFonts w:ascii="Times New Roman" w:hAnsi="Times New Roman"/>
                <w:b w:val="0"/>
                <w:color w:val="000000"/>
                <w:sz w:val="21"/>
              </w:rPr>
              <w:t>Chưa check-in và còn ít nhất hai giờ trước giờ hẹn; slot mới cùng bác sĩ và mức giá.</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Yêu cầu bảo đảm</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pPr>
            <w:r>
              <w:rPr>
                <w:rFonts w:ascii="Times New Roman" w:hAnsi="Times New Roman"/>
                <w:b w:val="0"/>
                <w:color w:val="000000"/>
                <w:sz w:val="21"/>
              </w:rPr>
            </w:r>
            <w:r>
              <w:rPr>
                <w:rFonts w:ascii="Times New Roman" w:hAnsi="Times New Roman"/>
                <w:b w:val="0"/>
                <w:color w:val="000000"/>
                <w:sz w:val="21"/>
              </w:rPr>
              <w:t>Lỗi hoặc timeout không làm mất lịch cũ hay khoản đã thu.</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Kịch bản chính</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ind w:left="230" w:hanging="230"/>
            </w:pPr>
            <w:r>
              <w:rPr>
                <w:rFonts w:ascii="Times New Roman" w:hAnsi="Times New Roman"/>
                <w:b w:val="0"/>
                <w:color w:val="000000"/>
                <w:sz w:val="21"/>
              </w:rPr>
            </w:r>
            <w:r>
              <w:rPr>
                <w:rFonts w:ascii="Times New Roman" w:hAnsi="Times New Roman"/>
                <w:b w:val="0"/>
                <w:color w:val="000000"/>
                <w:sz w:val="21"/>
              </w:rPr>
              <w:t>1. Người dùng mở lịch CONFIRMED và tra cứu slot mới.</w:t>
            </w:r>
          </w:p>
          <w:p>
            <w:pPr>
              <w:keepNext w:val="0"/>
              <w:spacing w:before="0" w:after="40" w:line="240" w:lineRule="auto"/>
              <w:ind w:left="230" w:hanging="230"/>
            </w:pPr>
            <w:r>
              <w:rPr>
                <w:rFonts w:ascii="Times New Roman" w:hAnsi="Times New Roman"/>
                <w:b w:val="0"/>
                <w:color w:val="000000"/>
                <w:sz w:val="21"/>
              </w:rPr>
              <w:t>2. Hệ thống kiểm quyền, thời hạn, cùng bác sĩ và mức giá, giữ tạm slot mới.</w:t>
            </w:r>
          </w:p>
          <w:p>
            <w:pPr>
              <w:keepNext w:val="0"/>
              <w:spacing w:before="0" w:after="40" w:line="240" w:lineRule="auto"/>
              <w:ind w:left="230" w:hanging="230"/>
            </w:pPr>
            <w:r>
              <w:rPr>
                <w:rFonts w:ascii="Times New Roman" w:hAnsi="Times New Roman"/>
                <w:b w:val="0"/>
                <w:color w:val="000000"/>
                <w:sz w:val="21"/>
              </w:rPr>
              <w:t>3. Người dùng xác nhận; Appointment cập nhật appointment bằng expectedVersion và Idempotency-Key.</w:t>
            </w:r>
          </w:p>
          <w:p>
            <w:pPr>
              <w:keepNext w:val="0"/>
              <w:spacing w:before="0" w:after="40" w:line="240" w:lineRule="auto"/>
              <w:ind w:left="230" w:hanging="230"/>
            </w:pPr>
            <w:r>
              <w:rPr>
                <w:rFonts w:ascii="Times New Roman" w:hAnsi="Times New Roman"/>
                <w:b w:val="0"/>
                <w:color w:val="000000"/>
                <w:sz w:val="21"/>
              </w:rPr>
              <w:t>4. Appointment trả slot cũ sau commit và phát AppointmentChanged RESCHEDULED.</w:t>
            </w:r>
          </w:p>
          <w:p>
            <w:pPr>
              <w:keepNext w:val="0"/>
              <w:spacing w:before="0" w:after="40" w:line="240" w:lineRule="auto"/>
              <w:ind w:left="230" w:hanging="230"/>
            </w:pPr>
            <w:r>
              <w:rPr>
                <w:rFonts w:ascii="Times New Roman" w:hAnsi="Times New Roman"/>
                <w:b w:val="0"/>
                <w:color w:val="000000"/>
                <w:sz w:val="21"/>
              </w:rPr>
              <w:t>5. Người dùng thấy giờ mới, lịch sử đổi và thông báo.</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Kịch bản thay thế và ngoại lệ</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ind w:left="187" w:hanging="187"/>
            </w:pPr>
            <w:r>
              <w:rPr>
                <w:rFonts w:ascii="Times New Roman" w:hAnsi="Times New Roman"/>
                <w:b w:val="0"/>
                <w:color w:val="000000"/>
                <w:sz w:val="21"/>
              </w:rPr>
            </w:r>
            <w:r>
              <w:rPr>
                <w:rFonts w:ascii="Times New Roman" w:hAnsi="Times New Roman"/>
                <w:b w:val="0"/>
                <w:color w:val="000000"/>
                <w:sz w:val="21"/>
              </w:rPr>
              <w:t>• 2a Còn dưới hai giờ, đã check-in, khác bác sĩ/giá: trả 409; hướng dẫn hủy và đặt lịch mới nếu còn đủ điều kiện.</w:t>
            </w:r>
          </w:p>
          <w:p>
            <w:pPr>
              <w:keepNext w:val="0"/>
              <w:spacing w:before="0" w:after="40" w:line="240" w:lineRule="auto"/>
              <w:ind w:left="187" w:hanging="187"/>
            </w:pPr>
            <w:r>
              <w:rPr>
                <w:rFonts w:ascii="Times New Roman" w:hAnsi="Times New Roman"/>
                <w:b w:val="0"/>
                <w:color w:val="000000"/>
                <w:sz w:val="21"/>
              </w:rPr>
              <w:t>• 2b Slot mới hết chỗ: không sửa lịch cũ.</w:t>
            </w:r>
          </w:p>
          <w:p>
            <w:pPr>
              <w:keepNext w:val="0"/>
              <w:spacing w:before="0" w:after="40" w:line="240" w:lineRule="auto"/>
              <w:ind w:left="187" w:hanging="187"/>
            </w:pPr>
            <w:r>
              <w:rPr>
                <w:rFonts w:ascii="Times New Roman" w:hAnsi="Times New Roman"/>
                <w:b w:val="0"/>
                <w:color w:val="000000"/>
                <w:sz w:val="21"/>
              </w:rPr>
              <w:t>• 3a Timeout trước commit: tra lại trạng thái cùng key; nếu chưa commit, nhả hold mới, giữ lịch cũ.</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Kiểm chứng</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pPr>
            <w:r>
              <w:rPr>
                <w:rFonts w:ascii="Times New Roman" w:hAnsi="Times New Roman"/>
                <w:b w:val="0"/>
                <w:color w:val="000000"/>
                <w:sz w:val="21"/>
              </w:rPr>
            </w:r>
            <w:r>
              <w:rPr>
                <w:rFonts w:ascii="Times New Roman" w:hAnsi="Times New Roman"/>
                <w:b w:val="0"/>
                <w:color w:val="000000"/>
                <w:sz w:val="21"/>
              </w:rPr>
              <w:t>Đổi slot thất bại vẫn giữ appointment và slot cũ.</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18"/>
              </w:rPr>
              <w:t>Truy vết</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pPr>
            <w:r>
              <w:rPr>
                <w:rFonts w:ascii="Times New Roman" w:hAnsi="Times New Roman"/>
                <w:b w:val="0"/>
                <w:color w:val="000000"/>
                <w:sz w:val="18"/>
              </w:rPr>
            </w:r>
            <w:r>
              <w:rPr>
                <w:rFonts w:ascii="Times New Roman" w:hAnsi="Times New Roman"/>
                <w:b w:val="0"/>
                <w:color w:val="000000"/>
                <w:sz w:val="18"/>
              </w:rPr>
              <w:t>SRS UC-03; BR-10; FR-11; RL-05, RL-06; BAC-04; API AP-004, AP-013.</w:t>
            </w:r>
          </w:p>
        </w:tc>
      </w:tr>
    </w:tbl>
    <w:p>
      <w:pPr>
        <w:keepNext/>
        <w:pageBreakBefore/>
        <w:widowControl/>
      </w:pPr>
      <w:r>
        <w:rPr>
          <w:rFonts w:ascii="Times New Roman" w:hAnsi="Times New Roman"/>
          <w:b/>
          <w:color w:val="000000"/>
        </w:rPr>
        <w:t>Đổi hủy lịch và hoàn</w:t>
      </w:r>
    </w:p>
    <w:p>
      <w:bookmarkStart w:id="270" w:name="UC_04_1"/>
      <w:pPr>
        <w:pStyle w:val="Heading2"/>
        <w:keepNext/>
        <w:widowControl/>
        <w:spacing w:before="60" w:after="80"/>
      </w:pPr>
      <w:r>
        <w:rPr>
          <w:rFonts w:ascii="Times New Roman" w:hAnsi="Times New Roman"/>
          <w:b/>
          <w:color w:val="000000"/>
          <w:sz w:val="28"/>
        </w:rPr>
        <w:t>UC-04.1 Hủy lịch khám</w:t>
      </w:r>
      <w:bookmarkEnd w:id="270"/>
    </w:p>
    <w:p>
      <w:pPr>
        <w:keepNext/>
        <w:widowControl/>
        <w:spacing w:before="0" w:after="80" w:line="250" w:lineRule="auto"/>
        <w:jc w:val="center"/>
      </w:pPr>
      <w:r>
        <w:rPr>
          <w:rFonts w:ascii="Times New Roman" w:hAnsi="Times New Roman"/>
          <w:color w:val="000000"/>
        </w:rPr>
        <w:drawing>
          <wp:inline xmlns:a="http://schemas.openxmlformats.org/drawingml/2006/main" xmlns:pic="http://schemas.openxmlformats.org/drawingml/2006/picture">
            <wp:extent cx="5897880" cy="1106078"/>
            <wp:docPr id="10" name="Picture 10" descr="Sơ đồ UC-04.1 với actor Bệnh nhân, Nhân viên bệnh viện RECEPTION"/>
            <wp:cNvGraphicFramePr>
              <a:graphicFrameLocks noChangeAspect="1"/>
            </wp:cNvGraphicFramePr>
            <a:graphic>
              <a:graphicData uri="http://schemas.openxmlformats.org/drawingml/2006/picture">
                <pic:pic>
                  <pic:nvPicPr>
                    <pic:cNvPr id="0" name="UC-04.1.png"/>
                    <pic:cNvPicPr/>
                  </pic:nvPicPr>
                  <pic:blipFill>
                    <a:blip r:embed="rId20"/>
                    <a:stretch>
                      <a:fillRect/>
                    </a:stretch>
                  </pic:blipFill>
                  <pic:spPr>
                    <a:xfrm>
                      <a:off x="0" y="0"/>
                      <a:ext cx="5897880" cy="1106078"/>
                    </a:xfrm>
                    <a:prstGeom prst="rect"/>
                  </pic:spPr>
                </pic:pic>
              </a:graphicData>
            </a:graphic>
          </wp:inline>
        </w:drawing>
      </w:r>
    </w:p>
    <w:p>
      <w:pPr>
        <w:pStyle w:val="Caption"/>
        <w:keepNext/>
        <w:spacing w:after="60"/>
        <w:jc w:val="center"/>
      </w:pPr>
      <w:r>
        <w:rPr>
          <w:rFonts w:ascii="Times New Roman" w:hAnsi="Times New Roman"/>
          <w:color w:val="000000"/>
        </w:rPr>
        <w:t>Bảng 3.8 Đặc tả Use Case UC-04.1</w:t>
      </w:r>
    </w:p>
    <w:tbl>
      <w:tblPr>
        <w:tblW w:type="auto" w:w="0"/>
        <w:jc w:val="center"/>
        <w:tblLayout w:type="fixed"/>
        <w:tblLook w:firstColumn="1" w:firstRow="1" w:lastColumn="0" w:lastRow="0" w:noHBand="0" w:noVBand="1" w:val="04A0"/>
      </w:tblPr>
      <w:tblGrid>
        <w:gridCol w:w="2333"/>
        <w:gridCol w:w="7560"/>
      </w:tblGrid>
      <w:tr>
        <w:trPr>
          <w:cantSplit/>
          <w:tblHeader/>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Use Case ID</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r>
            <w:r>
              <w:rPr>
                <w:rFonts w:ascii="Times New Roman" w:hAnsi="Times New Roman"/>
                <w:b/>
                <w:color w:val="000000"/>
                <w:sz w:val="21"/>
              </w:rPr>
              <w:t>UC-04.1</w:t>
            </w:r>
          </w:p>
        </w:tc>
      </w:tr>
      <w:tr>
        <w:trPr>
          <w:cantSplit/>
          <w:tblHeader/>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Tên Use Case</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pPr>
            <w:r>
              <w:rPr>
                <w:rFonts w:ascii="Times New Roman" w:hAnsi="Times New Roman"/>
                <w:b w:val="0"/>
                <w:color w:val="000000"/>
                <w:sz w:val="21"/>
              </w:rPr>
            </w:r>
            <w:r>
              <w:rPr>
                <w:rFonts w:ascii="Times New Roman" w:hAnsi="Times New Roman"/>
                <w:b w:val="0"/>
                <w:color w:val="000000"/>
                <w:sz w:val="21"/>
              </w:rPr>
              <w:t>Hủy lịch khám</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Tác nhân</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pPr>
            <w:r>
              <w:rPr>
                <w:rFonts w:ascii="Times New Roman" w:hAnsi="Times New Roman"/>
                <w:b w:val="0"/>
                <w:color w:val="000000"/>
                <w:sz w:val="21"/>
              </w:rPr>
            </w:r>
            <w:r>
              <w:rPr>
                <w:rFonts w:ascii="Times New Roman" w:hAnsi="Times New Roman"/>
                <w:b w:val="0"/>
                <w:color w:val="000000"/>
                <w:sz w:val="21"/>
              </w:rPr>
              <w:t>Bệnh nhân; phối hợp: Nhân viên bệnh viện có quyền RECEPTION</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Mô tả chức năng</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pPr>
            <w:r>
              <w:rPr>
                <w:rFonts w:ascii="Times New Roman" w:hAnsi="Times New Roman"/>
                <w:b w:val="0"/>
                <w:color w:val="000000"/>
                <w:sz w:val="21"/>
              </w:rPr>
            </w:r>
            <w:r>
              <w:rPr>
                <w:rFonts w:ascii="Times New Roman" w:hAnsi="Times New Roman"/>
                <w:b w:val="0"/>
                <w:color w:val="000000"/>
                <w:sz w:val="21"/>
              </w:rPr>
              <w:t>Lịch CANCELLED, slot được trả và căn cứ void/hoàn được tạo theo trạng thái tiền; hoàn không bị báo thành công sớm.</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Kênh và kích hoạt</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pPr>
            <w:r>
              <w:rPr>
                <w:rFonts w:ascii="Times New Roman" w:hAnsi="Times New Roman"/>
                <w:b w:val="0"/>
                <w:color w:val="000000"/>
                <w:sz w:val="21"/>
              </w:rPr>
            </w:r>
            <w:r>
              <w:rPr>
                <w:rFonts w:ascii="Times New Roman" w:hAnsi="Times New Roman"/>
                <w:b w:val="0"/>
                <w:color w:val="000000"/>
                <w:sz w:val="21"/>
              </w:rPr>
              <w:t>Web và Android cho bệnh nhân; web cho lễ tân. Người dùng chọn hủy lịch CONFIRMED.</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Điều kiện tiên quyết</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pPr>
            <w:r>
              <w:rPr>
                <w:rFonts w:ascii="Times New Roman" w:hAnsi="Times New Roman"/>
                <w:b w:val="0"/>
                <w:color w:val="000000"/>
                <w:sz w:val="21"/>
              </w:rPr>
            </w:r>
            <w:r>
              <w:rPr>
                <w:rFonts w:ascii="Times New Roman" w:hAnsi="Times New Roman"/>
                <w:b w:val="0"/>
                <w:color w:val="000000"/>
                <w:sz w:val="21"/>
              </w:rPr>
              <w:t>Lịch chưa check-in và còn ít nhất hai giờ; người hủy có quyền với hồ sơ.</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Yêu cầu bảo đảm</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pPr>
            <w:r>
              <w:rPr>
                <w:rFonts w:ascii="Times New Roman" w:hAnsi="Times New Roman"/>
                <w:b w:val="0"/>
                <w:color w:val="000000"/>
                <w:sz w:val="21"/>
              </w:rPr>
            </w:r>
            <w:r>
              <w:rPr>
                <w:rFonts w:ascii="Times New Roman" w:hAnsi="Times New Roman"/>
                <w:b w:val="0"/>
                <w:color w:val="000000"/>
                <w:sz w:val="21"/>
              </w:rPr>
              <w:t>Lịch không đổi nếu guard thất bại; không tạo nhiều refund cùng lý do.</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Kịch bản chính</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ind w:left="230" w:hanging="230"/>
            </w:pPr>
            <w:r>
              <w:rPr>
                <w:rFonts w:ascii="Times New Roman" w:hAnsi="Times New Roman"/>
                <w:b w:val="0"/>
                <w:color w:val="000000"/>
                <w:sz w:val="21"/>
              </w:rPr>
            </w:r>
            <w:r>
              <w:rPr>
                <w:rFonts w:ascii="Times New Roman" w:hAnsi="Times New Roman"/>
                <w:b w:val="0"/>
                <w:color w:val="000000"/>
                <w:sz w:val="21"/>
              </w:rPr>
              <w:t>1. Người dùng xem chính sách và nhập lý do hủy.</w:t>
            </w:r>
          </w:p>
          <w:p>
            <w:pPr>
              <w:keepNext w:val="0"/>
              <w:spacing w:before="0" w:after="40" w:line="240" w:lineRule="auto"/>
              <w:ind w:left="230" w:hanging="230"/>
            </w:pPr>
            <w:r>
              <w:rPr>
                <w:rFonts w:ascii="Times New Roman" w:hAnsi="Times New Roman"/>
                <w:b w:val="0"/>
                <w:color w:val="000000"/>
                <w:sz w:val="21"/>
              </w:rPr>
              <w:t>2. Appointment kiểm quyền, thời hạn, trạng thái và expectedVersion.</w:t>
            </w:r>
          </w:p>
          <w:p>
            <w:pPr>
              <w:keepNext w:val="0"/>
              <w:spacing w:before="0" w:after="40" w:line="240" w:lineRule="auto"/>
              <w:ind w:left="230" w:hanging="230"/>
            </w:pPr>
            <w:r>
              <w:rPr>
                <w:rFonts w:ascii="Times New Roman" w:hAnsi="Times New Roman"/>
                <w:b w:val="0"/>
                <w:color w:val="000000"/>
                <w:sz w:val="21"/>
              </w:rPr>
              <w:t>3. Appointment chuyển lịch CANCELLED, giải phóng slot rồi phát AppointmentChanged.</w:t>
            </w:r>
          </w:p>
          <w:p>
            <w:pPr>
              <w:keepNext w:val="0"/>
              <w:spacing w:before="0" w:after="40" w:line="240" w:lineRule="auto"/>
              <w:ind w:left="230" w:hanging="230"/>
            </w:pPr>
            <w:r>
              <w:rPr>
                <w:rFonts w:ascii="Times New Roman" w:hAnsi="Times New Roman"/>
                <w:b w:val="0"/>
                <w:color w:val="000000"/>
                <w:sz w:val="21"/>
              </w:rPr>
              <w:t>4. Billing void charge OPEN hoặc tạo refund REQUESTED nếu charge đã PAID.</w:t>
            </w:r>
          </w:p>
          <w:p>
            <w:pPr>
              <w:keepNext w:val="0"/>
              <w:spacing w:before="0" w:after="40" w:line="240" w:lineRule="auto"/>
              <w:ind w:left="230" w:hanging="230"/>
            </w:pPr>
            <w:r>
              <w:rPr>
                <w:rFonts w:ascii="Times New Roman" w:hAnsi="Times New Roman"/>
                <w:b w:val="0"/>
                <w:color w:val="000000"/>
                <w:sz w:val="21"/>
              </w:rPr>
              <w:t>5. Người dùng thấy lịch đã hủy và trạng thái tiền/hoàn riêng; thu ngân xử lý theo UC-04.2 khi cần.</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Kịch bản thay thế và ngoại lệ</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ind w:left="187" w:hanging="187"/>
            </w:pPr>
            <w:r>
              <w:rPr>
                <w:rFonts w:ascii="Times New Roman" w:hAnsi="Times New Roman"/>
                <w:b w:val="0"/>
                <w:color w:val="000000"/>
                <w:sz w:val="21"/>
              </w:rPr>
            </w:r>
            <w:r>
              <w:rPr>
                <w:rFonts w:ascii="Times New Roman" w:hAnsi="Times New Roman"/>
                <w:b w:val="0"/>
                <w:color w:val="000000"/>
                <w:sz w:val="21"/>
              </w:rPr>
              <w:t>• 2a Đã check-in hoặc quá hạn: trả 409, không hủy.</w:t>
            </w:r>
          </w:p>
          <w:p>
            <w:pPr>
              <w:keepNext w:val="0"/>
              <w:spacing w:before="0" w:after="40" w:line="240" w:lineRule="auto"/>
              <w:ind w:left="187" w:hanging="187"/>
            </w:pPr>
            <w:r>
              <w:rPr>
                <w:rFonts w:ascii="Times New Roman" w:hAnsi="Times New Roman"/>
                <w:b w:val="0"/>
                <w:color w:val="000000"/>
                <w:sz w:val="21"/>
              </w:rPr>
              <w:t>• 3a Request lặp: trả lịch CANCELLED cũ, không trả slot lần hai.</w:t>
            </w:r>
          </w:p>
          <w:p>
            <w:pPr>
              <w:keepNext w:val="0"/>
              <w:spacing w:before="0" w:after="40" w:line="240" w:lineRule="auto"/>
              <w:ind w:left="187" w:hanging="187"/>
            </w:pPr>
            <w:r>
              <w:rPr>
                <w:rFonts w:ascii="Times New Roman" w:hAnsi="Times New Roman"/>
                <w:b w:val="0"/>
                <w:color w:val="000000"/>
                <w:sz w:val="21"/>
              </w:rPr>
              <w:t>• 4a Billing chưa xử lý event: hiển thị refund PENDING_SYNC/REQUESTED, không ghi SUCCEEDED.</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Kiểm chứng</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pPr>
            <w:r>
              <w:rPr>
                <w:rFonts w:ascii="Times New Roman" w:hAnsi="Times New Roman"/>
                <w:b w:val="0"/>
                <w:color w:val="000000"/>
                <w:sz w:val="21"/>
              </w:rPr>
            </w:r>
            <w:r>
              <w:rPr>
                <w:rFonts w:ascii="Times New Roman" w:hAnsi="Times New Roman"/>
                <w:b w:val="0"/>
                <w:color w:val="000000"/>
                <w:sz w:val="21"/>
              </w:rPr>
              <w:t>Hủy lịch đã thu tạo refund REQUESTED, không tự hiện đã hoàn.</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18"/>
              </w:rPr>
              <w:t>Truy vết</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pPr>
            <w:r>
              <w:rPr>
                <w:rFonts w:ascii="Times New Roman" w:hAnsi="Times New Roman"/>
                <w:b w:val="0"/>
                <w:color w:val="000000"/>
                <w:sz w:val="18"/>
              </w:rPr>
            </w:r>
            <w:r>
              <w:rPr>
                <w:rFonts w:ascii="Times New Roman" w:hAnsi="Times New Roman"/>
                <w:b w:val="0"/>
                <w:color w:val="000000"/>
                <w:sz w:val="18"/>
              </w:rPr>
              <w:t>SRS UC-04; BR-11, BR-27; FR-12, FR-30; RL-05, RL-07, RL-14; BAC-04; API AP-014; BI-007..009, BI-014.</w:t>
            </w:r>
          </w:p>
        </w:tc>
      </w:tr>
    </w:tbl>
    <w:p>
      <w:pPr>
        <w:keepNext/>
        <w:pageBreakBefore/>
        <w:widowControl/>
      </w:pPr>
      <w:r>
        <w:rPr>
          <w:rFonts w:ascii="Times New Roman" w:hAnsi="Times New Roman"/>
          <w:b/>
          <w:color w:val="000000"/>
        </w:rPr>
        <w:t>Đổi hủy lịch và hoàn</w:t>
      </w:r>
    </w:p>
    <w:p>
      <w:bookmarkStart w:id="289" w:name="UC_04_2"/>
      <w:pPr>
        <w:pStyle w:val="Heading2"/>
        <w:keepNext/>
        <w:widowControl/>
        <w:spacing w:before="60" w:after="80"/>
      </w:pPr>
      <w:r>
        <w:rPr>
          <w:rFonts w:ascii="Times New Roman" w:hAnsi="Times New Roman"/>
          <w:b/>
          <w:color w:val="000000"/>
          <w:sz w:val="28"/>
        </w:rPr>
        <w:t>UC-04.2 Thực hiện hoàn tiền mô phỏng</w:t>
      </w:r>
      <w:bookmarkEnd w:id="289"/>
    </w:p>
    <w:p>
      <w:pPr>
        <w:keepNext/>
        <w:widowControl/>
        <w:spacing w:before="0" w:after="80" w:line="250" w:lineRule="auto"/>
        <w:jc w:val="center"/>
      </w:pPr>
      <w:r>
        <w:rPr>
          <w:rFonts w:ascii="Times New Roman" w:hAnsi="Times New Roman"/>
          <w:color w:val="000000"/>
        </w:rPr>
        <w:drawing>
          <wp:inline xmlns:a="http://schemas.openxmlformats.org/drawingml/2006/main" xmlns:pic="http://schemas.openxmlformats.org/drawingml/2006/picture">
            <wp:extent cx="5897880" cy="1106078"/>
            <wp:docPr id="11" name="Picture 11" descr="Sơ đồ UC-04.2 với actor Nhân viên bệnh viện CASHIER"/>
            <wp:cNvGraphicFramePr>
              <a:graphicFrameLocks noChangeAspect="1"/>
            </wp:cNvGraphicFramePr>
            <a:graphic>
              <a:graphicData uri="http://schemas.openxmlformats.org/drawingml/2006/picture">
                <pic:pic>
                  <pic:nvPicPr>
                    <pic:cNvPr id="0" name="UC-04.2.png"/>
                    <pic:cNvPicPr/>
                  </pic:nvPicPr>
                  <pic:blipFill>
                    <a:blip r:embed="rId21"/>
                    <a:stretch>
                      <a:fillRect/>
                    </a:stretch>
                  </pic:blipFill>
                  <pic:spPr>
                    <a:xfrm>
                      <a:off x="0" y="0"/>
                      <a:ext cx="5897880" cy="1106078"/>
                    </a:xfrm>
                    <a:prstGeom prst="rect"/>
                  </pic:spPr>
                </pic:pic>
              </a:graphicData>
            </a:graphic>
          </wp:inline>
        </w:drawing>
      </w:r>
    </w:p>
    <w:p>
      <w:pPr>
        <w:pStyle w:val="Caption"/>
        <w:keepNext/>
        <w:spacing w:after="60"/>
        <w:jc w:val="center"/>
      </w:pPr>
      <w:r>
        <w:rPr>
          <w:rFonts w:ascii="Times New Roman" w:hAnsi="Times New Roman"/>
          <w:color w:val="000000"/>
        </w:rPr>
        <w:t>Bảng 3.9 Đặc tả Use Case UC-04.2</w:t>
      </w:r>
    </w:p>
    <w:tbl>
      <w:tblPr>
        <w:tblW w:type="auto" w:w="0"/>
        <w:jc w:val="center"/>
        <w:tblLayout w:type="fixed"/>
        <w:tblLook w:firstColumn="1" w:firstRow="1" w:lastColumn="0" w:lastRow="0" w:noHBand="0" w:noVBand="1" w:val="04A0"/>
      </w:tblPr>
      <w:tblGrid>
        <w:gridCol w:w="2333"/>
        <w:gridCol w:w="7560"/>
      </w:tblGrid>
      <w:tr>
        <w:trPr>
          <w:cantSplit/>
          <w:tblHeader/>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Use Case ID</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r>
            <w:r>
              <w:rPr>
                <w:rFonts w:ascii="Times New Roman" w:hAnsi="Times New Roman"/>
                <w:b/>
                <w:color w:val="000000"/>
                <w:sz w:val="21"/>
              </w:rPr>
              <w:t>UC-04.2</w:t>
            </w:r>
          </w:p>
        </w:tc>
      </w:tr>
      <w:tr>
        <w:trPr>
          <w:cantSplit/>
          <w:tblHeader/>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Tên Use Case</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pPr>
            <w:r>
              <w:rPr>
                <w:rFonts w:ascii="Times New Roman" w:hAnsi="Times New Roman"/>
                <w:b w:val="0"/>
                <w:color w:val="000000"/>
                <w:sz w:val="21"/>
              </w:rPr>
            </w:r>
            <w:r>
              <w:rPr>
                <w:rFonts w:ascii="Times New Roman" w:hAnsi="Times New Roman"/>
                <w:b w:val="0"/>
                <w:color w:val="000000"/>
                <w:sz w:val="21"/>
              </w:rPr>
              <w:t>Thực hiện hoàn tiền mô phỏng</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Tác nhân</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pPr>
            <w:r>
              <w:rPr>
                <w:rFonts w:ascii="Times New Roman" w:hAnsi="Times New Roman"/>
                <w:b w:val="0"/>
                <w:color w:val="000000"/>
                <w:sz w:val="21"/>
              </w:rPr>
            </w:r>
            <w:r>
              <w:rPr>
                <w:rFonts w:ascii="Times New Roman" w:hAnsi="Times New Roman"/>
                <w:b w:val="0"/>
                <w:color w:val="000000"/>
                <w:sz w:val="21"/>
              </w:rPr>
              <w:t>Nhân viên bệnh viện có quyền CASHIER</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Mô tả chức năng</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pPr>
            <w:r>
              <w:rPr>
                <w:rFonts w:ascii="Times New Roman" w:hAnsi="Times New Roman"/>
                <w:b w:val="0"/>
                <w:color w:val="000000"/>
                <w:sz w:val="21"/>
              </w:rPr>
            </w:r>
            <w:r>
              <w:rPr>
                <w:rFonts w:ascii="Times New Roman" w:hAnsi="Times New Roman"/>
                <w:b w:val="0"/>
                <w:color w:val="000000"/>
                <w:sz w:val="21"/>
              </w:rPr>
              <w:t>Refund SUCCEEDED với mã giao dịch mô phỏng; tổng hoàn không vượt số đã thu.</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Kênh và kích hoạt</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pPr>
            <w:r>
              <w:rPr>
                <w:rFonts w:ascii="Times New Roman" w:hAnsi="Times New Roman"/>
                <w:b w:val="0"/>
                <w:color w:val="000000"/>
                <w:sz w:val="21"/>
              </w:rPr>
            </w:r>
            <w:r>
              <w:rPr>
                <w:rFonts w:ascii="Times New Roman" w:hAnsi="Times New Roman"/>
                <w:b w:val="0"/>
                <w:color w:val="000000"/>
                <w:sz w:val="21"/>
              </w:rPr>
              <w:t>Web. Có refund REQUESTED từ lịch/LAB bị hủy hoặc tiền tới sau lịch EXPIRED.</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Điều kiện tiên quyết</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pPr>
            <w:r>
              <w:rPr>
                <w:rFonts w:ascii="Times New Roman" w:hAnsi="Times New Roman"/>
                <w:b w:val="0"/>
                <w:color w:val="000000"/>
                <w:sz w:val="21"/>
              </w:rPr>
            </w:r>
            <w:r>
              <w:rPr>
                <w:rFonts w:ascii="Times New Roman" w:hAnsi="Times New Roman"/>
                <w:b w:val="0"/>
                <w:color w:val="000000"/>
                <w:sz w:val="21"/>
              </w:rPr>
              <w:t>Có căn cứ nguồn hợp lệ, payment đã SUCCEEDED và số chưa hoàn đủ.</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Yêu cầu bảo đảm</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pPr>
            <w:r>
              <w:rPr>
                <w:rFonts w:ascii="Times New Roman" w:hAnsi="Times New Roman"/>
                <w:b w:val="0"/>
                <w:color w:val="000000"/>
                <w:sz w:val="21"/>
              </w:rPr>
            </w:r>
            <w:r>
              <w:rPr>
                <w:rFonts w:ascii="Times New Roman" w:hAnsi="Times New Roman"/>
                <w:b w:val="0"/>
                <w:color w:val="000000"/>
                <w:sz w:val="21"/>
              </w:rPr>
              <w:t>Refund FAILED vẫn có thể retry có kiểm soát; không tạo hai lần hoàn thành công cho cùng căn cứ.</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Kịch bản chính</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ind w:left="230" w:hanging="230"/>
            </w:pPr>
            <w:r>
              <w:rPr>
                <w:rFonts w:ascii="Times New Roman" w:hAnsi="Times New Roman"/>
                <w:b w:val="0"/>
                <w:color w:val="000000"/>
                <w:sz w:val="21"/>
              </w:rPr>
            </w:r>
            <w:r>
              <w:rPr>
                <w:rFonts w:ascii="Times New Roman" w:hAnsi="Times New Roman"/>
                <w:b w:val="0"/>
                <w:color w:val="000000"/>
                <w:sz w:val="21"/>
              </w:rPr>
              <w:t>1. Thu ngân mở hàng chờ refund REQUESTED, lọc theo ngày/trạng thái và xem nguồn hủy, số tiền đã thu/chưa hoàn.</w:t>
            </w:r>
          </w:p>
          <w:p>
            <w:pPr>
              <w:keepNext w:val="0"/>
              <w:spacing w:before="0" w:after="40" w:line="240" w:lineRule="auto"/>
              <w:ind w:left="230" w:hanging="230"/>
            </w:pPr>
            <w:r>
              <w:rPr>
                <w:rFonts w:ascii="Times New Roman" w:hAnsi="Times New Roman"/>
                <w:b w:val="0"/>
                <w:color w:val="000000"/>
                <w:sz w:val="21"/>
              </w:rPr>
              <w:t>2. Thu ngân xác nhận thực hiện hoàn mô phỏng.</w:t>
            </w:r>
          </w:p>
          <w:p>
            <w:pPr>
              <w:keepNext w:val="0"/>
              <w:spacing w:before="0" w:after="40" w:line="240" w:lineRule="auto"/>
              <w:ind w:left="230" w:hanging="230"/>
            </w:pPr>
            <w:r>
              <w:rPr>
                <w:rFonts w:ascii="Times New Roman" w:hAnsi="Times New Roman"/>
                <w:b w:val="0"/>
                <w:color w:val="000000"/>
                <w:sz w:val="21"/>
              </w:rPr>
              <w:t>3. Billing kiểm căn cứ, số dư hoàn, Idempotency-Key và trạng thái request.</w:t>
            </w:r>
          </w:p>
          <w:p>
            <w:pPr>
              <w:keepNext w:val="0"/>
              <w:spacing w:before="0" w:after="40" w:line="240" w:lineRule="auto"/>
              <w:ind w:left="230" w:hanging="230"/>
            </w:pPr>
            <w:r>
              <w:rPr>
                <w:rFonts w:ascii="Times New Roman" w:hAnsi="Times New Roman"/>
                <w:b w:val="0"/>
                <w:color w:val="000000"/>
                <w:sz w:val="21"/>
              </w:rPr>
              <w:t>4. Billing ghi lần thử hoàn, chuyển SUCCEEDED hoặc FAILED và phát BillingStatusChanged để Notification tạo thông báo trạng thái.</w:t>
            </w:r>
          </w:p>
          <w:p>
            <w:pPr>
              <w:keepNext w:val="0"/>
              <w:spacing w:before="0" w:after="40" w:line="240" w:lineRule="auto"/>
              <w:ind w:left="230" w:hanging="230"/>
            </w:pPr>
            <w:r>
              <w:rPr>
                <w:rFonts w:ascii="Times New Roman" w:hAnsi="Times New Roman"/>
                <w:b w:val="0"/>
                <w:color w:val="000000"/>
                <w:sz w:val="21"/>
              </w:rPr>
              <w:t>5. Bệnh nhân xem trạng thái hoàn riêng với trạng thái lịch/order và biên nhận cũ.</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Kịch bản thay thế và ngoại lệ</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ind w:left="187" w:hanging="187"/>
            </w:pPr>
            <w:r>
              <w:rPr>
                <w:rFonts w:ascii="Times New Roman" w:hAnsi="Times New Roman"/>
                <w:b w:val="0"/>
                <w:color w:val="000000"/>
                <w:sz w:val="21"/>
              </w:rPr>
            </w:r>
            <w:r>
              <w:rPr>
                <w:rFonts w:ascii="Times New Roman" w:hAnsi="Times New Roman"/>
                <w:b w:val="0"/>
                <w:color w:val="000000"/>
                <w:sz w:val="21"/>
              </w:rPr>
              <w:t>• 1a Charge chưa PAID: void thay vì refund, không tạo khoản hoàn.</w:t>
            </w:r>
          </w:p>
          <w:p>
            <w:pPr>
              <w:keepNext w:val="0"/>
              <w:spacing w:before="0" w:after="40" w:line="240" w:lineRule="auto"/>
              <w:ind w:left="187" w:hanging="187"/>
            </w:pPr>
            <w:r>
              <w:rPr>
                <w:rFonts w:ascii="Times New Roman" w:hAnsi="Times New Roman"/>
                <w:b w:val="0"/>
                <w:color w:val="000000"/>
                <w:sz w:val="21"/>
              </w:rPr>
              <w:t>• 3a Không có căn cứ hủy hoặc tổng hoàn vượt số thu: trả 409 và không ghi SUCCEEDED.</w:t>
            </w:r>
          </w:p>
          <w:p>
            <w:pPr>
              <w:keepNext w:val="0"/>
              <w:spacing w:before="0" w:after="40" w:line="240" w:lineRule="auto"/>
              <w:ind w:left="187" w:hanging="187"/>
            </w:pPr>
            <w:r>
              <w:rPr>
                <w:rFonts w:ascii="Times New Roman" w:hAnsi="Times New Roman"/>
                <w:b w:val="0"/>
                <w:color w:val="000000"/>
                <w:sz w:val="21"/>
              </w:rPr>
              <w:t>• 4a Adapter hoàn FAILED: giữ refund FAILED với lý do; retry bằng transactionId mới nhưng cùng chargeId/cancellationId/reasonCode.</w:t>
            </w:r>
          </w:p>
          <w:p>
            <w:pPr>
              <w:keepNext w:val="0"/>
              <w:spacing w:before="0" w:after="40" w:line="240" w:lineRule="auto"/>
              <w:ind w:left="187" w:hanging="187"/>
            </w:pPr>
            <w:r>
              <w:rPr>
                <w:rFonts w:ascii="Times New Roman" w:hAnsi="Times New Roman"/>
                <w:b w:val="0"/>
                <w:color w:val="000000"/>
                <w:sz w:val="21"/>
              </w:rPr>
              <w:t>• 4b Lệnh/consumer lặp: trả kết quả hiện có, không hoàn lần hai.</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Kiểm chứng</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pPr>
            <w:r>
              <w:rPr>
                <w:rFonts w:ascii="Times New Roman" w:hAnsi="Times New Roman"/>
                <w:b w:val="0"/>
                <w:color w:val="000000"/>
                <w:sz w:val="21"/>
              </w:rPr>
            </w:r>
            <w:r>
              <w:rPr>
                <w:rFonts w:ascii="Times New Roman" w:hAnsi="Times New Roman"/>
                <w:b w:val="0"/>
                <w:color w:val="000000"/>
                <w:sz w:val="21"/>
              </w:rPr>
              <w:t>Refund FAILED rồi retry thành công vẫn chỉ hoàn đúng một khoản.</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18"/>
              </w:rPr>
              <w:t>Truy vết</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pPr>
            <w:r>
              <w:rPr>
                <w:rFonts w:ascii="Times New Roman" w:hAnsi="Times New Roman"/>
                <w:b w:val="0"/>
                <w:color w:val="000000"/>
                <w:sz w:val="18"/>
              </w:rPr>
            </w:r>
            <w:r>
              <w:rPr>
                <w:rFonts w:ascii="Times New Roman" w:hAnsi="Times New Roman"/>
                <w:b w:val="0"/>
                <w:color w:val="000000"/>
                <w:sz w:val="18"/>
              </w:rPr>
              <w:t>SRS UC-04 và UC-08; BR-27; FR-30, FR-32; RL-07, RL-14; BAC-04, BAC-08; API BI-007..009, BI-014.</w:t>
            </w:r>
          </w:p>
        </w:tc>
      </w:tr>
    </w:tbl>
    <w:p>
      <w:pPr>
        <w:keepNext/>
        <w:pageBreakBefore/>
        <w:widowControl/>
      </w:pPr>
      <w:r>
        <w:rPr>
          <w:rFonts w:ascii="Times New Roman" w:hAnsi="Times New Roman"/>
          <w:b/>
          <w:color w:val="000000"/>
        </w:rPr>
        <w:t>Tiếp nhận khám và xét nghiệm</w:t>
      </w:r>
    </w:p>
    <w:p>
      <w:bookmarkStart w:id="309" w:name="UC_05_1"/>
      <w:pPr>
        <w:pStyle w:val="Heading2"/>
        <w:keepNext/>
        <w:widowControl/>
        <w:spacing w:before="60" w:after="80"/>
      </w:pPr>
      <w:r>
        <w:rPr>
          <w:rFonts w:ascii="Times New Roman" w:hAnsi="Times New Roman"/>
          <w:b/>
          <w:color w:val="000000"/>
          <w:sz w:val="28"/>
        </w:rPr>
        <w:t>UC-05.1 Tiếp nhận và gọi lượt khám</w:t>
      </w:r>
      <w:bookmarkEnd w:id="309"/>
    </w:p>
    <w:p>
      <w:pPr>
        <w:keepNext/>
        <w:widowControl/>
        <w:spacing w:before="0" w:after="80" w:line="250" w:lineRule="auto"/>
        <w:jc w:val="center"/>
      </w:pPr>
      <w:r>
        <w:rPr>
          <w:rFonts w:ascii="Times New Roman" w:hAnsi="Times New Roman"/>
          <w:color w:val="000000"/>
        </w:rPr>
        <w:drawing>
          <wp:inline xmlns:a="http://schemas.openxmlformats.org/drawingml/2006/main" xmlns:pic="http://schemas.openxmlformats.org/drawingml/2006/picture">
            <wp:extent cx="5897880" cy="1106078"/>
            <wp:docPr id="12" name="Picture 12" descr="Sơ đồ UC-05.1 với actor Nhân viên bệnh viện RECEPTION, Bác sĩ"/>
            <wp:cNvGraphicFramePr>
              <a:graphicFrameLocks noChangeAspect="1"/>
            </wp:cNvGraphicFramePr>
            <a:graphic>
              <a:graphicData uri="http://schemas.openxmlformats.org/drawingml/2006/picture">
                <pic:pic>
                  <pic:nvPicPr>
                    <pic:cNvPr id="0" name="UC-05.1.png"/>
                    <pic:cNvPicPr/>
                  </pic:nvPicPr>
                  <pic:blipFill>
                    <a:blip r:embed="rId22"/>
                    <a:stretch>
                      <a:fillRect/>
                    </a:stretch>
                  </pic:blipFill>
                  <pic:spPr>
                    <a:xfrm>
                      <a:off x="0" y="0"/>
                      <a:ext cx="5897880" cy="1106078"/>
                    </a:xfrm>
                    <a:prstGeom prst="rect"/>
                  </pic:spPr>
                </pic:pic>
              </a:graphicData>
            </a:graphic>
          </wp:inline>
        </w:drawing>
      </w:r>
    </w:p>
    <w:p>
      <w:pPr>
        <w:pStyle w:val="Caption"/>
        <w:keepNext/>
        <w:spacing w:after="60"/>
        <w:jc w:val="center"/>
      </w:pPr>
      <w:r>
        <w:rPr>
          <w:rFonts w:ascii="Times New Roman" w:hAnsi="Times New Roman"/>
          <w:color w:val="000000"/>
        </w:rPr>
        <w:t>Bảng 3.10 Đặc tả Use Case UC-05.1</w:t>
      </w:r>
    </w:p>
    <w:tbl>
      <w:tblPr>
        <w:tblW w:type="auto" w:w="0"/>
        <w:jc w:val="center"/>
        <w:tblLayout w:type="fixed"/>
        <w:tblLook w:firstColumn="1" w:firstRow="1" w:lastColumn="0" w:lastRow="0" w:noHBand="0" w:noVBand="1" w:val="04A0"/>
      </w:tblPr>
      <w:tblGrid>
        <w:gridCol w:w="2333"/>
        <w:gridCol w:w="7560"/>
      </w:tblGrid>
      <w:tr>
        <w:trPr>
          <w:cantSplit/>
          <w:tblHeader/>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Use Case ID</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r>
            <w:r>
              <w:rPr>
                <w:rFonts w:ascii="Times New Roman" w:hAnsi="Times New Roman"/>
                <w:b/>
                <w:color w:val="000000"/>
                <w:sz w:val="21"/>
              </w:rPr>
              <w:t>UC-05.1</w:t>
            </w:r>
          </w:p>
        </w:tc>
      </w:tr>
      <w:tr>
        <w:trPr>
          <w:cantSplit/>
          <w:tblHeader/>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Tên Use Case</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pPr>
            <w:r>
              <w:rPr>
                <w:rFonts w:ascii="Times New Roman" w:hAnsi="Times New Roman"/>
                <w:b w:val="0"/>
                <w:color w:val="000000"/>
                <w:sz w:val="21"/>
              </w:rPr>
            </w:r>
            <w:r>
              <w:rPr>
                <w:rFonts w:ascii="Times New Roman" w:hAnsi="Times New Roman"/>
                <w:b w:val="0"/>
                <w:color w:val="000000"/>
                <w:sz w:val="21"/>
              </w:rPr>
              <w:t>Tiếp nhận và gọi lượt khám</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Tác nhân</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pPr>
            <w:r>
              <w:rPr>
                <w:rFonts w:ascii="Times New Roman" w:hAnsi="Times New Roman"/>
                <w:b w:val="0"/>
                <w:color w:val="000000"/>
                <w:sz w:val="21"/>
              </w:rPr>
            </w:r>
            <w:r>
              <w:rPr>
                <w:rFonts w:ascii="Times New Roman" w:hAnsi="Times New Roman"/>
                <w:b w:val="0"/>
                <w:color w:val="000000"/>
                <w:sz w:val="21"/>
              </w:rPr>
              <w:t>Nhân viên bệnh viện có quyền RECEPTION; phối hợp: Bác sĩ gọi người bệnh</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Mô tả chức năng</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pPr>
            <w:r>
              <w:rPr>
                <w:rFonts w:ascii="Times New Roman" w:hAnsi="Times New Roman"/>
                <w:b w:val="0"/>
                <w:color w:val="000000"/>
                <w:sz w:val="21"/>
              </w:rPr>
            </w:r>
            <w:r>
              <w:rPr>
                <w:rFonts w:ascii="Times New Roman" w:hAnsi="Times New Roman"/>
                <w:b w:val="0"/>
                <w:color w:val="000000"/>
                <w:sz w:val="21"/>
              </w:rPr>
              <w:t>Một vé FIRST gắn appointment; bác sĩ gọi lượt và bắt đầu đúng một visit.</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Kênh và kích hoạt</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pPr>
            <w:r>
              <w:rPr>
                <w:rFonts w:ascii="Times New Roman" w:hAnsi="Times New Roman"/>
                <w:b w:val="0"/>
                <w:color w:val="000000"/>
                <w:sz w:val="21"/>
              </w:rPr>
            </w:r>
            <w:r>
              <w:rPr>
                <w:rFonts w:ascii="Times New Roman" w:hAnsi="Times New Roman"/>
                <w:b w:val="0"/>
                <w:color w:val="000000"/>
                <w:sz w:val="21"/>
              </w:rPr>
              <w:t>Web. Bệnh nhân đến quầy vào ngày hẹn.</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Điều kiện tiên quyết</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pPr>
            <w:r>
              <w:rPr>
                <w:rFonts w:ascii="Times New Roman" w:hAnsi="Times New Roman"/>
                <w:b w:val="0"/>
                <w:color w:val="000000"/>
                <w:sz w:val="21"/>
              </w:rPr>
            </w:r>
            <w:r>
              <w:rPr>
                <w:rFonts w:ascii="Times New Roman" w:hAnsi="Times New Roman"/>
                <w:b w:val="0"/>
                <w:color w:val="000000"/>
                <w:sz w:val="21"/>
              </w:rPr>
              <w:t>Appointment CONFIRMED, đủ phí, đúng ngày, chưa hủy hoặc hết hạn.</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Yêu cầu bảo đảm</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pPr>
            <w:r>
              <w:rPr>
                <w:rFonts w:ascii="Times New Roman" w:hAnsi="Times New Roman"/>
                <w:b w:val="0"/>
                <w:color w:val="000000"/>
                <w:sz w:val="21"/>
              </w:rPr>
            </w:r>
            <w:r>
              <w:rPr>
                <w:rFonts w:ascii="Times New Roman" w:hAnsi="Times New Roman"/>
                <w:b w:val="0"/>
                <w:color w:val="000000"/>
                <w:sz w:val="21"/>
              </w:rPr>
              <w:t>Check-in lặp không tạo vé thứ hai; vắng mặt ghi lý do và không tạo visit mới.</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Kịch bản chính</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ind w:left="230" w:hanging="230"/>
            </w:pPr>
            <w:r>
              <w:rPr>
                <w:rFonts w:ascii="Times New Roman" w:hAnsi="Times New Roman"/>
                <w:b w:val="0"/>
                <w:color w:val="000000"/>
                <w:sz w:val="21"/>
              </w:rPr>
            </w:r>
            <w:r>
              <w:rPr>
                <w:rFonts w:ascii="Times New Roman" w:hAnsi="Times New Roman"/>
                <w:b w:val="0"/>
                <w:color w:val="000000"/>
                <w:sz w:val="21"/>
              </w:rPr>
              <w:t>1. Lễ tân tra mã hẹn và xác minh hồ sơ/phiếu phí.</w:t>
            </w:r>
          </w:p>
          <w:p>
            <w:pPr>
              <w:keepNext w:val="0"/>
              <w:spacing w:before="0" w:after="40" w:line="240" w:lineRule="auto"/>
              <w:ind w:left="230" w:hanging="230"/>
            </w:pPr>
            <w:r>
              <w:rPr>
                <w:rFonts w:ascii="Times New Roman" w:hAnsi="Times New Roman"/>
                <w:b w:val="0"/>
                <w:color w:val="000000"/>
                <w:sz w:val="21"/>
              </w:rPr>
              <w:t>2. Hệ thống kiểm trạng thái, ngày và tiền; lễ tân xác nhận check-in.</w:t>
            </w:r>
          </w:p>
          <w:p>
            <w:pPr>
              <w:keepNext w:val="0"/>
              <w:spacing w:before="0" w:after="40" w:line="240" w:lineRule="auto"/>
              <w:ind w:left="230" w:hanging="230"/>
            </w:pPr>
            <w:r>
              <w:rPr>
                <w:rFonts w:ascii="Times New Roman" w:hAnsi="Times New Roman"/>
                <w:b w:val="0"/>
                <w:color w:val="000000"/>
                <w:sz w:val="21"/>
              </w:rPr>
              <w:t>3. Appointment chuyển CHECKED_IN và cấp một vé FIRST vào hàng chờ.</w:t>
            </w:r>
          </w:p>
          <w:p>
            <w:pPr>
              <w:keepNext w:val="0"/>
              <w:spacing w:before="0" w:after="40" w:line="240" w:lineRule="auto"/>
              <w:ind w:left="230" w:hanging="230"/>
            </w:pPr>
            <w:r>
              <w:rPr>
                <w:rFonts w:ascii="Times New Roman" w:hAnsi="Times New Roman"/>
                <w:b w:val="0"/>
                <w:color w:val="000000"/>
                <w:sz w:val="21"/>
              </w:rPr>
              <w:t>4. Bác sĩ hoặc lễ tân gọi vé phù hợp; hệ thống ghi người/thời gian gọi.</w:t>
            </w:r>
          </w:p>
          <w:p>
            <w:pPr>
              <w:keepNext w:val="0"/>
              <w:spacing w:before="0" w:after="40" w:line="240" w:lineRule="auto"/>
              <w:ind w:left="230" w:hanging="230"/>
            </w:pPr>
            <w:r>
              <w:rPr>
                <w:rFonts w:ascii="Times New Roman" w:hAnsi="Times New Roman"/>
                <w:b w:val="0"/>
                <w:color w:val="000000"/>
                <w:sz w:val="21"/>
              </w:rPr>
              <w:t>5. Bác sĩ bắt đầu lượt theo UC-06.1; Clinical chỉ tạo một visit cho appointment.</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Kịch bản thay thế và ngoại lệ</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ind w:left="187" w:hanging="187"/>
            </w:pPr>
            <w:r>
              <w:rPr>
                <w:rFonts w:ascii="Times New Roman" w:hAnsi="Times New Roman"/>
                <w:b w:val="0"/>
                <w:color w:val="000000"/>
                <w:sz w:val="21"/>
              </w:rPr>
            </w:r>
            <w:r>
              <w:rPr>
                <w:rFonts w:ascii="Times New Roman" w:hAnsi="Times New Roman"/>
                <w:b w:val="0"/>
                <w:color w:val="000000"/>
                <w:sz w:val="21"/>
              </w:rPr>
              <w:t>• 2a Chưa đủ phí, sai ngày, đã hủy/hết hạn: từ chối check-in và chỉ bước cần xử lý.</w:t>
            </w:r>
          </w:p>
          <w:p>
            <w:pPr>
              <w:keepNext w:val="0"/>
              <w:spacing w:before="0" w:after="40" w:line="240" w:lineRule="auto"/>
              <w:ind w:left="187" w:hanging="187"/>
            </w:pPr>
            <w:r>
              <w:rPr>
                <w:rFonts w:ascii="Times New Roman" w:hAnsi="Times New Roman"/>
                <w:b w:val="0"/>
                <w:color w:val="000000"/>
                <w:sz w:val="21"/>
              </w:rPr>
              <w:t>• 3a Check-in lặp: trả vé cũ.</w:t>
            </w:r>
          </w:p>
          <w:p>
            <w:pPr>
              <w:keepNext w:val="0"/>
              <w:spacing w:before="0" w:after="40" w:line="240" w:lineRule="auto"/>
              <w:ind w:left="187" w:hanging="187"/>
            </w:pPr>
            <w:r>
              <w:rPr>
                <w:rFonts w:ascii="Times New Roman" w:hAnsi="Times New Roman"/>
                <w:b w:val="0"/>
                <w:color w:val="000000"/>
                <w:sz w:val="21"/>
              </w:rPr>
              <w:t>• 4a FIRST vắng trước visit: vé/appointment NO_SHOW có lý do. RETURN vắng: chỉ đánh dấu vé vắng, visit WAITING_RETURN và gọi lại cùng vé, không tạo lịch/charge mới.</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Kiểm chứng</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pPr>
            <w:r>
              <w:rPr>
                <w:rFonts w:ascii="Times New Roman" w:hAnsi="Times New Roman"/>
                <w:b w:val="0"/>
                <w:color w:val="000000"/>
                <w:sz w:val="21"/>
              </w:rPr>
            </w:r>
            <w:r>
              <w:rPr>
                <w:rFonts w:ascii="Times New Roman" w:hAnsi="Times New Roman"/>
                <w:b w:val="0"/>
                <w:color w:val="000000"/>
                <w:sz w:val="21"/>
              </w:rPr>
              <w:t>Check-in hai lần vẫn có một vé FIRST và một visit tối đa.</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18"/>
              </w:rPr>
              <w:t>Truy vết</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pPr>
            <w:r>
              <w:rPr>
                <w:rFonts w:ascii="Times New Roman" w:hAnsi="Times New Roman"/>
                <w:b w:val="0"/>
                <w:color w:val="000000"/>
                <w:sz w:val="18"/>
              </w:rPr>
            </w:r>
            <w:r>
              <w:rPr>
                <w:rFonts w:ascii="Times New Roman" w:hAnsi="Times New Roman"/>
                <w:b w:val="0"/>
                <w:color w:val="000000"/>
                <w:sz w:val="18"/>
              </w:rPr>
              <w:t>SRS UC-05; BR-13, BR-14; FR-14, FR-15; RL-08; BAC-05; API AP-015..018; CL-002.</w:t>
            </w:r>
          </w:p>
        </w:tc>
      </w:tr>
    </w:tbl>
    <w:p>
      <w:pPr>
        <w:keepNext/>
        <w:pageBreakBefore/>
        <w:widowControl/>
      </w:pPr>
      <w:r>
        <w:rPr>
          <w:rFonts w:ascii="Times New Roman" w:hAnsi="Times New Roman"/>
          <w:b/>
          <w:color w:val="000000"/>
        </w:rPr>
        <w:t>Tiếp nhận khám và xét nghiệm</w:t>
      </w:r>
    </w:p>
    <w:p>
      <w:bookmarkStart w:id="328" w:name="UC_06_1"/>
      <w:pPr>
        <w:pStyle w:val="Heading2"/>
        <w:keepNext/>
        <w:widowControl/>
        <w:spacing w:before="60" w:after="80"/>
      </w:pPr>
      <w:r>
        <w:rPr>
          <w:rFonts w:ascii="Times New Roman" w:hAnsi="Times New Roman"/>
          <w:b/>
          <w:color w:val="000000"/>
          <w:sz w:val="28"/>
        </w:rPr>
        <w:t>UC-06.1 Khám và ký kết luận không xét nghiệm</w:t>
      </w:r>
      <w:bookmarkEnd w:id="328"/>
    </w:p>
    <w:p>
      <w:pPr>
        <w:keepNext/>
        <w:widowControl/>
        <w:spacing w:before="0" w:after="80" w:line="250" w:lineRule="auto"/>
        <w:jc w:val="center"/>
      </w:pPr>
      <w:r>
        <w:rPr>
          <w:rFonts w:ascii="Times New Roman" w:hAnsi="Times New Roman"/>
          <w:color w:val="000000"/>
        </w:rPr>
        <w:drawing>
          <wp:inline xmlns:a="http://schemas.openxmlformats.org/drawingml/2006/main" xmlns:pic="http://schemas.openxmlformats.org/drawingml/2006/picture">
            <wp:extent cx="5897880" cy="1106078"/>
            <wp:docPr id="13" name="Picture 13" descr="Sơ đồ UC-06.1 với actor Bác sĩ"/>
            <wp:cNvGraphicFramePr>
              <a:graphicFrameLocks noChangeAspect="1"/>
            </wp:cNvGraphicFramePr>
            <a:graphic>
              <a:graphicData uri="http://schemas.openxmlformats.org/drawingml/2006/picture">
                <pic:pic>
                  <pic:nvPicPr>
                    <pic:cNvPr id="0" name="UC-06.1.png"/>
                    <pic:cNvPicPr/>
                  </pic:nvPicPr>
                  <pic:blipFill>
                    <a:blip r:embed="rId23"/>
                    <a:stretch>
                      <a:fillRect/>
                    </a:stretch>
                  </pic:blipFill>
                  <pic:spPr>
                    <a:xfrm>
                      <a:off x="0" y="0"/>
                      <a:ext cx="5897880" cy="1106078"/>
                    </a:xfrm>
                    <a:prstGeom prst="rect"/>
                  </pic:spPr>
                </pic:pic>
              </a:graphicData>
            </a:graphic>
          </wp:inline>
        </w:drawing>
      </w:r>
    </w:p>
    <w:p>
      <w:pPr>
        <w:pStyle w:val="Caption"/>
        <w:keepNext/>
        <w:spacing w:after="60"/>
        <w:jc w:val="center"/>
      </w:pPr>
      <w:r>
        <w:rPr>
          <w:rFonts w:ascii="Times New Roman" w:hAnsi="Times New Roman"/>
          <w:color w:val="000000"/>
        </w:rPr>
        <w:t>Bảng 3.11 Đặc tả Use Case UC-06.1</w:t>
      </w:r>
    </w:p>
    <w:tbl>
      <w:tblPr>
        <w:tblW w:type="auto" w:w="0"/>
        <w:jc w:val="center"/>
        <w:tblLayout w:type="fixed"/>
        <w:tblLook w:firstColumn="1" w:firstRow="1" w:lastColumn="0" w:lastRow="0" w:noHBand="0" w:noVBand="1" w:val="04A0"/>
      </w:tblPr>
      <w:tblGrid>
        <w:gridCol w:w="2333"/>
        <w:gridCol w:w="7560"/>
      </w:tblGrid>
      <w:tr>
        <w:trPr>
          <w:cantSplit/>
          <w:tblHeader/>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Use Case ID</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r>
            <w:r>
              <w:rPr>
                <w:rFonts w:ascii="Times New Roman" w:hAnsi="Times New Roman"/>
                <w:b/>
                <w:color w:val="000000"/>
                <w:sz w:val="21"/>
              </w:rPr>
              <w:t>UC-06.1</w:t>
            </w:r>
          </w:p>
        </w:tc>
      </w:tr>
      <w:tr>
        <w:trPr>
          <w:cantSplit/>
          <w:tblHeader/>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Tên Use Case</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pPr>
            <w:r>
              <w:rPr>
                <w:rFonts w:ascii="Times New Roman" w:hAnsi="Times New Roman"/>
                <w:b w:val="0"/>
                <w:color w:val="000000"/>
                <w:sz w:val="21"/>
              </w:rPr>
            </w:r>
            <w:r>
              <w:rPr>
                <w:rFonts w:ascii="Times New Roman" w:hAnsi="Times New Roman"/>
                <w:b w:val="0"/>
                <w:color w:val="000000"/>
                <w:sz w:val="21"/>
              </w:rPr>
              <w:t>Khám và ký kết luận không xét nghiệm</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Tác nhân</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pPr>
            <w:r>
              <w:rPr>
                <w:rFonts w:ascii="Times New Roman" w:hAnsi="Times New Roman"/>
                <w:b w:val="0"/>
                <w:color w:val="000000"/>
                <w:sz w:val="21"/>
              </w:rPr>
            </w:r>
            <w:r>
              <w:rPr>
                <w:rFonts w:ascii="Times New Roman" w:hAnsi="Times New Roman"/>
                <w:b w:val="0"/>
                <w:color w:val="000000"/>
                <w:sz w:val="21"/>
              </w:rPr>
              <w:t>Bác sĩ</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Mô tả chức năng</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pPr>
            <w:r>
              <w:rPr>
                <w:rFonts w:ascii="Times New Roman" w:hAnsi="Times New Roman"/>
                <w:b w:val="0"/>
                <w:color w:val="000000"/>
                <w:sz w:val="21"/>
              </w:rPr>
            </w:r>
            <w:r>
              <w:rPr>
                <w:rFonts w:ascii="Times New Roman" w:hAnsi="Times New Roman"/>
                <w:b w:val="0"/>
                <w:color w:val="000000"/>
                <w:sz w:val="21"/>
              </w:rPr>
              <w:t>Visit SIGNED duy nhất; hồ sơ khám cuối và toa FINAL nếu có được công bố đúng quyền.</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Kênh và kích hoạt</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pPr>
            <w:r>
              <w:rPr>
                <w:rFonts w:ascii="Times New Roman" w:hAnsi="Times New Roman"/>
                <w:b w:val="0"/>
                <w:color w:val="000000"/>
                <w:sz w:val="21"/>
              </w:rPr>
            </w:r>
            <w:r>
              <w:rPr>
                <w:rFonts w:ascii="Times New Roman" w:hAnsi="Times New Roman"/>
                <w:b w:val="0"/>
                <w:color w:val="000000"/>
                <w:sz w:val="21"/>
              </w:rPr>
              <w:t>Web. Bác sĩ nhận vé FIRST đã gọi.</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Điều kiện tiên quyết</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pPr>
            <w:r>
              <w:rPr>
                <w:rFonts w:ascii="Times New Roman" w:hAnsi="Times New Roman"/>
                <w:b w:val="0"/>
                <w:color w:val="000000"/>
                <w:sz w:val="21"/>
              </w:rPr>
            </w:r>
            <w:r>
              <w:rPr>
                <w:rFonts w:ascii="Times New Roman" w:hAnsi="Times New Roman"/>
                <w:b w:val="0"/>
                <w:color w:val="000000"/>
                <w:sz w:val="21"/>
              </w:rPr>
              <w:t>Lịch đã check-in, vé hợp lệ; bác sĩ có quyền khoa/phòng; visit chưa ký.</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Yêu cầu bảo đảm</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pPr>
            <w:r>
              <w:rPr>
                <w:rFonts w:ascii="Times New Roman" w:hAnsi="Times New Roman"/>
                <w:b w:val="0"/>
                <w:color w:val="000000"/>
                <w:sz w:val="21"/>
              </w:rPr>
            </w:r>
            <w:r>
              <w:rPr>
                <w:rFonts w:ascii="Times New Roman" w:hAnsi="Times New Roman"/>
                <w:b w:val="0"/>
                <w:color w:val="000000"/>
                <w:sz w:val="21"/>
              </w:rPr>
              <w:t>Nháp còn lưu nếu ký thất bại; bệnh nhân không thấy nháp hoặc toa chưa FINAL.</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Kịch bản chính</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ind w:left="230" w:hanging="230"/>
            </w:pPr>
            <w:r>
              <w:rPr>
                <w:rFonts w:ascii="Times New Roman" w:hAnsi="Times New Roman"/>
                <w:b w:val="0"/>
                <w:color w:val="000000"/>
                <w:sz w:val="21"/>
              </w:rPr>
            </w:r>
            <w:r>
              <w:rPr>
                <w:rFonts w:ascii="Times New Roman" w:hAnsi="Times New Roman"/>
                <w:b w:val="0"/>
                <w:color w:val="000000"/>
                <w:sz w:val="21"/>
              </w:rPr>
              <w:t>1. Bác sĩ bắt đầu từ worklist; CL-002 commit start_requests và ClaimQueueTicket, trả 202. Appointment claim và phát QueueTicketClaimed; Clinical tạo một visit hoặc trả lỗi, UI poll CL-001.</w:t>
            </w:r>
          </w:p>
          <w:p>
            <w:pPr>
              <w:keepNext w:val="0"/>
              <w:spacing w:before="0" w:after="40" w:line="240" w:lineRule="auto"/>
              <w:ind w:left="230" w:hanging="230"/>
            </w:pPr>
            <w:r>
              <w:rPr>
                <w:rFonts w:ascii="Times New Roman" w:hAnsi="Times New Roman"/>
                <w:b w:val="0"/>
                <w:color w:val="000000"/>
                <w:sz w:val="21"/>
              </w:rPr>
              <w:t>2. Bác sĩ ghi triệu chứng, khám, nhận định và chẩn đoán nháp; hệ thống lưu kèm version/người sửa.</w:t>
            </w:r>
          </w:p>
          <w:p>
            <w:pPr>
              <w:keepNext w:val="0"/>
              <w:spacing w:before="0" w:after="40" w:line="240" w:lineRule="auto"/>
              <w:ind w:left="230" w:hanging="230"/>
            </w:pPr>
            <w:r>
              <w:rPr>
                <w:rFonts w:ascii="Times New Roman" w:hAnsi="Times New Roman"/>
                <w:b w:val="0"/>
                <w:color w:val="000000"/>
                <w:sz w:val="21"/>
              </w:rPr>
              <w:t>3. Nếu cần thuốc, bác sĩ tạo/sửa/xóa toa DRAFT.</w:t>
            </w:r>
          </w:p>
          <w:p>
            <w:pPr>
              <w:keepNext w:val="0"/>
              <w:spacing w:before="0" w:after="40" w:line="240" w:lineRule="auto"/>
              <w:ind w:left="230" w:hanging="230"/>
            </w:pPr>
            <w:r>
              <w:rPr>
                <w:rFonts w:ascii="Times New Roman" w:hAnsi="Times New Roman"/>
                <w:b w:val="0"/>
                <w:color w:val="000000"/>
                <w:sz w:val="21"/>
              </w:rPr>
              <w:t>4. Bác sĩ xem lại rồi ký kết luận; hệ thống kiểm không có LAB đang mở, ghi người và thời gian ký. Clinical phát VisitSigned để Appointment chuyển COMPLETED; mất event hiển thị pending và được replay.</w:t>
            </w:r>
          </w:p>
          <w:p>
            <w:pPr>
              <w:keepNext w:val="0"/>
              <w:spacing w:before="0" w:after="40" w:line="240" w:lineRule="auto"/>
              <w:ind w:left="230" w:hanging="230"/>
            </w:pPr>
            <w:r>
              <w:rPr>
                <w:rFonts w:ascii="Times New Roman" w:hAnsi="Times New Roman"/>
                <w:b w:val="0"/>
                <w:color w:val="000000"/>
                <w:sz w:val="21"/>
              </w:rPr>
              <w:t>5. Bác sĩ ký toa FINAL sau visit SIGNED nếu có; hệ thống phát PrescriptionFinalized cho Pharmacy.</w:t>
            </w:r>
          </w:p>
          <w:p>
            <w:pPr>
              <w:keepNext w:val="0"/>
              <w:spacing w:before="0" w:after="40" w:line="240" w:lineRule="auto"/>
              <w:ind w:left="230" w:hanging="230"/>
            </w:pPr>
            <w:r>
              <w:rPr>
                <w:rFonts w:ascii="Times New Roman" w:hAnsi="Times New Roman"/>
                <w:b w:val="0"/>
                <w:color w:val="000000"/>
                <w:sz w:val="21"/>
              </w:rPr>
              <w:t>6. Bệnh nhân chỉ xem bản khám đã ký và toa FINAL theo UC-10.1.</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Kịch bản thay thế và ngoại lệ</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ind w:left="187" w:hanging="187"/>
            </w:pPr>
            <w:r>
              <w:rPr>
                <w:rFonts w:ascii="Times New Roman" w:hAnsi="Times New Roman"/>
                <w:b w:val="0"/>
                <w:color w:val="000000"/>
                <w:sz w:val="21"/>
              </w:rPr>
            </w:r>
            <w:r>
              <w:rPr>
                <w:rFonts w:ascii="Times New Roman" w:hAnsi="Times New Roman"/>
                <w:b w:val="0"/>
                <w:color w:val="000000"/>
                <w:sz w:val="21"/>
              </w:rPr>
              <w:t>• 1a Vé không thuộc bác sĩ/khoa hoặc visit đã SIGNED: trả 403/409.</w:t>
            </w:r>
          </w:p>
          <w:p>
            <w:pPr>
              <w:keepNext w:val="0"/>
              <w:spacing w:before="0" w:after="40" w:line="240" w:lineRule="auto"/>
              <w:ind w:left="187" w:hanging="187"/>
            </w:pPr>
            <w:r>
              <w:rPr>
                <w:rFonts w:ascii="Times New Roman" w:hAnsi="Times New Roman"/>
                <w:b w:val="0"/>
                <w:color w:val="000000"/>
                <w:sz w:val="21"/>
              </w:rPr>
              <w:t>• 4a Có LAB_REQUEST_PENDING hoặc order LAB chưa PUBLISHED/CANCELLED: chặn ký và chuyển sang UC-07.1/UC-07.3.</w:t>
            </w:r>
          </w:p>
          <w:p>
            <w:pPr>
              <w:keepNext w:val="0"/>
              <w:spacing w:before="0" w:after="40" w:line="240" w:lineRule="auto"/>
              <w:ind w:left="187" w:hanging="187"/>
            </w:pPr>
            <w:r>
              <w:rPr>
                <w:rFonts w:ascii="Times New Roman" w:hAnsi="Times New Roman"/>
                <w:b w:val="0"/>
                <w:color w:val="000000"/>
                <w:sz w:val="21"/>
              </w:rPr>
              <w:t>• 5a Toa DRAFT sai hoặc finalize lặp: không phát hai bản FINAL cùng revision.</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Kiểm chứng</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pPr>
            <w:r>
              <w:rPr>
                <w:rFonts w:ascii="Times New Roman" w:hAnsi="Times New Roman"/>
                <w:b w:val="0"/>
                <w:color w:val="000000"/>
                <w:sz w:val="21"/>
              </w:rPr>
            </w:r>
            <w:r>
              <w:rPr>
                <w:rFonts w:ascii="Times New Roman" w:hAnsi="Times New Roman"/>
                <w:b w:val="0"/>
                <w:color w:val="000000"/>
                <w:sz w:val="21"/>
              </w:rPr>
              <w:t>Visit có LAB pending không ký được; bệnh nhân không thấy bản DRAFT.</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18"/>
              </w:rPr>
              <w:t>Truy vết</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pPr>
            <w:r>
              <w:rPr>
                <w:rFonts w:ascii="Times New Roman" w:hAnsi="Times New Roman"/>
                <w:b w:val="0"/>
                <w:color w:val="000000"/>
                <w:sz w:val="18"/>
              </w:rPr>
            </w:r>
            <w:r>
              <w:rPr>
                <w:rFonts w:ascii="Times New Roman" w:hAnsi="Times New Roman"/>
                <w:b w:val="0"/>
                <w:color w:val="000000"/>
                <w:sz w:val="18"/>
              </w:rPr>
              <w:t>SRS UC-06; BR-14, BR-21, BR-22; FR-15, FR-18, FR-19; RL-08, RL-11, RL-12; BAC-06; API CL-001..004, CL-006..011.</w:t>
            </w:r>
          </w:p>
        </w:tc>
      </w:tr>
    </w:tbl>
    <w:p>
      <w:pPr>
        <w:keepNext/>
        <w:pageBreakBefore/>
        <w:widowControl/>
      </w:pPr>
      <w:r>
        <w:rPr>
          <w:rFonts w:ascii="Times New Roman" w:hAnsi="Times New Roman"/>
          <w:b/>
          <w:color w:val="000000"/>
        </w:rPr>
        <w:t>Tiếp nhận khám và xét nghiệm</w:t>
      </w:r>
    </w:p>
    <w:p>
      <w:bookmarkStart w:id="348" w:name="UC_07_1"/>
      <w:pPr>
        <w:pStyle w:val="Heading2"/>
        <w:keepNext/>
        <w:widowControl/>
        <w:spacing w:before="60" w:after="80"/>
      </w:pPr>
      <w:r>
        <w:rPr>
          <w:rFonts w:ascii="Times New Roman" w:hAnsi="Times New Roman"/>
          <w:b/>
          <w:color w:val="000000"/>
          <w:sz w:val="28"/>
        </w:rPr>
        <w:t>UC-07.1 Chỉ định xét nghiệm trong lượt khám</w:t>
      </w:r>
      <w:bookmarkEnd w:id="348"/>
    </w:p>
    <w:p>
      <w:pPr>
        <w:keepNext/>
        <w:widowControl/>
        <w:spacing w:before="0" w:after="80" w:line="250" w:lineRule="auto"/>
        <w:jc w:val="center"/>
      </w:pPr>
      <w:r>
        <w:rPr>
          <w:rFonts w:ascii="Times New Roman" w:hAnsi="Times New Roman"/>
          <w:color w:val="000000"/>
        </w:rPr>
        <w:drawing>
          <wp:inline xmlns:a="http://schemas.openxmlformats.org/drawingml/2006/main" xmlns:pic="http://schemas.openxmlformats.org/drawingml/2006/picture">
            <wp:extent cx="5897880" cy="1106078"/>
            <wp:docPr id="14" name="Picture 14" descr="Sơ đồ UC-07.1 với actor Bác sĩ"/>
            <wp:cNvGraphicFramePr>
              <a:graphicFrameLocks noChangeAspect="1"/>
            </wp:cNvGraphicFramePr>
            <a:graphic>
              <a:graphicData uri="http://schemas.openxmlformats.org/drawingml/2006/picture">
                <pic:pic>
                  <pic:nvPicPr>
                    <pic:cNvPr id="0" name="UC-07.1.png"/>
                    <pic:cNvPicPr/>
                  </pic:nvPicPr>
                  <pic:blipFill>
                    <a:blip r:embed="rId24"/>
                    <a:stretch>
                      <a:fillRect/>
                    </a:stretch>
                  </pic:blipFill>
                  <pic:spPr>
                    <a:xfrm>
                      <a:off x="0" y="0"/>
                      <a:ext cx="5897880" cy="1106078"/>
                    </a:xfrm>
                    <a:prstGeom prst="rect"/>
                  </pic:spPr>
                </pic:pic>
              </a:graphicData>
            </a:graphic>
          </wp:inline>
        </w:drawing>
      </w:r>
    </w:p>
    <w:p>
      <w:pPr>
        <w:pStyle w:val="Caption"/>
        <w:keepNext/>
        <w:spacing w:after="60"/>
        <w:jc w:val="center"/>
      </w:pPr>
      <w:r>
        <w:rPr>
          <w:rFonts w:ascii="Times New Roman" w:hAnsi="Times New Roman"/>
          <w:color w:val="000000"/>
        </w:rPr>
        <w:t>Bảng 3.12 Đặc tả Use Case UC-07.1</w:t>
      </w:r>
    </w:p>
    <w:tbl>
      <w:tblPr>
        <w:tblW w:type="auto" w:w="0"/>
        <w:jc w:val="center"/>
        <w:tblLayout w:type="fixed"/>
        <w:tblLook w:firstColumn="1" w:firstRow="1" w:lastColumn="0" w:lastRow="0" w:noHBand="0" w:noVBand="1" w:val="04A0"/>
      </w:tblPr>
      <w:tblGrid>
        <w:gridCol w:w="2333"/>
        <w:gridCol w:w="7560"/>
      </w:tblGrid>
      <w:tr>
        <w:trPr>
          <w:cantSplit/>
          <w:tblHeader/>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Use Case ID</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r>
            <w:r>
              <w:rPr>
                <w:rFonts w:ascii="Times New Roman" w:hAnsi="Times New Roman"/>
                <w:b/>
                <w:color w:val="000000"/>
                <w:sz w:val="21"/>
              </w:rPr>
              <w:t>UC-07.1</w:t>
            </w:r>
          </w:p>
        </w:tc>
      </w:tr>
      <w:tr>
        <w:trPr>
          <w:cantSplit/>
          <w:tblHeader/>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Tên Use Case</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pPr>
            <w:r>
              <w:rPr>
                <w:rFonts w:ascii="Times New Roman" w:hAnsi="Times New Roman"/>
                <w:b w:val="0"/>
                <w:color w:val="000000"/>
                <w:sz w:val="21"/>
              </w:rPr>
            </w:r>
            <w:r>
              <w:rPr>
                <w:rFonts w:ascii="Times New Roman" w:hAnsi="Times New Roman"/>
                <w:b w:val="0"/>
                <w:color w:val="000000"/>
                <w:sz w:val="21"/>
              </w:rPr>
              <w:t>Chỉ định xét nghiệm trong lượt khám</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Tác nhân</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pPr>
            <w:r>
              <w:rPr>
                <w:rFonts w:ascii="Times New Roman" w:hAnsi="Times New Roman"/>
                <w:b w:val="0"/>
                <w:color w:val="000000"/>
                <w:sz w:val="21"/>
              </w:rPr>
            </w:r>
            <w:r>
              <w:rPr>
                <w:rFonts w:ascii="Times New Roman" w:hAnsi="Times New Roman"/>
                <w:b w:val="0"/>
                <w:color w:val="000000"/>
                <w:sz w:val="21"/>
              </w:rPr>
              <w:t>Bác sĩ</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Mô tả chức năng</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pPr>
            <w:r>
              <w:rPr>
                <w:rFonts w:ascii="Times New Roman" w:hAnsi="Times New Roman"/>
                <w:b w:val="0"/>
                <w:color w:val="000000"/>
                <w:sz w:val="21"/>
              </w:rPr>
            </w:r>
            <w:r>
              <w:rPr>
                <w:rFonts w:ascii="Times New Roman" w:hAnsi="Times New Roman"/>
                <w:b w:val="0"/>
                <w:color w:val="000000"/>
                <w:sz w:val="21"/>
              </w:rPr>
              <w:t>Order LAB gắn visit, một charge LAB chờ thu và visit WAITING_LAB.</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Kênh và kích hoạt</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pPr>
            <w:r>
              <w:rPr>
                <w:rFonts w:ascii="Times New Roman" w:hAnsi="Times New Roman"/>
                <w:b w:val="0"/>
                <w:color w:val="000000"/>
                <w:sz w:val="21"/>
              </w:rPr>
            </w:r>
            <w:r>
              <w:rPr>
                <w:rFonts w:ascii="Times New Roman" w:hAnsi="Times New Roman"/>
                <w:b w:val="0"/>
                <w:color w:val="000000"/>
                <w:sz w:val="21"/>
              </w:rPr>
              <w:t>Web. Trong visit đang mở, bác sĩ chọn các xét nghiệm cần làm.</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Điều kiện tiên quyết</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pPr>
            <w:r>
              <w:rPr>
                <w:rFonts w:ascii="Times New Roman" w:hAnsi="Times New Roman"/>
                <w:b w:val="0"/>
                <w:color w:val="000000"/>
                <w:sz w:val="21"/>
              </w:rPr>
            </w:r>
            <w:r>
              <w:rPr>
                <w:rFonts w:ascii="Times New Roman" w:hAnsi="Times New Roman"/>
                <w:b w:val="0"/>
                <w:color w:val="000000"/>
                <w:sz w:val="21"/>
              </w:rPr>
              <w:t>Visit IN_PROGRESS chưa ký; bác sĩ có quyền; mã xét nghiệm hợp lệ.</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Yêu cầu bảo đảm</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pPr>
            <w:r>
              <w:rPr>
                <w:rFonts w:ascii="Times New Roman" w:hAnsi="Times New Roman"/>
                <w:b w:val="0"/>
                <w:color w:val="000000"/>
                <w:sz w:val="21"/>
              </w:rPr>
            </w:r>
            <w:r>
              <w:rPr>
                <w:rFonts w:ascii="Times New Roman" w:hAnsi="Times New Roman"/>
                <w:b w:val="0"/>
                <w:color w:val="000000"/>
                <w:sz w:val="21"/>
              </w:rPr>
              <w:t>Không có order đôi khi timeout/retry; visit pending không được ký cho tới khi đối soát xong.</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Kịch bản chính</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ind w:left="230" w:hanging="230"/>
            </w:pPr>
            <w:r>
              <w:rPr>
                <w:rFonts w:ascii="Times New Roman" w:hAnsi="Times New Roman"/>
                <w:b w:val="0"/>
                <w:color w:val="000000"/>
                <w:sz w:val="21"/>
              </w:rPr>
            </w:r>
            <w:r>
              <w:rPr>
                <w:rFonts w:ascii="Times New Roman" w:hAnsi="Times New Roman"/>
                <w:b w:val="0"/>
                <w:color w:val="000000"/>
                <w:sz w:val="21"/>
              </w:rPr>
              <w:t>1. Bác sĩ tra danh mục test CA-006 từ Catalog rồi gửi chỉ định trong visit; chọn thuốc dùng CA-005 khi lập toa.</w:t>
            </w:r>
          </w:p>
          <w:p>
            <w:pPr>
              <w:keepNext w:val="0"/>
              <w:spacing w:before="0" w:after="40" w:line="240" w:lineRule="auto"/>
              <w:ind w:left="230" w:hanging="230"/>
            </w:pPr>
            <w:r>
              <w:rPr>
                <w:rFonts w:ascii="Times New Roman" w:hAnsi="Times New Roman"/>
                <w:b w:val="0"/>
                <w:color w:val="000000"/>
                <w:sz w:val="21"/>
              </w:rPr>
              <w:t>2. Clinical ghi lab_requests PENDING + outbox CreateLabOrder cùng transaction khóa visit, trả 202/requestId; không giữ HTTP chờ Diagnostic.</w:t>
            </w:r>
          </w:p>
          <w:p>
            <w:pPr>
              <w:keepNext w:val="0"/>
              <w:spacing w:before="0" w:after="40" w:line="240" w:lineRule="auto"/>
              <w:ind w:left="230" w:hanging="230"/>
            </w:pPr>
            <w:r>
              <w:rPr>
                <w:rFonts w:ascii="Times New Roman" w:hAnsi="Times New Roman"/>
                <w:b w:val="0"/>
                <w:color w:val="000000"/>
                <w:sz w:val="21"/>
              </w:rPr>
              <w:t>3. Diagnostic nhận CreateLabOrder từ producer Clinical, kiểm requestId/hash và snapshot test rồi tạo order, RequestCharge và LabOrderResolved trong transaction cùng inbox; không gọi lại Clinical/Billing bằng HTTP.</w:t>
            </w:r>
          </w:p>
          <w:p>
            <w:pPr>
              <w:keepNext w:val="0"/>
              <w:spacing w:before="0" w:after="40" w:line="240" w:lineRule="auto"/>
              <w:ind w:left="230" w:hanging="230"/>
            </w:pPr>
            <w:r>
              <w:rPr>
                <w:rFonts w:ascii="Times New Roman" w:hAnsi="Times New Roman"/>
                <w:b w:val="0"/>
                <w:color w:val="000000"/>
                <w:sz w:val="21"/>
              </w:rPr>
              <w:t>4. Clinical nhận LabOrderResolved CREATED, lưu orderId và WAITING_LAB; ChargePrepared cập nhật phí, UI poll CL-003. REJECTED phải có lý do; pending chưa được ký.</w:t>
            </w:r>
          </w:p>
          <w:p>
            <w:pPr>
              <w:keepNext w:val="0"/>
              <w:spacing w:before="0" w:after="40" w:line="240" w:lineRule="auto"/>
              <w:ind w:left="230" w:hanging="230"/>
            </w:pPr>
            <w:r>
              <w:rPr>
                <w:rFonts w:ascii="Times New Roman" w:hAnsi="Times New Roman"/>
                <w:b w:val="0"/>
                <w:color w:val="000000"/>
                <w:sz w:val="21"/>
              </w:rPr>
              <w:t>5. Sau charge PAID hợp lệ, Diagnostic cho phép bước lấy mẫu UC-07.2.</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Kịch bản thay thế và ngoại lệ</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ind w:left="187" w:hanging="187"/>
            </w:pPr>
            <w:r>
              <w:rPr>
                <w:rFonts w:ascii="Times New Roman" w:hAnsi="Times New Roman"/>
                <w:b w:val="0"/>
                <w:color w:val="000000"/>
                <w:sz w:val="21"/>
              </w:rPr>
            </w:r>
            <w:r>
              <w:rPr>
                <w:rFonts w:ascii="Times New Roman" w:hAnsi="Times New Roman"/>
                <w:b w:val="0"/>
                <w:color w:val="000000"/>
                <w:sz w:val="21"/>
              </w:rPr>
              <w:t>• 2a Diagnostic không sẵn sàng: giữ LAB_REQUEST_PENDING, retry cùng key; bác sĩ không ký visit.</w:t>
            </w:r>
          </w:p>
          <w:p>
            <w:pPr>
              <w:keepNext w:val="0"/>
              <w:spacing w:before="0" w:after="40" w:line="240" w:lineRule="auto"/>
              <w:ind w:left="187" w:hanging="187"/>
            </w:pPr>
            <w:r>
              <w:rPr>
                <w:rFonts w:ascii="Times New Roman" w:hAnsi="Times New Roman"/>
                <w:b w:val="0"/>
                <w:color w:val="000000"/>
                <w:sz w:val="21"/>
              </w:rPr>
              <w:t>• 3a Retry sau timeout nhưng order đã tạo: Diagnostic phát lại LabOrderResolved với kết quả cũ, không tạo order hoặc charge thứ hai.</w:t>
            </w:r>
          </w:p>
          <w:p>
            <w:pPr>
              <w:keepNext w:val="0"/>
              <w:spacing w:before="0" w:after="40" w:line="240" w:lineRule="auto"/>
              <w:ind w:left="187" w:hanging="187"/>
            </w:pPr>
            <w:r>
              <w:rPr>
                <w:rFonts w:ascii="Times New Roman" w:hAnsi="Times New Roman"/>
                <w:b w:val="0"/>
                <w:color w:val="000000"/>
                <w:sz w:val="21"/>
              </w:rPr>
              <w:t>• 3b Mã xét nghiệm trùng/không hợp lệ hoặc visit đã đóng: trả 409; chỉ quay về IN_PROGRESS khi nhận LabOrderResolved REJECTED có căn cứ.</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Kiểm chứng</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pPr>
            <w:r>
              <w:rPr>
                <w:rFonts w:ascii="Times New Roman" w:hAnsi="Times New Roman"/>
                <w:b w:val="0"/>
                <w:color w:val="000000"/>
                <w:sz w:val="21"/>
              </w:rPr>
            </w:r>
            <w:r>
              <w:rPr>
                <w:rFonts w:ascii="Times New Roman" w:hAnsi="Times New Roman"/>
                <w:b w:val="0"/>
                <w:color w:val="000000"/>
                <w:sz w:val="21"/>
              </w:rPr>
              <w:t>Timeout và retry chỉ tạo một order LAB và một charge.</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18"/>
              </w:rPr>
              <w:t>Truy vết</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pPr>
            <w:r>
              <w:rPr>
                <w:rFonts w:ascii="Times New Roman" w:hAnsi="Times New Roman"/>
                <w:b w:val="0"/>
                <w:color w:val="000000"/>
                <w:sz w:val="18"/>
              </w:rPr>
            </w:r>
            <w:r>
              <w:rPr>
                <w:rFonts w:ascii="Times New Roman" w:hAnsi="Times New Roman"/>
                <w:b w:val="0"/>
                <w:color w:val="000000"/>
                <w:sz w:val="18"/>
              </w:rPr>
              <w:t>SRS UC-07; BR-15, BR-25; FR-16, FR-28; RL-11, RL-14; BAC-07; API CL-005; CreateLabOrder/LabOrderResolved; RequestCharge/ChargePrepared.</w:t>
            </w:r>
          </w:p>
        </w:tc>
      </w:tr>
    </w:tbl>
    <w:p>
      <w:pPr>
        <w:keepNext/>
        <w:pageBreakBefore/>
        <w:widowControl/>
      </w:pPr>
      <w:r>
        <w:rPr>
          <w:rFonts w:ascii="Times New Roman" w:hAnsi="Times New Roman"/>
          <w:b/>
          <w:color w:val="000000"/>
        </w:rPr>
        <w:t>Tiếp nhận khám và xét nghiệm</w:t>
      </w:r>
    </w:p>
    <w:p>
      <w:bookmarkStart w:id="367" w:name="UC_07_2"/>
      <w:pPr>
        <w:pStyle w:val="Heading2"/>
        <w:keepNext/>
        <w:widowControl/>
        <w:spacing w:before="60" w:after="80"/>
      </w:pPr>
      <w:r>
        <w:rPr>
          <w:rFonts w:ascii="Times New Roman" w:hAnsi="Times New Roman"/>
          <w:b/>
          <w:color w:val="000000"/>
          <w:sz w:val="28"/>
        </w:rPr>
        <w:t>UC-07.2 Lấy mẫu và công bố kết quả xét nghiệm</w:t>
      </w:r>
      <w:bookmarkEnd w:id="367"/>
    </w:p>
    <w:p>
      <w:pPr>
        <w:keepNext/>
        <w:widowControl/>
        <w:spacing w:before="0" w:after="80" w:line="250" w:lineRule="auto"/>
        <w:jc w:val="center"/>
      </w:pPr>
      <w:r>
        <w:rPr>
          <w:rFonts w:ascii="Times New Roman" w:hAnsi="Times New Roman"/>
          <w:color w:val="000000"/>
        </w:rPr>
        <w:drawing>
          <wp:inline xmlns:a="http://schemas.openxmlformats.org/drawingml/2006/main" xmlns:pic="http://schemas.openxmlformats.org/drawingml/2006/picture">
            <wp:extent cx="5897880" cy="1106078"/>
            <wp:docPr id="15" name="Picture 15" descr="Sơ đồ UC-07.2 với actor Nhân viên bệnh viện LAB_TECH, Nhân viên bệnh viện LAB_REVIEW"/>
            <wp:cNvGraphicFramePr>
              <a:graphicFrameLocks noChangeAspect="1"/>
            </wp:cNvGraphicFramePr>
            <a:graphic>
              <a:graphicData uri="http://schemas.openxmlformats.org/drawingml/2006/picture">
                <pic:pic>
                  <pic:nvPicPr>
                    <pic:cNvPr id="0" name="UC-07.2.png"/>
                    <pic:cNvPicPr/>
                  </pic:nvPicPr>
                  <pic:blipFill>
                    <a:blip r:embed="rId25"/>
                    <a:stretch>
                      <a:fillRect/>
                    </a:stretch>
                  </pic:blipFill>
                  <pic:spPr>
                    <a:xfrm>
                      <a:off x="0" y="0"/>
                      <a:ext cx="5897880" cy="1106078"/>
                    </a:xfrm>
                    <a:prstGeom prst="rect"/>
                  </pic:spPr>
                </pic:pic>
              </a:graphicData>
            </a:graphic>
          </wp:inline>
        </w:drawing>
      </w:r>
    </w:p>
    <w:p>
      <w:pPr>
        <w:pStyle w:val="Caption"/>
        <w:keepNext/>
        <w:spacing w:after="60"/>
        <w:jc w:val="center"/>
      </w:pPr>
      <w:r>
        <w:rPr>
          <w:rFonts w:ascii="Times New Roman" w:hAnsi="Times New Roman"/>
          <w:color w:val="000000"/>
        </w:rPr>
        <w:t>Bảng 3.13 Đặc tả Use Case UC-07.2</w:t>
      </w:r>
    </w:p>
    <w:tbl>
      <w:tblPr>
        <w:tblW w:type="auto" w:w="0"/>
        <w:jc w:val="center"/>
        <w:tblLayout w:type="fixed"/>
        <w:tblLook w:firstColumn="1" w:firstRow="1" w:lastColumn="0" w:lastRow="0" w:noHBand="0" w:noVBand="1" w:val="04A0"/>
      </w:tblPr>
      <w:tblGrid>
        <w:gridCol w:w="2333"/>
        <w:gridCol w:w="7560"/>
      </w:tblGrid>
      <w:tr>
        <w:trPr>
          <w:cantSplit/>
          <w:tblHeader/>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Use Case ID</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r>
            <w:r>
              <w:rPr>
                <w:rFonts w:ascii="Times New Roman" w:hAnsi="Times New Roman"/>
                <w:b/>
                <w:color w:val="000000"/>
                <w:sz w:val="21"/>
              </w:rPr>
              <w:t>UC-07.2</w:t>
            </w:r>
          </w:p>
        </w:tc>
      </w:tr>
      <w:tr>
        <w:trPr>
          <w:cantSplit/>
          <w:tblHeader/>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Tên Use Case</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pPr>
            <w:r>
              <w:rPr>
                <w:rFonts w:ascii="Times New Roman" w:hAnsi="Times New Roman"/>
                <w:b w:val="0"/>
                <w:color w:val="000000"/>
                <w:sz w:val="21"/>
              </w:rPr>
            </w:r>
            <w:r>
              <w:rPr>
                <w:rFonts w:ascii="Times New Roman" w:hAnsi="Times New Roman"/>
                <w:b w:val="0"/>
                <w:color w:val="000000"/>
                <w:sz w:val="21"/>
              </w:rPr>
              <w:t>Lấy mẫu và công bố kết quả xét nghiệm</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Tác nhân</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pPr>
            <w:r>
              <w:rPr>
                <w:rFonts w:ascii="Times New Roman" w:hAnsi="Times New Roman"/>
                <w:b w:val="0"/>
                <w:color w:val="000000"/>
                <w:sz w:val="21"/>
              </w:rPr>
            </w:r>
            <w:r>
              <w:rPr>
                <w:rFonts w:ascii="Times New Roman" w:hAnsi="Times New Roman"/>
                <w:b w:val="0"/>
                <w:color w:val="000000"/>
                <w:sz w:val="21"/>
              </w:rPr>
              <w:t>Nhân viên bệnh viện có quyền LAB_TECH; phối hợp: Nhân viên bệnh viện có quyền LAB_REVIEW ở tài khoản khác</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Mô tả chức năng</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pPr>
            <w:r>
              <w:rPr>
                <w:rFonts w:ascii="Times New Roman" w:hAnsi="Times New Roman"/>
                <w:b w:val="0"/>
                <w:color w:val="000000"/>
                <w:sz w:val="21"/>
              </w:rPr>
            </w:r>
            <w:r>
              <w:rPr>
                <w:rFonts w:ascii="Times New Roman" w:hAnsi="Times New Roman"/>
                <w:b w:val="0"/>
                <w:color w:val="000000"/>
                <w:sz w:val="21"/>
              </w:rPr>
              <w:t>Kết quả PUBLISHED có reviewer khác người nhập; bệnh nhân chỉ đọc bản đã công bố.</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Kênh và kích hoạt</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pPr>
            <w:r>
              <w:rPr>
                <w:rFonts w:ascii="Times New Roman" w:hAnsi="Times New Roman"/>
                <w:b w:val="0"/>
                <w:color w:val="000000"/>
                <w:sz w:val="21"/>
              </w:rPr>
            </w:r>
            <w:r>
              <w:rPr>
                <w:rFonts w:ascii="Times New Roman" w:hAnsi="Times New Roman"/>
                <w:b w:val="0"/>
                <w:color w:val="000000"/>
                <w:sz w:val="21"/>
              </w:rPr>
              <w:t>Web. Order LAB đã PAID xuất hiện trong hàng chờ.</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Điều kiện tiên quyết</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pPr>
            <w:r>
              <w:rPr>
                <w:rFonts w:ascii="Times New Roman" w:hAnsi="Times New Roman"/>
                <w:b w:val="0"/>
                <w:color w:val="000000"/>
                <w:sz w:val="21"/>
              </w:rPr>
            </w:r>
            <w:r>
              <w:rPr>
                <w:rFonts w:ascii="Times New Roman" w:hAnsi="Times New Roman"/>
                <w:b w:val="0"/>
                <w:color w:val="000000"/>
                <w:sz w:val="21"/>
              </w:rPr>
              <w:t>Order chưa hủy; bằng chứng charge LAB PAID từ Billing đã đồng bộ cục bộ; KTV và reviewer có quyền.</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Yêu cầu bảo đảm</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pPr>
            <w:r>
              <w:rPr>
                <w:rFonts w:ascii="Times New Roman" w:hAnsi="Times New Roman"/>
                <w:b w:val="0"/>
                <w:color w:val="000000"/>
                <w:sz w:val="21"/>
              </w:rPr>
            </w:r>
            <w:r>
              <w:rPr>
                <w:rFonts w:ascii="Times New Roman" w:hAnsi="Times New Roman"/>
                <w:b w:val="0"/>
                <w:color w:val="000000"/>
                <w:sz w:val="21"/>
              </w:rPr>
              <w:t>Mẫu/kết quả nháp giữ nguyên trạng thái khi bước duyệt lỗi; không tự công bố hoặc thu phí lần hai khi lấy lại mẫu.</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Kịch bản chính</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ind w:left="230" w:hanging="230"/>
            </w:pPr>
            <w:r>
              <w:rPr>
                <w:rFonts w:ascii="Times New Roman" w:hAnsi="Times New Roman"/>
                <w:b w:val="0"/>
                <w:color w:val="000000"/>
                <w:sz w:val="21"/>
              </w:rPr>
            </w:r>
            <w:r>
              <w:rPr>
                <w:rFonts w:ascii="Times New Roman" w:hAnsi="Times New Roman"/>
                <w:b w:val="0"/>
                <w:color w:val="000000"/>
                <w:sz w:val="21"/>
              </w:rPr>
              <w:t>1. KTV mở order; Diagnostic kiểm PAID đã đồng bộ và fence trong DB cục bộ. Thiếu bằng chứng thì PENDING_SYNC và chưa cho lấy mẫu, không gọi HTTP Billing trong request.</w:t>
            </w:r>
          </w:p>
          <w:p>
            <w:pPr>
              <w:keepNext w:val="0"/>
              <w:spacing w:before="0" w:after="40" w:line="240" w:lineRule="auto"/>
              <w:ind w:left="230" w:hanging="230"/>
            </w:pPr>
            <w:r>
              <w:rPr>
                <w:rFonts w:ascii="Times New Roman" w:hAnsi="Times New Roman"/>
                <w:b w:val="0"/>
                <w:color w:val="000000"/>
                <w:sz w:val="21"/>
              </w:rPr>
              <w:t>2. KTV tiếp nhận/lấy mẫu, lưu mã mẫu, thời điểm và người thực hiện.</w:t>
            </w:r>
          </w:p>
          <w:p>
            <w:pPr>
              <w:keepNext w:val="0"/>
              <w:spacing w:before="0" w:after="40" w:line="240" w:lineRule="auto"/>
              <w:ind w:left="230" w:hanging="230"/>
            </w:pPr>
            <w:r>
              <w:rPr>
                <w:rFonts w:ascii="Times New Roman" w:hAnsi="Times New Roman"/>
                <w:b w:val="0"/>
                <w:color w:val="000000"/>
                <w:sz w:val="21"/>
              </w:rPr>
              <w:t>3. KTV nhập kết quả DRAFT cho order rồi gửi review.</w:t>
            </w:r>
          </w:p>
          <w:p>
            <w:pPr>
              <w:keepNext w:val="0"/>
              <w:spacing w:before="0" w:after="40" w:line="240" w:lineRule="auto"/>
              <w:ind w:left="230" w:hanging="230"/>
            </w:pPr>
            <w:r>
              <w:rPr>
                <w:rFonts w:ascii="Times New Roman" w:hAnsi="Times New Roman"/>
                <w:b w:val="0"/>
                <w:color w:val="000000"/>
                <w:sz w:val="21"/>
              </w:rPr>
              <w:t>4. Reviewer kiểm dữ liệu đủ test, khác tất cả người đã nhập/sửa revision, rồi công bố bằng expectedVersion; bản PUBLISHED bất biến.</w:t>
            </w:r>
          </w:p>
          <w:p>
            <w:pPr>
              <w:keepNext w:val="0"/>
              <w:spacing w:before="0" w:after="40" w:line="240" w:lineRule="auto"/>
              <w:ind w:left="230" w:hanging="230"/>
            </w:pPr>
            <w:r>
              <w:rPr>
                <w:rFonts w:ascii="Times New Roman" w:hAnsi="Times New Roman"/>
                <w:b w:val="0"/>
                <w:color w:val="000000"/>
                <w:sz w:val="21"/>
              </w:rPr>
              <w:t>5. Diagnostic đánh dấu PUBLISHED và phát LabResultPublished; Clinical xét mọi order để mở RETURN_READY, thông báo chỉ nêu có kết quả.</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Kịch bản thay thế và ngoại lệ</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ind w:left="187" w:hanging="187"/>
            </w:pPr>
            <w:r>
              <w:rPr>
                <w:rFonts w:ascii="Times New Roman" w:hAnsi="Times New Roman"/>
                <w:b w:val="0"/>
                <w:color w:val="000000"/>
                <w:sz w:val="21"/>
              </w:rPr>
            </w:r>
            <w:r>
              <w:rPr>
                <w:rFonts w:ascii="Times New Roman" w:hAnsi="Times New Roman"/>
                <w:b w:val="0"/>
                <w:color w:val="000000"/>
                <w:sz w:val="21"/>
              </w:rPr>
              <w:t>• 1a Charge chưa PAID hoặc order CANCELLED: từ chối lấy mẫu.</w:t>
            </w:r>
          </w:p>
          <w:p>
            <w:pPr>
              <w:keepNext w:val="0"/>
              <w:spacing w:before="0" w:after="40" w:line="240" w:lineRule="auto"/>
              <w:ind w:left="187" w:hanging="187"/>
            </w:pPr>
            <w:r>
              <w:rPr>
                <w:rFonts w:ascii="Times New Roman" w:hAnsi="Times New Roman"/>
                <w:b w:val="0"/>
                <w:color w:val="000000"/>
                <w:sz w:val="21"/>
              </w:rPr>
              <w:t>• 2a Mẫu không đạt: KTV ghi REJECTED cùng lý do, tạo specimen sequence mới trong cùng order rồi lấy lại, không thêm charge.</w:t>
            </w:r>
          </w:p>
          <w:p>
            <w:pPr>
              <w:keepNext w:val="0"/>
              <w:spacing w:before="0" w:after="40" w:line="240" w:lineRule="auto"/>
              <w:ind w:left="187" w:hanging="187"/>
            </w:pPr>
            <w:r>
              <w:rPr>
                <w:rFonts w:ascii="Times New Roman" w:hAnsi="Times New Roman"/>
                <w:b w:val="0"/>
                <w:color w:val="000000"/>
                <w:sz w:val="21"/>
              </w:rPr>
              <w:t>• 4a Reviewer trả sửa: result REWORK; KTV chỉnh và gửi lại, không lộ cho bệnh nhân.</w:t>
            </w:r>
          </w:p>
          <w:p>
            <w:pPr>
              <w:keepNext w:val="0"/>
              <w:spacing w:before="0" w:after="40" w:line="240" w:lineRule="auto"/>
              <w:ind w:left="187" w:hanging="187"/>
            </w:pPr>
            <w:r>
              <w:rPr>
                <w:rFonts w:ascii="Times New Roman" w:hAnsi="Times New Roman"/>
                <w:b w:val="0"/>
                <w:color w:val="000000"/>
                <w:sz w:val="21"/>
              </w:rPr>
              <w:t>• 4b Reviewer chính là người nhập: trả 409 SELF_REVIEW_FORBIDDEN; cần tài khoản reviewer khác.</w:t>
            </w:r>
          </w:p>
          <w:p>
            <w:pPr>
              <w:keepNext w:val="0"/>
              <w:spacing w:before="0" w:after="40" w:line="240" w:lineRule="auto"/>
              <w:ind w:left="187" w:hanging="187"/>
            </w:pPr>
            <w:r>
              <w:rPr>
                <w:rFonts w:ascii="Times New Roman" w:hAnsi="Times New Roman"/>
                <w:b w:val="0"/>
                <w:color w:val="000000"/>
                <w:sz w:val="21"/>
              </w:rPr>
              <w:t>• 5a Event chậm/lặp: Clinical áp dụng idempotent; trạng thái hiển thị PENDING_SYNC cho tới khi đối soát.</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Kiểm chứng</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pPr>
            <w:r>
              <w:rPr>
                <w:rFonts w:ascii="Times New Roman" w:hAnsi="Times New Roman"/>
                <w:b w:val="0"/>
                <w:color w:val="000000"/>
                <w:sz w:val="21"/>
              </w:rPr>
            </w:r>
            <w:r>
              <w:rPr>
                <w:rFonts w:ascii="Times New Roman" w:hAnsi="Times New Roman"/>
                <w:b w:val="0"/>
                <w:color w:val="000000"/>
                <w:sz w:val="21"/>
              </w:rPr>
              <w:t>Mẫu REJECTED vẫn chặn hủy order; cùng người không tự công bố kết quả.</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18"/>
              </w:rPr>
              <w:t>Truy vết</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pPr>
            <w:r>
              <w:rPr>
                <w:rFonts w:ascii="Times New Roman" w:hAnsi="Times New Roman"/>
                <w:b w:val="0"/>
                <w:color w:val="000000"/>
                <w:sz w:val="18"/>
              </w:rPr>
            </w:r>
            <w:r>
              <w:rPr>
                <w:rFonts w:ascii="Times New Roman" w:hAnsi="Times New Roman"/>
                <w:b w:val="0"/>
                <w:color w:val="000000"/>
                <w:sz w:val="18"/>
              </w:rPr>
              <w:t>SRS UC-07; BR-16..18, BR-20; FR-20..22, FR-17; RL-09, RL-10, RL-11; BAC-07; API DI-002..011, DI-013; CL-003.</w:t>
            </w:r>
          </w:p>
        </w:tc>
      </w:tr>
    </w:tbl>
    <w:p>
      <w:pPr>
        <w:keepNext/>
        <w:pageBreakBefore/>
        <w:widowControl/>
      </w:pPr>
      <w:r>
        <w:rPr>
          <w:rFonts w:ascii="Times New Roman" w:hAnsi="Times New Roman"/>
          <w:b/>
          <w:color w:val="000000"/>
        </w:rPr>
        <w:t>Tiếp nhận khám và xét nghiệm</w:t>
      </w:r>
    </w:p>
    <w:p>
      <w:bookmarkStart w:id="388" w:name="UC_07_3"/>
      <w:pPr>
        <w:pStyle w:val="Heading2"/>
        <w:keepNext/>
        <w:widowControl/>
        <w:spacing w:before="60" w:after="80"/>
      </w:pPr>
      <w:r>
        <w:rPr>
          <w:rFonts w:ascii="Times New Roman" w:hAnsi="Times New Roman"/>
          <w:b/>
          <w:color w:val="000000"/>
          <w:sz w:val="28"/>
        </w:rPr>
        <w:t>UC-07.3 Gọi lượt quay lại và ký kết luận</w:t>
      </w:r>
      <w:bookmarkEnd w:id="388"/>
    </w:p>
    <w:p>
      <w:pPr>
        <w:keepNext/>
        <w:widowControl/>
        <w:spacing w:before="0" w:after="80" w:line="250" w:lineRule="auto"/>
        <w:jc w:val="center"/>
      </w:pPr>
      <w:r>
        <w:rPr>
          <w:rFonts w:ascii="Times New Roman" w:hAnsi="Times New Roman"/>
          <w:color w:val="000000"/>
        </w:rPr>
        <w:drawing>
          <wp:inline xmlns:a="http://schemas.openxmlformats.org/drawingml/2006/main" xmlns:pic="http://schemas.openxmlformats.org/drawingml/2006/picture">
            <wp:extent cx="5897880" cy="1106078"/>
            <wp:docPr id="16" name="Picture 16" descr="Sơ đồ UC-07.3 với actor Bác sĩ, Nhân viên bệnh viện RECEPTION"/>
            <wp:cNvGraphicFramePr>
              <a:graphicFrameLocks noChangeAspect="1"/>
            </wp:cNvGraphicFramePr>
            <a:graphic>
              <a:graphicData uri="http://schemas.openxmlformats.org/drawingml/2006/picture">
                <pic:pic>
                  <pic:nvPicPr>
                    <pic:cNvPr id="0" name="UC-07.3.png"/>
                    <pic:cNvPicPr/>
                  </pic:nvPicPr>
                  <pic:blipFill>
                    <a:blip r:embed="rId26"/>
                    <a:stretch>
                      <a:fillRect/>
                    </a:stretch>
                  </pic:blipFill>
                  <pic:spPr>
                    <a:xfrm>
                      <a:off x="0" y="0"/>
                      <a:ext cx="5897880" cy="1106078"/>
                    </a:xfrm>
                    <a:prstGeom prst="rect"/>
                  </pic:spPr>
                </pic:pic>
              </a:graphicData>
            </a:graphic>
          </wp:inline>
        </w:drawing>
      </w:r>
    </w:p>
    <w:p>
      <w:pPr>
        <w:pStyle w:val="Caption"/>
        <w:keepNext/>
        <w:spacing w:after="60"/>
        <w:jc w:val="center"/>
      </w:pPr>
      <w:r>
        <w:rPr>
          <w:rFonts w:ascii="Times New Roman" w:hAnsi="Times New Roman"/>
          <w:color w:val="000000"/>
        </w:rPr>
        <w:t>Bảng 3.14 Đặc tả Use Case UC-07.3</w:t>
      </w:r>
    </w:p>
    <w:tbl>
      <w:tblPr>
        <w:tblW w:type="auto" w:w="0"/>
        <w:jc w:val="center"/>
        <w:tblLayout w:type="fixed"/>
        <w:tblLook w:firstColumn="1" w:firstRow="1" w:lastColumn="0" w:lastRow="0" w:noHBand="0" w:noVBand="1" w:val="04A0"/>
      </w:tblPr>
      <w:tblGrid>
        <w:gridCol w:w="2333"/>
        <w:gridCol w:w="7560"/>
      </w:tblGrid>
      <w:tr>
        <w:trPr>
          <w:cantSplit/>
          <w:tblHeader/>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Use Case ID</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r>
            <w:r>
              <w:rPr>
                <w:rFonts w:ascii="Times New Roman" w:hAnsi="Times New Roman"/>
                <w:b/>
                <w:color w:val="000000"/>
                <w:sz w:val="21"/>
              </w:rPr>
              <w:t>UC-07.3</w:t>
            </w:r>
          </w:p>
        </w:tc>
      </w:tr>
      <w:tr>
        <w:trPr>
          <w:cantSplit/>
          <w:tblHeader/>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Tên Use Case</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pPr>
            <w:r>
              <w:rPr>
                <w:rFonts w:ascii="Times New Roman" w:hAnsi="Times New Roman"/>
                <w:b w:val="0"/>
                <w:color w:val="000000"/>
                <w:sz w:val="21"/>
              </w:rPr>
            </w:r>
            <w:r>
              <w:rPr>
                <w:rFonts w:ascii="Times New Roman" w:hAnsi="Times New Roman"/>
                <w:b w:val="0"/>
                <w:color w:val="000000"/>
                <w:sz w:val="21"/>
              </w:rPr>
              <w:t>Gọi lượt quay lại và ký kết luận</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Tác nhân</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pPr>
            <w:r>
              <w:rPr>
                <w:rFonts w:ascii="Times New Roman" w:hAnsi="Times New Roman"/>
                <w:b w:val="0"/>
                <w:color w:val="000000"/>
                <w:sz w:val="21"/>
              </w:rPr>
            </w:r>
            <w:r>
              <w:rPr>
                <w:rFonts w:ascii="Times New Roman" w:hAnsi="Times New Roman"/>
                <w:b w:val="0"/>
                <w:color w:val="000000"/>
                <w:sz w:val="21"/>
              </w:rPr>
              <w:t>Bác sĩ; phối hợp: Nhân viên bệnh viện có quyền RECEPTION gọi vé RETURN</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Mô tả chức năng</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pPr>
            <w:r>
              <w:rPr>
                <w:rFonts w:ascii="Times New Roman" w:hAnsi="Times New Roman"/>
                <w:b w:val="0"/>
                <w:color w:val="000000"/>
                <w:sz w:val="21"/>
              </w:rPr>
            </w:r>
            <w:r>
              <w:rPr>
                <w:rFonts w:ascii="Times New Roman" w:hAnsi="Times New Roman"/>
                <w:b w:val="0"/>
                <w:color w:val="000000"/>
                <w:sz w:val="21"/>
              </w:rPr>
              <w:t>Bệnh nhân được gọi RETURN vào cùng visitId; bác sĩ ký kết luận/toa, không tạo phí khám mới.</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Kênh và kích hoạt</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pPr>
            <w:r>
              <w:rPr>
                <w:rFonts w:ascii="Times New Roman" w:hAnsi="Times New Roman"/>
                <w:b w:val="0"/>
                <w:color w:val="000000"/>
                <w:sz w:val="21"/>
              </w:rPr>
            </w:r>
            <w:r>
              <w:rPr>
                <w:rFonts w:ascii="Times New Roman" w:hAnsi="Times New Roman"/>
                <w:b w:val="0"/>
                <w:color w:val="000000"/>
                <w:sz w:val="21"/>
              </w:rPr>
              <w:t>Web. Mọi order LAB trong visit đã PUBLISHED hoặc CANCELLED hợp lệ.</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Điều kiện tiên quyết</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pPr>
            <w:r>
              <w:rPr>
                <w:rFonts w:ascii="Times New Roman" w:hAnsi="Times New Roman"/>
                <w:b w:val="0"/>
                <w:color w:val="000000"/>
                <w:sz w:val="21"/>
              </w:rPr>
            </w:r>
            <w:r>
              <w:rPr>
                <w:rFonts w:ascii="Times New Roman" w:hAnsi="Times New Roman"/>
                <w:b w:val="0"/>
                <w:color w:val="000000"/>
                <w:sz w:val="21"/>
              </w:rPr>
              <w:t>Visit WAITING_LAB, kết quả đã đủ và bệnh nhân quay lại; appointment chưa có visit khác.</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Yêu cầu bảo đảm</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pPr>
            <w:r>
              <w:rPr>
                <w:rFonts w:ascii="Times New Roman" w:hAnsi="Times New Roman"/>
                <w:b w:val="0"/>
                <w:color w:val="000000"/>
                <w:sz w:val="21"/>
              </w:rPr>
            </w:r>
            <w:r>
              <w:rPr>
                <w:rFonts w:ascii="Times New Roman" w:hAnsi="Times New Roman"/>
                <w:b w:val="0"/>
                <w:color w:val="000000"/>
                <w:sz w:val="21"/>
              </w:rPr>
              <w:t>Nếu thiếu một kết quả, visit còn chờ; không tạo visit hoặc charge khám thứ hai.</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Kịch bản chính</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ind w:left="230" w:hanging="230"/>
            </w:pPr>
            <w:r>
              <w:rPr>
                <w:rFonts w:ascii="Times New Roman" w:hAnsi="Times New Roman"/>
                <w:b w:val="0"/>
                <w:color w:val="000000"/>
                <w:sz w:val="21"/>
              </w:rPr>
            </w:r>
            <w:r>
              <w:rPr>
                <w:rFonts w:ascii="Times New Roman" w:hAnsi="Times New Roman"/>
                <w:b w:val="0"/>
                <w:color w:val="000000"/>
                <w:sz w:val="21"/>
              </w:rPr>
              <w:t>1. Clinical nhận LabResultPublished/LabCancelled, kiểm tập registry/order trạng thái cục bộ; đủ điều kiện thì RETURN_READY và outbox VisitReturnReady. Event còn thiếu giữ WAITING_LAB.</w:t>
            </w:r>
          </w:p>
          <w:p>
            <w:pPr>
              <w:keepNext w:val="0"/>
              <w:spacing w:before="0" w:after="40" w:line="240" w:lineRule="auto"/>
              <w:ind w:left="230" w:hanging="230"/>
            </w:pPr>
            <w:r>
              <w:rPr>
                <w:rFonts w:ascii="Times New Roman" w:hAnsi="Times New Roman"/>
                <w:b w:val="0"/>
                <w:color w:val="000000"/>
                <w:sz w:val="21"/>
              </w:rPr>
              <w:t>2. Appointment tạo vé RETURN duy nhất từ VisitReturnReady; lễ tân/bác sĩ gọi vé, Clinical claim và liên kết visitId cũ.</w:t>
            </w:r>
          </w:p>
          <w:p>
            <w:pPr>
              <w:keepNext w:val="0"/>
              <w:spacing w:before="0" w:after="40" w:line="240" w:lineRule="auto"/>
              <w:ind w:left="230" w:hanging="230"/>
            </w:pPr>
            <w:r>
              <w:rPr>
                <w:rFonts w:ascii="Times New Roman" w:hAnsi="Times New Roman"/>
                <w:b w:val="0"/>
                <w:color w:val="000000"/>
                <w:sz w:val="21"/>
              </w:rPr>
              <w:t>3. Bác sĩ tiếp tục visit ấy và xem các kết quả PUBLISHED.</w:t>
            </w:r>
          </w:p>
          <w:p>
            <w:pPr>
              <w:keepNext w:val="0"/>
              <w:spacing w:before="0" w:after="40" w:line="240" w:lineRule="auto"/>
              <w:ind w:left="230" w:hanging="230"/>
            </w:pPr>
            <w:r>
              <w:rPr>
                <w:rFonts w:ascii="Times New Roman" w:hAnsi="Times New Roman"/>
                <w:b w:val="0"/>
                <w:color w:val="000000"/>
                <w:sz w:val="21"/>
              </w:rPr>
              <w:t>4. Bác sĩ hoàn thiện kết luận, cập nhật toa DRAFT nếu cần rồi ký visit. Clinical phát VisitSigned; Appointment hoàn tất lịch idempotent.</w:t>
            </w:r>
          </w:p>
          <w:p>
            <w:pPr>
              <w:keepNext w:val="0"/>
              <w:spacing w:before="0" w:after="40" w:line="240" w:lineRule="auto"/>
              <w:ind w:left="230" w:hanging="230"/>
            </w:pPr>
            <w:r>
              <w:rPr>
                <w:rFonts w:ascii="Times New Roman" w:hAnsi="Times New Roman"/>
                <w:b w:val="0"/>
                <w:color w:val="000000"/>
                <w:sz w:val="21"/>
              </w:rPr>
              <w:t>5. Sau visit SIGNED, bác sĩ ký toa FINAL; bệnh nhân xem bản công bố.</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Kịch bản thay thế và ngoại lệ</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ind w:left="187" w:hanging="187"/>
            </w:pPr>
            <w:r>
              <w:rPr>
                <w:rFonts w:ascii="Times New Roman" w:hAnsi="Times New Roman"/>
                <w:b w:val="0"/>
                <w:color w:val="000000"/>
                <w:sz w:val="21"/>
              </w:rPr>
            </w:r>
            <w:r>
              <w:rPr>
                <w:rFonts w:ascii="Times New Roman" w:hAnsi="Times New Roman"/>
                <w:b w:val="0"/>
                <w:color w:val="000000"/>
                <w:sz w:val="21"/>
              </w:rPr>
              <w:t>• 1a Còn order WAITING_PAYMENT/SAMPLING/REWORK: giữ WAITING_LAB, không tạo vé RETURN.</w:t>
            </w:r>
          </w:p>
          <w:p>
            <w:pPr>
              <w:keepNext w:val="0"/>
              <w:spacing w:before="0" w:after="40" w:line="240" w:lineRule="auto"/>
              <w:ind w:left="187" w:hanging="187"/>
            </w:pPr>
            <w:r>
              <w:rPr>
                <w:rFonts w:ascii="Times New Roman" w:hAnsi="Times New Roman"/>
                <w:b w:val="0"/>
                <w:color w:val="000000"/>
                <w:sz w:val="21"/>
              </w:rPr>
              <w:t>• 2a Gọi lại nhiều lần: vẫn cùng visitId, không thêm charge khám.</w:t>
            </w:r>
          </w:p>
          <w:p>
            <w:pPr>
              <w:keepNext w:val="0"/>
              <w:spacing w:before="0" w:after="40" w:line="240" w:lineRule="auto"/>
              <w:ind w:left="187" w:hanging="187"/>
            </w:pPr>
            <w:r>
              <w:rPr>
                <w:rFonts w:ascii="Times New Roman" w:hAnsi="Times New Roman"/>
                <w:b w:val="0"/>
                <w:color w:val="000000"/>
                <w:sz w:val="21"/>
              </w:rPr>
              <w:t>• 4a Version không khớp hoặc còn order chưa PUBLISHED/CANCELLED: chặn ký và tải lại. Bản PUBLISHED bất biến trong demo; không sửa đè kết quả đã công bố.</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Kiểm chứng</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pPr>
            <w:r>
              <w:rPr>
                <w:rFonts w:ascii="Times New Roman" w:hAnsi="Times New Roman"/>
                <w:b w:val="0"/>
                <w:color w:val="000000"/>
                <w:sz w:val="21"/>
              </w:rPr>
            </w:r>
            <w:r>
              <w:rPr>
                <w:rFonts w:ascii="Times New Roman" w:hAnsi="Times New Roman"/>
                <w:b w:val="0"/>
                <w:color w:val="000000"/>
                <w:sz w:val="21"/>
              </w:rPr>
              <w:t>RETURN cùng visitId và không có charge khám thứ hai.</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18"/>
              </w:rPr>
              <w:t>Truy vết</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pPr>
            <w:r>
              <w:rPr>
                <w:rFonts w:ascii="Times New Roman" w:hAnsi="Times New Roman"/>
                <w:b w:val="0"/>
                <w:color w:val="000000"/>
                <w:sz w:val="18"/>
              </w:rPr>
            </w:r>
            <w:r>
              <w:rPr>
                <w:rFonts w:ascii="Times New Roman" w:hAnsi="Times New Roman"/>
                <w:b w:val="0"/>
                <w:color w:val="000000"/>
                <w:sz w:val="18"/>
              </w:rPr>
              <w:t>SRS UC-07; BR-20..22; FR-17..19; RL-11, RL-12; BAC-07; API AP-017; CL-002..003, CL-009..010; DI-003, DI-013.</w:t>
            </w:r>
          </w:p>
        </w:tc>
      </w:tr>
    </w:tbl>
    <w:p>
      <w:pPr>
        <w:keepNext/>
        <w:pageBreakBefore/>
        <w:widowControl/>
      </w:pPr>
      <w:r>
        <w:rPr>
          <w:rFonts w:ascii="Times New Roman" w:hAnsi="Times New Roman"/>
          <w:b/>
          <w:color w:val="000000"/>
        </w:rPr>
        <w:t>Tiếp nhận khám và xét nghiệm</w:t>
      </w:r>
    </w:p>
    <w:p>
      <w:bookmarkStart w:id="407" w:name="UC_08_1"/>
      <w:pPr>
        <w:pStyle w:val="Heading2"/>
        <w:keepNext/>
        <w:widowControl/>
        <w:spacing w:before="60" w:after="80"/>
      </w:pPr>
      <w:r>
        <w:rPr>
          <w:rFonts w:ascii="Times New Roman" w:hAnsi="Times New Roman"/>
          <w:b/>
          <w:color w:val="000000"/>
          <w:sz w:val="28"/>
        </w:rPr>
        <w:t>UC-08.1 Hủy chỉ định xét nghiệm</w:t>
      </w:r>
      <w:bookmarkEnd w:id="407"/>
    </w:p>
    <w:p>
      <w:pPr>
        <w:keepNext/>
        <w:widowControl/>
        <w:spacing w:before="0" w:after="80" w:line="250" w:lineRule="auto"/>
        <w:jc w:val="center"/>
      </w:pPr>
      <w:r>
        <w:rPr>
          <w:rFonts w:ascii="Times New Roman" w:hAnsi="Times New Roman"/>
          <w:color w:val="000000"/>
        </w:rPr>
        <w:drawing>
          <wp:inline xmlns:a="http://schemas.openxmlformats.org/drawingml/2006/main" xmlns:pic="http://schemas.openxmlformats.org/drawingml/2006/picture">
            <wp:extent cx="5897880" cy="1106078"/>
            <wp:docPr id="17" name="Picture 17" descr="Sơ đồ UC-08.1 với actor Bác sĩ"/>
            <wp:cNvGraphicFramePr>
              <a:graphicFrameLocks noChangeAspect="1"/>
            </wp:cNvGraphicFramePr>
            <a:graphic>
              <a:graphicData uri="http://schemas.openxmlformats.org/drawingml/2006/picture">
                <pic:pic>
                  <pic:nvPicPr>
                    <pic:cNvPr id="0" name="UC-08.1.png"/>
                    <pic:cNvPicPr/>
                  </pic:nvPicPr>
                  <pic:blipFill>
                    <a:blip r:embed="rId27"/>
                    <a:stretch>
                      <a:fillRect/>
                    </a:stretch>
                  </pic:blipFill>
                  <pic:spPr>
                    <a:xfrm>
                      <a:off x="0" y="0"/>
                      <a:ext cx="5897880" cy="1106078"/>
                    </a:xfrm>
                    <a:prstGeom prst="rect"/>
                  </pic:spPr>
                </pic:pic>
              </a:graphicData>
            </a:graphic>
          </wp:inline>
        </w:drawing>
      </w:r>
    </w:p>
    <w:p>
      <w:pPr>
        <w:pStyle w:val="Caption"/>
        <w:keepNext/>
        <w:spacing w:after="60"/>
        <w:jc w:val="center"/>
      </w:pPr>
      <w:r>
        <w:rPr>
          <w:rFonts w:ascii="Times New Roman" w:hAnsi="Times New Roman"/>
          <w:color w:val="000000"/>
        </w:rPr>
        <w:t>Bảng 3.15 Đặc tả Use Case UC-08.1</w:t>
      </w:r>
    </w:p>
    <w:tbl>
      <w:tblPr>
        <w:tblW w:type="auto" w:w="0"/>
        <w:jc w:val="center"/>
        <w:tblLayout w:type="fixed"/>
        <w:tblLook w:firstColumn="1" w:firstRow="1" w:lastColumn="0" w:lastRow="0" w:noHBand="0" w:noVBand="1" w:val="04A0"/>
      </w:tblPr>
      <w:tblGrid>
        <w:gridCol w:w="2333"/>
        <w:gridCol w:w="7560"/>
      </w:tblGrid>
      <w:tr>
        <w:trPr>
          <w:cantSplit/>
          <w:tblHeader/>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Use Case ID</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r>
            <w:r>
              <w:rPr>
                <w:rFonts w:ascii="Times New Roman" w:hAnsi="Times New Roman"/>
                <w:b/>
                <w:color w:val="000000"/>
                <w:sz w:val="21"/>
              </w:rPr>
              <w:t>UC-08.1</w:t>
            </w:r>
          </w:p>
        </w:tc>
      </w:tr>
      <w:tr>
        <w:trPr>
          <w:cantSplit/>
          <w:tblHeader/>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Tên Use Case</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pPr>
            <w:r>
              <w:rPr>
                <w:rFonts w:ascii="Times New Roman" w:hAnsi="Times New Roman"/>
                <w:b w:val="0"/>
                <w:color w:val="000000"/>
                <w:sz w:val="21"/>
              </w:rPr>
            </w:r>
            <w:r>
              <w:rPr>
                <w:rFonts w:ascii="Times New Roman" w:hAnsi="Times New Roman"/>
                <w:b w:val="0"/>
                <w:color w:val="000000"/>
                <w:sz w:val="21"/>
              </w:rPr>
              <w:t>Hủy chỉ định xét nghiệm</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Tác nhân</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pPr>
            <w:r>
              <w:rPr>
                <w:rFonts w:ascii="Times New Roman" w:hAnsi="Times New Roman"/>
                <w:b w:val="0"/>
                <w:color w:val="000000"/>
                <w:sz w:val="21"/>
              </w:rPr>
            </w:r>
            <w:r>
              <w:rPr>
                <w:rFonts w:ascii="Times New Roman" w:hAnsi="Times New Roman"/>
                <w:b w:val="0"/>
                <w:color w:val="000000"/>
                <w:sz w:val="21"/>
              </w:rPr>
              <w:t>Bác sĩ</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Mô tả chức năng</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pPr>
            <w:r>
              <w:rPr>
                <w:rFonts w:ascii="Times New Roman" w:hAnsi="Times New Roman"/>
                <w:b w:val="0"/>
                <w:color w:val="000000"/>
                <w:sz w:val="21"/>
              </w:rPr>
            </w:r>
            <w:r>
              <w:rPr>
                <w:rFonts w:ascii="Times New Roman" w:hAnsi="Times New Roman"/>
                <w:b w:val="0"/>
                <w:color w:val="000000"/>
                <w:sz w:val="21"/>
              </w:rPr>
              <w:t>Order CANCELLED, visit được xét lại điều kiện ký; khoản chưa thu VOID hoặc khoản đã thu chưa dùng thành refund REQUESTED.</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Kênh và kích hoạt</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pPr>
            <w:r>
              <w:rPr>
                <w:rFonts w:ascii="Times New Roman" w:hAnsi="Times New Roman"/>
                <w:b w:val="0"/>
                <w:color w:val="000000"/>
                <w:sz w:val="21"/>
              </w:rPr>
            </w:r>
            <w:r>
              <w:rPr>
                <w:rFonts w:ascii="Times New Roman" w:hAnsi="Times New Roman"/>
                <w:b w:val="0"/>
                <w:color w:val="000000"/>
                <w:sz w:val="21"/>
              </w:rPr>
              <w:t>Web. Bác sĩ quyết định hủy LAB order chưa thực hiện.</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Điều kiện tiên quyết</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pPr>
            <w:r>
              <w:rPr>
                <w:rFonts w:ascii="Times New Roman" w:hAnsi="Times New Roman"/>
                <w:b w:val="0"/>
                <w:color w:val="000000"/>
                <w:sz w:val="21"/>
              </w:rPr>
            </w:r>
            <w:r>
              <w:rPr>
                <w:rFonts w:ascii="Times New Roman" w:hAnsi="Times New Roman"/>
                <w:b w:val="0"/>
                <w:color w:val="000000"/>
                <w:sz w:val="21"/>
              </w:rPr>
              <w:t>Order chưa có specimen hay bước thực hiện nào; bác sĩ có quyền trên visit.</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Yêu cầu bảo đảm</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pPr>
            <w:r>
              <w:rPr>
                <w:rFonts w:ascii="Times New Roman" w:hAnsi="Times New Roman"/>
                <w:b w:val="0"/>
                <w:color w:val="000000"/>
                <w:sz w:val="21"/>
              </w:rPr>
            </w:r>
            <w:r>
              <w:rPr>
                <w:rFonts w:ascii="Times New Roman" w:hAnsi="Times New Roman"/>
                <w:b w:val="0"/>
                <w:color w:val="000000"/>
                <w:sz w:val="21"/>
              </w:rPr>
              <w:t>Không hủy order đã lấy mẫu; không hoàn hai lần hoặc bỏ chặn ký sai.</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Kịch bản chính</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ind w:left="230" w:hanging="230"/>
            </w:pPr>
            <w:r>
              <w:rPr>
                <w:rFonts w:ascii="Times New Roman" w:hAnsi="Times New Roman"/>
                <w:b w:val="0"/>
                <w:color w:val="000000"/>
                <w:sz w:val="21"/>
              </w:rPr>
            </w:r>
            <w:r>
              <w:rPr>
                <w:rFonts w:ascii="Times New Roman" w:hAnsi="Times New Roman"/>
                <w:b w:val="0"/>
                <w:color w:val="000000"/>
                <w:sz w:val="21"/>
              </w:rPr>
              <w:t>1. Bác sĩ mở order trong visit và nhập lý do hủy.</w:t>
            </w:r>
          </w:p>
          <w:p>
            <w:pPr>
              <w:keepNext w:val="0"/>
              <w:spacing w:before="0" w:after="40" w:line="240" w:lineRule="auto"/>
              <w:ind w:left="230" w:hanging="230"/>
            </w:pPr>
            <w:r>
              <w:rPr>
                <w:rFonts w:ascii="Times New Roman" w:hAnsi="Times New Roman"/>
                <w:b w:val="0"/>
                <w:color w:val="000000"/>
                <w:sz w:val="21"/>
              </w:rPr>
              <w:t>2. Diagnostic kiểm quyền, trạng thái và xác nhận chưa từng có specimen/thực hiện.</w:t>
            </w:r>
          </w:p>
          <w:p>
            <w:pPr>
              <w:keepNext w:val="0"/>
              <w:spacing w:before="0" w:after="40" w:line="240" w:lineRule="auto"/>
              <w:ind w:left="230" w:hanging="230"/>
            </w:pPr>
            <w:r>
              <w:rPr>
                <w:rFonts w:ascii="Times New Roman" w:hAnsi="Times New Roman"/>
                <w:b w:val="0"/>
                <w:color w:val="000000"/>
                <w:sz w:val="21"/>
              </w:rPr>
              <w:t>3. Diagnostic chuyển order CANCELLED, ghi lý do rồi phát LabCancelled.</w:t>
            </w:r>
          </w:p>
          <w:p>
            <w:pPr>
              <w:keepNext w:val="0"/>
              <w:spacing w:before="0" w:after="40" w:line="240" w:lineRule="auto"/>
              <w:ind w:left="230" w:hanging="230"/>
            </w:pPr>
            <w:r>
              <w:rPr>
                <w:rFonts w:ascii="Times New Roman" w:hAnsi="Times New Roman"/>
                <w:b w:val="0"/>
                <w:color w:val="000000"/>
                <w:sz w:val="21"/>
              </w:rPr>
              <w:t>4. Clinical bỏ order này khỏi tập đang chặn ký; Billing void charge OPEN hoặc tạo refund REQUESTED nếu đã PAID.</w:t>
            </w:r>
          </w:p>
          <w:p>
            <w:pPr>
              <w:keepNext w:val="0"/>
              <w:spacing w:before="0" w:after="40" w:line="240" w:lineRule="auto"/>
              <w:ind w:left="230" w:hanging="230"/>
            </w:pPr>
            <w:r>
              <w:rPr>
                <w:rFonts w:ascii="Times New Roman" w:hAnsi="Times New Roman"/>
                <w:b w:val="0"/>
                <w:color w:val="000000"/>
                <w:sz w:val="21"/>
              </w:rPr>
              <w:t>5. Bác sĩ và bệnh nhân thấy trạng thái order/tiền riêng; thu ngân hoàn theo UC-04.2 nếu cần.</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Kịch bản thay thế và ngoại lệ</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ind w:left="187" w:hanging="187"/>
            </w:pPr>
            <w:r>
              <w:rPr>
                <w:rFonts w:ascii="Times New Roman" w:hAnsi="Times New Roman"/>
                <w:b w:val="0"/>
                <w:color w:val="000000"/>
                <w:sz w:val="21"/>
              </w:rPr>
            </w:r>
            <w:r>
              <w:rPr>
                <w:rFonts w:ascii="Times New Roman" w:hAnsi="Times New Roman"/>
                <w:b w:val="0"/>
                <w:color w:val="000000"/>
                <w:sz w:val="21"/>
              </w:rPr>
              <w:t>• 2a Đã có specimen, kể cả specimen REJECTED: trả 409 và giữ order.</w:t>
            </w:r>
          </w:p>
          <w:p>
            <w:pPr>
              <w:keepNext w:val="0"/>
              <w:spacing w:before="0" w:after="40" w:line="240" w:lineRule="auto"/>
              <w:ind w:left="187" w:hanging="187"/>
            </w:pPr>
            <w:r>
              <w:rPr>
                <w:rFonts w:ascii="Times New Roman" w:hAnsi="Times New Roman"/>
                <w:b w:val="0"/>
                <w:color w:val="000000"/>
                <w:sz w:val="21"/>
              </w:rPr>
              <w:t>• 3a Lệnh hủy lặp: trả trạng thái cũ, không phát căn cứ hoàn thứ hai.</w:t>
            </w:r>
          </w:p>
          <w:p>
            <w:pPr>
              <w:keepNext w:val="0"/>
              <w:spacing w:before="0" w:after="40" w:line="240" w:lineRule="auto"/>
              <w:ind w:left="187" w:hanging="187"/>
            </w:pPr>
            <w:r>
              <w:rPr>
                <w:rFonts w:ascii="Times New Roman" w:hAnsi="Times New Roman"/>
                <w:b w:val="0"/>
                <w:color w:val="000000"/>
                <w:sz w:val="21"/>
              </w:rPr>
              <w:t>• 4a Billing chậm: order vẫn CANCELLED, UI tiền PENDING_SYNC/REQUESTED; không hiển thị đã hoàn.</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Kiểm chứng</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pPr>
            <w:r>
              <w:rPr>
                <w:rFonts w:ascii="Times New Roman" w:hAnsi="Times New Roman"/>
                <w:b w:val="0"/>
                <w:color w:val="000000"/>
                <w:sz w:val="21"/>
              </w:rPr>
            </w:r>
            <w:r>
              <w:rPr>
                <w:rFonts w:ascii="Times New Roman" w:hAnsi="Times New Roman"/>
                <w:b w:val="0"/>
                <w:color w:val="000000"/>
                <w:sz w:val="21"/>
              </w:rPr>
              <w:t>Order có một mẫu REJECTED vẫn không thể hủy.</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18"/>
              </w:rPr>
              <w:t>Truy vết</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pPr>
            <w:r>
              <w:rPr>
                <w:rFonts w:ascii="Times New Roman" w:hAnsi="Times New Roman"/>
                <w:b w:val="0"/>
                <w:color w:val="000000"/>
                <w:sz w:val="18"/>
              </w:rPr>
            </w:r>
            <w:r>
              <w:rPr>
                <w:rFonts w:ascii="Times New Roman" w:hAnsi="Times New Roman"/>
                <w:b w:val="0"/>
                <w:color w:val="000000"/>
                <w:sz w:val="18"/>
              </w:rPr>
              <w:t>SRS UC-08; BR-19, BR-27; FR-23, FR-30; RL-07, RL-09, RL-14; BAC-08; API DI-012; BI-007..009, BI-014.</w:t>
            </w:r>
          </w:p>
        </w:tc>
      </w:tr>
    </w:tbl>
    <w:p>
      <w:pPr>
        <w:keepNext/>
        <w:pageBreakBefore/>
        <w:widowControl/>
      </w:pPr>
      <w:r>
        <w:rPr>
          <w:rFonts w:ascii="Times New Roman" w:hAnsi="Times New Roman"/>
          <w:b/>
          <w:color w:val="000000"/>
        </w:rPr>
        <w:t>Nhà thuốc</w:t>
      </w:r>
    </w:p>
    <w:p>
      <w:bookmarkStart w:id="426" w:name="UC_09_1"/>
      <w:pPr>
        <w:pStyle w:val="Heading2"/>
        <w:keepNext/>
        <w:widowControl/>
        <w:spacing w:before="60" w:after="80"/>
      </w:pPr>
      <w:r>
        <w:rPr>
          <w:rFonts w:ascii="Times New Roman" w:hAnsi="Times New Roman"/>
          <w:b/>
          <w:color w:val="000000"/>
          <w:sz w:val="28"/>
        </w:rPr>
        <w:t>UC-09.1 Giữ thuốc và phát theo toa cuối</w:t>
      </w:r>
      <w:bookmarkEnd w:id="426"/>
    </w:p>
    <w:p>
      <w:pPr>
        <w:keepNext/>
        <w:widowControl/>
        <w:spacing w:before="0" w:after="80" w:line="250" w:lineRule="auto"/>
        <w:jc w:val="center"/>
      </w:pPr>
      <w:r>
        <w:rPr>
          <w:rFonts w:ascii="Times New Roman" w:hAnsi="Times New Roman"/>
          <w:color w:val="000000"/>
        </w:rPr>
        <w:drawing>
          <wp:inline xmlns:a="http://schemas.openxmlformats.org/drawingml/2006/main" xmlns:pic="http://schemas.openxmlformats.org/drawingml/2006/picture">
            <wp:extent cx="5897880" cy="1441144"/>
            <wp:docPr id="18" name="Picture 18" descr="Sơ đồ UC-09.1 với actor Nhân viên bệnh viện PHARMACY, Bệnh nhân, Nhân viên bệnh viện CASHIER"/>
            <wp:cNvGraphicFramePr>
              <a:graphicFrameLocks noChangeAspect="1"/>
            </wp:cNvGraphicFramePr>
            <a:graphic>
              <a:graphicData uri="http://schemas.openxmlformats.org/drawingml/2006/picture">
                <pic:pic>
                  <pic:nvPicPr>
                    <pic:cNvPr id="0" name="UC-09.1.png"/>
                    <pic:cNvPicPr/>
                  </pic:nvPicPr>
                  <pic:blipFill>
                    <a:blip r:embed="rId28"/>
                    <a:stretch>
                      <a:fillRect/>
                    </a:stretch>
                  </pic:blipFill>
                  <pic:spPr>
                    <a:xfrm>
                      <a:off x="0" y="0"/>
                      <a:ext cx="5897880" cy="1441144"/>
                    </a:xfrm>
                    <a:prstGeom prst="rect"/>
                  </pic:spPr>
                </pic:pic>
              </a:graphicData>
            </a:graphic>
          </wp:inline>
        </w:drawing>
      </w:r>
    </w:p>
    <w:p>
      <w:pPr>
        <w:pStyle w:val="Caption"/>
        <w:keepNext/>
        <w:spacing w:after="60"/>
        <w:jc w:val="center"/>
      </w:pPr>
      <w:r>
        <w:rPr>
          <w:rFonts w:ascii="Times New Roman" w:hAnsi="Times New Roman"/>
          <w:color w:val="000000"/>
        </w:rPr>
        <w:t>Bảng 3.16 Đặc tả Use Case UC-09.1</w:t>
      </w:r>
    </w:p>
    <w:tbl>
      <w:tblPr>
        <w:tblW w:type="auto" w:w="0"/>
        <w:jc w:val="center"/>
        <w:tblLayout w:type="fixed"/>
        <w:tblLook w:firstColumn="1" w:firstRow="1" w:lastColumn="0" w:lastRow="0" w:noHBand="0" w:noVBand="1" w:val="04A0"/>
      </w:tblPr>
      <w:tblGrid>
        <w:gridCol w:w="2333"/>
        <w:gridCol w:w="7560"/>
      </w:tblGrid>
      <w:tr>
        <w:trPr>
          <w:cantSplit/>
          <w:tblHeader/>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Use Case ID</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r>
            <w:r>
              <w:rPr>
                <w:rFonts w:ascii="Times New Roman" w:hAnsi="Times New Roman"/>
                <w:b/>
                <w:color w:val="000000"/>
                <w:sz w:val="21"/>
              </w:rPr>
              <w:t>UC-09.1</w:t>
            </w:r>
          </w:p>
        </w:tc>
      </w:tr>
      <w:tr>
        <w:trPr>
          <w:cantSplit/>
          <w:tblHeader/>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Tên Use Case</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pPr>
            <w:r>
              <w:rPr>
                <w:rFonts w:ascii="Times New Roman" w:hAnsi="Times New Roman"/>
                <w:b w:val="0"/>
                <w:color w:val="000000"/>
                <w:sz w:val="21"/>
              </w:rPr>
            </w:r>
            <w:r>
              <w:rPr>
                <w:rFonts w:ascii="Times New Roman" w:hAnsi="Times New Roman"/>
                <w:b w:val="0"/>
                <w:color w:val="000000"/>
                <w:sz w:val="21"/>
              </w:rPr>
              <w:t>Giữ thuốc và phát theo toa cuối</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Tác nhân</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pPr>
            <w:r>
              <w:rPr>
                <w:rFonts w:ascii="Times New Roman" w:hAnsi="Times New Roman"/>
                <w:b w:val="0"/>
                <w:color w:val="000000"/>
                <w:sz w:val="21"/>
              </w:rPr>
            </w:r>
            <w:r>
              <w:rPr>
                <w:rFonts w:ascii="Times New Roman" w:hAnsi="Times New Roman"/>
                <w:b w:val="0"/>
                <w:color w:val="000000"/>
                <w:sz w:val="21"/>
              </w:rPr>
              <w:t>Nhân viên bệnh viện có quyền PHARMACY; phối hợp: Bệnh nhân thanh toán hoặc nhân viên có quyền CASHIER thu phí</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Mô tả chức năng</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pPr>
            <w:r>
              <w:rPr>
                <w:rFonts w:ascii="Times New Roman" w:hAnsi="Times New Roman"/>
                <w:b w:val="0"/>
                <w:color w:val="000000"/>
                <w:sz w:val="21"/>
              </w:rPr>
            </w:r>
            <w:r>
              <w:rPr>
                <w:rFonts w:ascii="Times New Roman" w:hAnsi="Times New Roman"/>
                <w:b w:val="0"/>
                <w:color w:val="000000"/>
                <w:sz w:val="21"/>
              </w:rPr>
              <w:t>Toàn toa được giữ, charge PAID, hold COMMITTED và phát đúng một lần có người/thời gian.</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Kênh và kích hoạt</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pPr>
            <w:r>
              <w:rPr>
                <w:rFonts w:ascii="Times New Roman" w:hAnsi="Times New Roman"/>
                <w:b w:val="0"/>
                <w:color w:val="000000"/>
                <w:sz w:val="21"/>
              </w:rPr>
            </w:r>
            <w:r>
              <w:rPr>
                <w:rFonts w:ascii="Times New Roman" w:hAnsi="Times New Roman"/>
                <w:b w:val="0"/>
                <w:color w:val="000000"/>
                <w:sz w:val="21"/>
              </w:rPr>
              <w:t>Web cho dược sĩ và thu ngân; web/Android cho bệnh nhân thanh toán. Toa FINAL đã đồng bộ tới hàng chờ nhà thuốc.</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Điều kiện tiên quyết</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pPr>
            <w:r>
              <w:rPr>
                <w:rFonts w:ascii="Times New Roman" w:hAnsi="Times New Roman"/>
                <w:b w:val="0"/>
                <w:color w:val="000000"/>
                <w:sz w:val="21"/>
              </w:rPr>
            </w:r>
            <w:r>
              <w:rPr>
                <w:rFonts w:ascii="Times New Roman" w:hAnsi="Times New Roman"/>
                <w:b w:val="0"/>
                <w:color w:val="000000"/>
                <w:sz w:val="21"/>
              </w:rPr>
              <w:t>Visit SIGNED; prescription FINAL đúng revision; tồn khả dụng và người thao tác có quyền.</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Yêu cầu bảo đảm</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pPr>
            <w:r>
              <w:rPr>
                <w:rFonts w:ascii="Times New Roman" w:hAnsi="Times New Roman"/>
                <w:b w:val="0"/>
                <w:color w:val="000000"/>
                <w:sz w:val="21"/>
              </w:rPr>
            </w:r>
            <w:r>
              <w:rPr>
                <w:rFonts w:ascii="Times New Roman" w:hAnsi="Times New Roman"/>
                <w:b w:val="0"/>
                <w:color w:val="000000"/>
                <w:sz w:val="21"/>
              </w:rPr>
              <w:t>Thiếu thuốc không giữ một phần; hold chưa thu có thể nhả; không phát khi chưa xác nhận PAID.</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Kịch bản chính</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ind w:left="230" w:hanging="230"/>
            </w:pPr>
            <w:r>
              <w:rPr>
                <w:rFonts w:ascii="Times New Roman" w:hAnsi="Times New Roman"/>
                <w:b w:val="0"/>
                <w:color w:val="000000"/>
                <w:sz w:val="21"/>
              </w:rPr>
            </w:r>
            <w:r>
              <w:rPr>
                <w:rFonts w:ascii="Times New Roman" w:hAnsi="Times New Roman"/>
                <w:b w:val="0"/>
                <w:color w:val="000000"/>
                <w:sz w:val="21"/>
              </w:rPr>
              <w:t>1. Dược sĩ mở hàng chờ toa FINAL và kiểm từng dòng thuốc/tồn khả dụng.</w:t>
            </w:r>
          </w:p>
          <w:p>
            <w:pPr>
              <w:keepNext w:val="0"/>
              <w:spacing w:before="0" w:after="40" w:line="240" w:lineRule="auto"/>
              <w:ind w:left="230" w:hanging="230"/>
            </w:pPr>
            <w:r>
              <w:rPr>
                <w:rFonts w:ascii="Times New Roman" w:hAnsi="Times New Roman"/>
                <w:b w:val="0"/>
                <w:color w:val="000000"/>
                <w:sz w:val="21"/>
              </w:rPr>
              <w:t>2. Pharmacy giữ toàn toa và ghi RequestCharge trong local transaction; trả 202/holdId, UI poll PH-004 cho tới ChargePrepared. Redis không giữ inventory hoặc hold gốc.</w:t>
            </w:r>
          </w:p>
          <w:p>
            <w:pPr>
              <w:keepNext w:val="0"/>
              <w:spacing w:before="0" w:after="40" w:line="240" w:lineRule="auto"/>
              <w:ind w:left="230" w:hanging="230"/>
            </w:pPr>
            <w:r>
              <w:rPr>
                <w:rFonts w:ascii="Times New Roman" w:hAnsi="Times New Roman"/>
                <w:b w:val="0"/>
                <w:color w:val="000000"/>
                <w:sz w:val="21"/>
              </w:rPr>
              <w:t>3. Bệnh nhân hoặc thu ngân thanh toán theo UC-02.2.</w:t>
            </w:r>
          </w:p>
          <w:p>
            <w:pPr>
              <w:keepNext w:val="0"/>
              <w:spacing w:before="0" w:after="40" w:line="240" w:lineRule="auto"/>
              <w:ind w:left="230" w:hanging="230"/>
            </w:pPr>
            <w:r>
              <w:rPr>
                <w:rFonts w:ascii="Times New Roman" w:hAnsi="Times New Roman"/>
                <w:b w:val="0"/>
                <w:color w:val="000000"/>
                <w:sz w:val="21"/>
              </w:rPr>
              <w:t>4. Pharmacy áp dụng ChargePaid/SettlementDecision đúng fence và attempt để COMMITTED; không hỏi HTTP Billing trong request phát thuốc, chưa đồng bộ thì chờ.</w:t>
            </w:r>
          </w:p>
          <w:p>
            <w:pPr>
              <w:keepNext w:val="0"/>
              <w:spacing w:before="0" w:after="40" w:line="240" w:lineRule="auto"/>
              <w:ind w:left="230" w:hanging="230"/>
            </w:pPr>
            <w:r>
              <w:rPr>
                <w:rFonts w:ascii="Times New Roman" w:hAnsi="Times New Roman"/>
                <w:b w:val="0"/>
                <w:color w:val="000000"/>
                <w:sz w:val="21"/>
              </w:rPr>
              <w:t>5. Dược sĩ đối chiếu và xác nhận phát; Pharmacy ghi dispense một lần, giảm tồn đã giữ và phát MedicationDispensed.</w:t>
            </w:r>
          </w:p>
          <w:p>
            <w:pPr>
              <w:keepNext w:val="0"/>
              <w:spacing w:before="0" w:after="40" w:line="240" w:lineRule="auto"/>
              <w:ind w:left="230" w:hanging="230"/>
            </w:pPr>
            <w:r>
              <w:rPr>
                <w:rFonts w:ascii="Times New Roman" w:hAnsi="Times New Roman"/>
                <w:b w:val="0"/>
                <w:color w:val="000000"/>
                <w:sz w:val="21"/>
              </w:rPr>
              <w:t>6. Bệnh nhân thấy trạng thái thuốc đã phát và biên nhận.</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Kịch bản thay thế và ngoại lệ</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ind w:left="187" w:hanging="187"/>
            </w:pPr>
            <w:r>
              <w:rPr>
                <w:rFonts w:ascii="Times New Roman" w:hAnsi="Times New Roman"/>
                <w:b w:val="0"/>
                <w:color w:val="000000"/>
                <w:sz w:val="21"/>
              </w:rPr>
            </w:r>
            <w:r>
              <w:rPr>
                <w:rFonts w:ascii="Times New Roman" w:hAnsi="Times New Roman"/>
                <w:b w:val="0"/>
                <w:color w:val="000000"/>
                <w:sz w:val="21"/>
              </w:rPr>
              <w:t>• 1a Projection toa chưa tới: hàng chờ PENDING_SYNC; không cấp từ toa DRAFT.</w:t>
            </w:r>
          </w:p>
          <w:p>
            <w:pPr>
              <w:keepNext w:val="0"/>
              <w:spacing w:before="0" w:after="40" w:line="240" w:lineRule="auto"/>
              <w:ind w:left="187" w:hanging="187"/>
            </w:pPr>
            <w:r>
              <w:rPr>
                <w:rFonts w:ascii="Times New Roman" w:hAnsi="Times New Roman"/>
                <w:b w:val="0"/>
                <w:color w:val="000000"/>
                <w:sz w:val="21"/>
              </w:rPr>
              <w:t>• 2a Thiếu một thuốc: không giữ dòng nào; dược sĩ nhập bổ sung rồi thử lại.</w:t>
            </w:r>
          </w:p>
          <w:p>
            <w:pPr>
              <w:keepNext w:val="0"/>
              <w:spacing w:before="0" w:after="40" w:line="240" w:lineRule="auto"/>
              <w:ind w:left="187" w:hanging="187"/>
            </w:pPr>
            <w:r>
              <w:rPr>
                <w:rFonts w:ascii="Times New Roman" w:hAnsi="Times New Roman"/>
                <w:b w:val="0"/>
                <w:color w:val="000000"/>
                <w:sz w:val="21"/>
              </w:rPr>
              <w:t>• 2b Hold hết hạn trước khi khóa settlement: nhả tồn, phát MedicationHoldChanged để Billing void charge; giữ lại tăng attemptNo. Đang SETTLEMENT_LOCKED không nhả tồn do timeout.</w:t>
            </w:r>
          </w:p>
          <w:p>
            <w:pPr>
              <w:keepNext w:val="0"/>
              <w:spacing w:before="0" w:after="40" w:line="240" w:lineRule="auto"/>
              <w:ind w:left="187" w:hanging="187"/>
            </w:pPr>
            <w:r>
              <w:rPr>
                <w:rFonts w:ascii="Times New Roman" w:hAnsi="Times New Roman"/>
                <w:b w:val="0"/>
                <w:color w:val="000000"/>
                <w:sz w:val="21"/>
              </w:rPr>
              <w:t>• 4a Payment/event trễ: kiểm settlementId và attemptNo ở owner; attempt cũ không commit attempt mới. Late payment đã thu tạo refund; không phát thuốc khi chưa COMMITTED đúng attempt.</w:t>
            </w:r>
          </w:p>
          <w:p>
            <w:pPr>
              <w:keepNext w:val="0"/>
              <w:spacing w:before="0" w:after="40" w:line="240" w:lineRule="auto"/>
              <w:ind w:left="187" w:hanging="187"/>
            </w:pPr>
            <w:r>
              <w:rPr>
                <w:rFonts w:ascii="Times New Roman" w:hAnsi="Times New Roman"/>
                <w:b w:val="0"/>
                <w:color w:val="000000"/>
                <w:sz w:val="21"/>
              </w:rPr>
              <w:t>• 5a Lệnh phát lặp: trả dispense cũ, không trừ tồn hay phát lần hai.</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Kiểm chứng</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pPr>
            <w:r>
              <w:rPr>
                <w:rFonts w:ascii="Times New Roman" w:hAnsi="Times New Roman"/>
                <w:b w:val="0"/>
                <w:color w:val="000000"/>
                <w:sz w:val="21"/>
              </w:rPr>
            </w:r>
            <w:r>
              <w:rPr>
                <w:rFonts w:ascii="Times New Roman" w:hAnsi="Times New Roman"/>
                <w:b w:val="0"/>
                <w:color w:val="000000"/>
                <w:sz w:val="21"/>
              </w:rPr>
              <w:t>Thiếu một dòng không giữ phần còn lại; phát lặp không giảm tồn lần hai.</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18"/>
              </w:rPr>
              <w:t>Truy vết</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pPr>
            <w:r>
              <w:rPr>
                <w:rFonts w:ascii="Times New Roman" w:hAnsi="Times New Roman"/>
                <w:b w:val="0"/>
                <w:color w:val="000000"/>
                <w:sz w:val="18"/>
              </w:rPr>
            </w:r>
            <w:r>
              <w:rPr>
                <w:rFonts w:ascii="Times New Roman" w:hAnsi="Times New Roman"/>
                <w:b w:val="0"/>
                <w:color w:val="000000"/>
                <w:sz w:val="18"/>
              </w:rPr>
              <w:t>SRS UC-09; BR-22..26; FR-24..29; RL-12..14; BAC-09; API PH-001..008; RequestCharge/ChargePrepared; BI-004..006.</w:t>
            </w:r>
          </w:p>
        </w:tc>
      </w:tr>
    </w:tbl>
    <w:p>
      <w:pPr>
        <w:keepNext/>
        <w:pageBreakBefore/>
        <w:widowControl/>
      </w:pPr>
      <w:r>
        <w:rPr>
          <w:rFonts w:ascii="Times New Roman" w:hAnsi="Times New Roman"/>
          <w:b/>
          <w:color w:val="000000"/>
        </w:rPr>
        <w:t>Theo dõi và quản trị</w:t>
      </w:r>
    </w:p>
    <w:p>
      <w:bookmarkStart w:id="448" w:name="UC_10_1"/>
      <w:pPr>
        <w:pStyle w:val="Heading2"/>
        <w:keepNext/>
        <w:widowControl/>
        <w:spacing w:before="60" w:after="80"/>
      </w:pPr>
      <w:r>
        <w:rPr>
          <w:rFonts w:ascii="Times New Roman" w:hAnsi="Times New Roman"/>
          <w:b/>
          <w:color w:val="000000"/>
          <w:sz w:val="28"/>
        </w:rPr>
        <w:t>UC-10.1 Xem hồ sơ và trạng thái sau khám</w:t>
      </w:r>
      <w:bookmarkEnd w:id="448"/>
    </w:p>
    <w:p>
      <w:pPr>
        <w:keepNext/>
        <w:widowControl/>
        <w:spacing w:before="0" w:after="80" w:line="250" w:lineRule="auto"/>
        <w:jc w:val="center"/>
      </w:pPr>
      <w:r>
        <w:rPr>
          <w:rFonts w:ascii="Times New Roman" w:hAnsi="Times New Roman"/>
          <w:color w:val="000000"/>
        </w:rPr>
        <w:drawing>
          <wp:inline xmlns:a="http://schemas.openxmlformats.org/drawingml/2006/main" xmlns:pic="http://schemas.openxmlformats.org/drawingml/2006/picture">
            <wp:extent cx="5897880" cy="1106078"/>
            <wp:docPr id="19" name="Picture 19" descr="Sơ đồ UC-10.1 với actor Bệnh nhân"/>
            <wp:cNvGraphicFramePr>
              <a:graphicFrameLocks noChangeAspect="1"/>
            </wp:cNvGraphicFramePr>
            <a:graphic>
              <a:graphicData uri="http://schemas.openxmlformats.org/drawingml/2006/picture">
                <pic:pic>
                  <pic:nvPicPr>
                    <pic:cNvPr id="0" name="UC-10.1.png"/>
                    <pic:cNvPicPr/>
                  </pic:nvPicPr>
                  <pic:blipFill>
                    <a:blip r:embed="rId29"/>
                    <a:stretch>
                      <a:fillRect/>
                    </a:stretch>
                  </pic:blipFill>
                  <pic:spPr>
                    <a:xfrm>
                      <a:off x="0" y="0"/>
                      <a:ext cx="5897880" cy="1106078"/>
                    </a:xfrm>
                    <a:prstGeom prst="rect"/>
                  </pic:spPr>
                </pic:pic>
              </a:graphicData>
            </a:graphic>
          </wp:inline>
        </w:drawing>
      </w:r>
    </w:p>
    <w:p>
      <w:pPr>
        <w:pStyle w:val="Caption"/>
        <w:keepNext/>
        <w:spacing w:after="60"/>
        <w:jc w:val="center"/>
      </w:pPr>
      <w:r>
        <w:rPr>
          <w:rFonts w:ascii="Times New Roman" w:hAnsi="Times New Roman"/>
          <w:color w:val="000000"/>
        </w:rPr>
        <w:t>Bảng 3.17 Đặc tả Use Case UC-10.1</w:t>
      </w:r>
    </w:p>
    <w:tbl>
      <w:tblPr>
        <w:tblW w:type="auto" w:w="0"/>
        <w:jc w:val="center"/>
        <w:tblLayout w:type="fixed"/>
        <w:tblLook w:firstColumn="1" w:firstRow="1" w:lastColumn="0" w:lastRow="0" w:noHBand="0" w:noVBand="1" w:val="04A0"/>
      </w:tblPr>
      <w:tblGrid>
        <w:gridCol w:w="2333"/>
        <w:gridCol w:w="7560"/>
      </w:tblGrid>
      <w:tr>
        <w:trPr>
          <w:cantSplit/>
          <w:tblHeader/>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Use Case ID</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r>
            <w:r>
              <w:rPr>
                <w:rFonts w:ascii="Times New Roman" w:hAnsi="Times New Roman"/>
                <w:b/>
                <w:color w:val="000000"/>
                <w:sz w:val="21"/>
              </w:rPr>
              <w:t>UC-10.1</w:t>
            </w:r>
          </w:p>
        </w:tc>
      </w:tr>
      <w:tr>
        <w:trPr>
          <w:cantSplit/>
          <w:tblHeader/>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Tên Use Case</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pPr>
            <w:r>
              <w:rPr>
                <w:rFonts w:ascii="Times New Roman" w:hAnsi="Times New Roman"/>
                <w:b w:val="0"/>
                <w:color w:val="000000"/>
                <w:sz w:val="21"/>
              </w:rPr>
            </w:r>
            <w:r>
              <w:rPr>
                <w:rFonts w:ascii="Times New Roman" w:hAnsi="Times New Roman"/>
                <w:b w:val="0"/>
                <w:color w:val="000000"/>
                <w:sz w:val="21"/>
              </w:rPr>
              <w:t>Xem hồ sơ và trạng thái sau khám</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Tác nhân</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pPr>
            <w:r>
              <w:rPr>
                <w:rFonts w:ascii="Times New Roman" w:hAnsi="Times New Roman"/>
                <w:b w:val="0"/>
                <w:color w:val="000000"/>
                <w:sz w:val="21"/>
              </w:rPr>
            </w:r>
            <w:r>
              <w:rPr>
                <w:rFonts w:ascii="Times New Roman" w:hAnsi="Times New Roman"/>
                <w:b w:val="0"/>
                <w:color w:val="000000"/>
                <w:sz w:val="21"/>
              </w:rPr>
              <w:t>Bệnh nhân</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Mô tả chức năng</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pPr>
            <w:r>
              <w:rPr>
                <w:rFonts w:ascii="Times New Roman" w:hAnsi="Times New Roman"/>
                <w:b w:val="0"/>
                <w:color w:val="000000"/>
                <w:sz w:val="21"/>
              </w:rPr>
            </w:r>
            <w:r>
              <w:rPr>
                <w:rFonts w:ascii="Times New Roman" w:hAnsi="Times New Roman"/>
                <w:b w:val="0"/>
                <w:color w:val="000000"/>
                <w:sz w:val="21"/>
              </w:rPr>
              <w:t>Chỉ dữ liệu đúng hồ sơ và bản SIGNED/PUBLISHED/FINAL được hiển thị; trạng thái phí/hoàn rõ ràng.</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Kênh và kích hoạt</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pPr>
            <w:r>
              <w:rPr>
                <w:rFonts w:ascii="Times New Roman" w:hAnsi="Times New Roman"/>
                <w:b w:val="0"/>
                <w:color w:val="000000"/>
                <w:sz w:val="21"/>
              </w:rPr>
            </w:r>
            <w:r>
              <w:rPr>
                <w:rFonts w:ascii="Times New Roman" w:hAnsi="Times New Roman"/>
                <w:b w:val="0"/>
                <w:color w:val="000000"/>
                <w:sz w:val="21"/>
              </w:rPr>
              <w:t>Web và Android. Người bệnh mở lịch hồ sơ kết quả toa tiền hoặc thông báo.</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Điều kiện tiên quyết</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pPr>
            <w:r>
              <w:rPr>
                <w:rFonts w:ascii="Times New Roman" w:hAnsi="Times New Roman"/>
                <w:b w:val="0"/>
                <w:color w:val="000000"/>
                <w:sz w:val="21"/>
              </w:rPr>
            </w:r>
            <w:r>
              <w:rPr>
                <w:rFonts w:ascii="Times New Roman" w:hAnsi="Times New Roman"/>
                <w:b w:val="0"/>
                <w:color w:val="000000"/>
                <w:sz w:val="21"/>
              </w:rPr>
              <w:t>Đã đăng nhập và patientId thuộc tài khoản; bản y tế cần trạng thái công bố phù hợp.</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Yêu cầu bảo đảm</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pPr>
            <w:r>
              <w:rPr>
                <w:rFonts w:ascii="Times New Roman" w:hAnsi="Times New Roman"/>
                <w:b w:val="0"/>
                <w:color w:val="000000"/>
                <w:sz w:val="21"/>
              </w:rPr>
            </w:r>
            <w:r>
              <w:rPr>
                <w:rFonts w:ascii="Times New Roman" w:hAnsi="Times New Roman"/>
                <w:b w:val="0"/>
                <w:color w:val="000000"/>
                <w:sz w:val="21"/>
              </w:rPr>
              <w:t>Không lộ hồ sơ khác, kết quả DRAFT hay nội dung y tế trong thông báo.</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Kịch bản chính</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ind w:left="230" w:hanging="230"/>
            </w:pPr>
            <w:r>
              <w:rPr>
                <w:rFonts w:ascii="Times New Roman" w:hAnsi="Times New Roman"/>
                <w:b w:val="0"/>
                <w:color w:val="000000"/>
                <w:sz w:val="21"/>
              </w:rPr>
            </w:r>
            <w:r>
              <w:rPr>
                <w:rFonts w:ascii="Times New Roman" w:hAnsi="Times New Roman"/>
                <w:b w:val="0"/>
                <w:color w:val="000000"/>
                <w:sz w:val="21"/>
              </w:rPr>
              <w:t>1. Bệnh nhân chọn hồ sơ bản thân/người thân trong danh sách được phép.</w:t>
            </w:r>
          </w:p>
          <w:p>
            <w:pPr>
              <w:keepNext w:val="0"/>
              <w:spacing w:before="0" w:after="40" w:line="240" w:lineRule="auto"/>
              <w:ind w:left="230" w:hanging="230"/>
            </w:pPr>
            <w:r>
              <w:rPr>
                <w:rFonts w:ascii="Times New Roman" w:hAnsi="Times New Roman"/>
                <w:b w:val="0"/>
                <w:color w:val="000000"/>
                <w:sz w:val="21"/>
              </w:rPr>
              <w:t>2. Hệ thống trả lịch, trạng thái phí và thông báo tóm tắt đúng owner.</w:t>
            </w:r>
          </w:p>
          <w:p>
            <w:pPr>
              <w:keepNext w:val="0"/>
              <w:spacing w:before="0" w:after="40" w:line="240" w:lineRule="auto"/>
              <w:ind w:left="230" w:hanging="230"/>
            </w:pPr>
            <w:r>
              <w:rPr>
                <w:rFonts w:ascii="Times New Roman" w:hAnsi="Times New Roman"/>
                <w:b w:val="0"/>
                <w:color w:val="000000"/>
                <w:sz w:val="21"/>
              </w:rPr>
              <w:t>3. Bệnh nhân mở lượt khám SIGNED, kết quả LAB PUBLISHED và toa FINAL nếu có.</w:t>
            </w:r>
          </w:p>
          <w:p>
            <w:pPr>
              <w:keepNext w:val="0"/>
              <w:spacing w:before="0" w:after="40" w:line="240" w:lineRule="auto"/>
              <w:ind w:left="230" w:hanging="230"/>
            </w:pPr>
            <w:r>
              <w:rPr>
                <w:rFonts w:ascii="Times New Roman" w:hAnsi="Times New Roman"/>
                <w:b w:val="0"/>
                <w:color w:val="000000"/>
                <w:sz w:val="21"/>
              </w:rPr>
              <w:t>4. Bệnh nhân xem charge, receipt, refund và trạng thái thuốc qua PH-004 với projection tối thiểu theo owner; đọc thông báo tại Notification và đánh dấu đã đọc.</w:t>
            </w:r>
          </w:p>
          <w:p>
            <w:pPr>
              <w:keepNext w:val="0"/>
              <w:spacing w:before="0" w:after="40" w:line="240" w:lineRule="auto"/>
              <w:ind w:left="230" w:hanging="230"/>
            </w:pPr>
            <w:r>
              <w:rPr>
                <w:rFonts w:ascii="Times New Roman" w:hAnsi="Times New Roman"/>
                <w:b w:val="0"/>
                <w:color w:val="000000"/>
                <w:sz w:val="21"/>
              </w:rPr>
              <w:t>5. Client hiện PENDING_SYNC với nguồn dữ liệu chưa cập nhật, cho tải lại thay vì suy đoán trạng thái.</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Kịch bản thay thế và ngoại lệ</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ind w:left="187" w:hanging="187"/>
            </w:pPr>
            <w:r>
              <w:rPr>
                <w:rFonts w:ascii="Times New Roman" w:hAnsi="Times New Roman"/>
                <w:b w:val="0"/>
                <w:color w:val="000000"/>
                <w:sz w:val="21"/>
              </w:rPr>
            </w:r>
            <w:r>
              <w:rPr>
                <w:rFonts w:ascii="Times New Roman" w:hAnsi="Times New Roman"/>
                <w:b w:val="0"/>
                <w:color w:val="000000"/>
                <w:sz w:val="21"/>
              </w:rPr>
              <w:t>• 1a patientId ngoài tài khoản: trả 403/404, không tiết lộ sự tồn tại.</w:t>
            </w:r>
          </w:p>
          <w:p>
            <w:pPr>
              <w:keepNext w:val="0"/>
              <w:spacing w:before="0" w:after="40" w:line="240" w:lineRule="auto"/>
              <w:ind w:left="187" w:hanging="187"/>
            </w:pPr>
            <w:r>
              <w:rPr>
                <w:rFonts w:ascii="Times New Roman" w:hAnsi="Times New Roman"/>
                <w:b w:val="0"/>
                <w:color w:val="000000"/>
                <w:sz w:val="21"/>
              </w:rPr>
              <w:t>• 3a Visit chưa SIGNED hoặc result chưa PUBLISHED: ẩn bản nháp; trả trạng thái chờ phù hợp.</w:t>
            </w:r>
          </w:p>
          <w:p>
            <w:pPr>
              <w:keepNext w:val="0"/>
              <w:spacing w:before="0" w:after="40" w:line="240" w:lineRule="auto"/>
              <w:ind w:left="187" w:hanging="187"/>
            </w:pPr>
            <w:r>
              <w:rPr>
                <w:rFonts w:ascii="Times New Roman" w:hAnsi="Times New Roman"/>
                <w:b w:val="0"/>
                <w:color w:val="000000"/>
                <w:sz w:val="21"/>
              </w:rPr>
              <w:t>• 4a Refund REQUESTED/FAILED: hiển thị đúng trạng thái, không ghi đã hoàn.</w:t>
            </w:r>
          </w:p>
          <w:p>
            <w:pPr>
              <w:keepNext w:val="0"/>
              <w:spacing w:before="0" w:after="40" w:line="240" w:lineRule="auto"/>
              <w:ind w:left="187" w:hanging="187"/>
            </w:pPr>
            <w:r>
              <w:rPr>
                <w:rFonts w:ascii="Times New Roman" w:hAnsi="Times New Roman"/>
                <w:b w:val="0"/>
                <w:color w:val="000000"/>
                <w:sz w:val="21"/>
              </w:rPr>
              <w:t>• 5a Event đến trễ: hiển thị pending và refresh; không cache kết quả nhạy cảm lâu dài.</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Kiểm chứng</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pPr>
            <w:r>
              <w:rPr>
                <w:rFonts w:ascii="Times New Roman" w:hAnsi="Times New Roman"/>
                <w:b w:val="0"/>
                <w:color w:val="000000"/>
                <w:sz w:val="21"/>
              </w:rPr>
            </w:r>
            <w:r>
              <w:rPr>
                <w:rFonts w:ascii="Times New Roman" w:hAnsi="Times New Roman"/>
                <w:b w:val="0"/>
                <w:color w:val="000000"/>
                <w:sz w:val="21"/>
              </w:rPr>
              <w:t>Tài khoản khác không xem được hồ sơ; chỉ bản PUBLISHED/FINAL hiện cho bệnh nhân.</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18"/>
              </w:rPr>
              <w:t>Truy vết</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pPr>
            <w:r>
              <w:rPr>
                <w:rFonts w:ascii="Times New Roman" w:hAnsi="Times New Roman"/>
                <w:b w:val="0"/>
                <w:color w:val="000000"/>
                <w:sz w:val="18"/>
              </w:rPr>
            </w:r>
            <w:r>
              <w:rPr>
                <w:rFonts w:ascii="Times New Roman" w:hAnsi="Times New Roman"/>
                <w:b w:val="0"/>
                <w:color w:val="000000"/>
                <w:sz w:val="18"/>
              </w:rPr>
              <w:t>SRS UC-10; BR-09, BR-28, BR-29, BR-31..33; FR-31..36; RL-03, RL-10, RL-12, RL-15; BAC-02, BAC-10; API AP-011..012; CL-003, CL-011; DI-013; BI-002..003, BI-006, BI-009; NO-001..002; PH-004.</w:t>
            </w:r>
          </w:p>
        </w:tc>
      </w:tr>
    </w:tbl>
    <w:p>
      <w:pPr>
        <w:keepNext/>
        <w:pageBreakBefore/>
        <w:widowControl/>
      </w:pPr>
      <w:r>
        <w:rPr>
          <w:rFonts w:ascii="Times New Roman" w:hAnsi="Times New Roman"/>
          <w:b/>
          <w:color w:val="000000"/>
        </w:rPr>
        <w:t>Theo dõi và quản trị</w:t>
      </w:r>
    </w:p>
    <w:p>
      <w:bookmarkStart w:id="468" w:name="UC_10_2"/>
      <w:pPr>
        <w:pStyle w:val="Heading2"/>
        <w:keepNext/>
        <w:widowControl/>
        <w:spacing w:before="60" w:after="80"/>
      </w:pPr>
      <w:r>
        <w:rPr>
          <w:rFonts w:ascii="Times New Roman" w:hAnsi="Times New Roman"/>
          <w:b/>
          <w:color w:val="000000"/>
          <w:sz w:val="28"/>
        </w:rPr>
        <w:t>UC-10.2 Quản lý ca giá và quyền nhân viên</w:t>
      </w:r>
      <w:bookmarkEnd w:id="468"/>
    </w:p>
    <w:p>
      <w:pPr>
        <w:keepNext/>
        <w:widowControl/>
        <w:spacing w:before="0" w:after="80" w:line="250" w:lineRule="auto"/>
        <w:jc w:val="center"/>
      </w:pPr>
      <w:r>
        <w:rPr>
          <w:rFonts w:ascii="Times New Roman" w:hAnsi="Times New Roman"/>
          <w:color w:val="000000"/>
        </w:rPr>
        <w:drawing>
          <wp:inline xmlns:a="http://schemas.openxmlformats.org/drawingml/2006/main" xmlns:pic="http://schemas.openxmlformats.org/drawingml/2006/picture">
            <wp:extent cx="5897880" cy="1106078"/>
            <wp:docPr id="20" name="Picture 20" descr="Sơ đồ UC-10.2 với actor Nhân viên bệnh viện ADMIN"/>
            <wp:cNvGraphicFramePr>
              <a:graphicFrameLocks noChangeAspect="1"/>
            </wp:cNvGraphicFramePr>
            <a:graphic>
              <a:graphicData uri="http://schemas.openxmlformats.org/drawingml/2006/picture">
                <pic:pic>
                  <pic:nvPicPr>
                    <pic:cNvPr id="0" name="UC-10.2.png"/>
                    <pic:cNvPicPr/>
                  </pic:nvPicPr>
                  <pic:blipFill>
                    <a:blip r:embed="rId30"/>
                    <a:stretch>
                      <a:fillRect/>
                    </a:stretch>
                  </pic:blipFill>
                  <pic:spPr>
                    <a:xfrm>
                      <a:off x="0" y="0"/>
                      <a:ext cx="5897880" cy="1106078"/>
                    </a:xfrm>
                    <a:prstGeom prst="rect"/>
                  </pic:spPr>
                </pic:pic>
              </a:graphicData>
            </a:graphic>
          </wp:inline>
        </w:drawing>
      </w:r>
    </w:p>
    <w:p>
      <w:pPr>
        <w:pStyle w:val="Caption"/>
        <w:keepNext/>
        <w:spacing w:after="60"/>
        <w:jc w:val="center"/>
      </w:pPr>
      <w:r>
        <w:rPr>
          <w:rFonts w:ascii="Times New Roman" w:hAnsi="Times New Roman"/>
          <w:color w:val="000000"/>
        </w:rPr>
        <w:t>Bảng 3.18 Đặc tả Use Case UC-10.2</w:t>
      </w:r>
    </w:p>
    <w:tbl>
      <w:tblPr>
        <w:tblW w:type="auto" w:w="0"/>
        <w:jc w:val="center"/>
        <w:tblLayout w:type="fixed"/>
        <w:tblLook w:firstColumn="1" w:firstRow="1" w:lastColumn="0" w:lastRow="0" w:noHBand="0" w:noVBand="1" w:val="04A0"/>
      </w:tblPr>
      <w:tblGrid>
        <w:gridCol w:w="2333"/>
        <w:gridCol w:w="7560"/>
      </w:tblGrid>
      <w:tr>
        <w:trPr>
          <w:cantSplit/>
          <w:tblHeader/>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Use Case ID</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r>
            <w:r>
              <w:rPr>
                <w:rFonts w:ascii="Times New Roman" w:hAnsi="Times New Roman"/>
                <w:b/>
                <w:color w:val="000000"/>
                <w:sz w:val="21"/>
              </w:rPr>
              <w:t>UC-10.2</w:t>
            </w:r>
          </w:p>
        </w:tc>
      </w:tr>
      <w:tr>
        <w:trPr>
          <w:cantSplit/>
          <w:tblHeader/>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Tên Use Case</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pPr>
            <w:r>
              <w:rPr>
                <w:rFonts w:ascii="Times New Roman" w:hAnsi="Times New Roman"/>
                <w:b w:val="0"/>
                <w:color w:val="000000"/>
                <w:sz w:val="21"/>
              </w:rPr>
            </w:r>
            <w:r>
              <w:rPr>
                <w:rFonts w:ascii="Times New Roman" w:hAnsi="Times New Roman"/>
                <w:b w:val="0"/>
                <w:color w:val="000000"/>
                <w:sz w:val="21"/>
              </w:rPr>
              <w:t>Quản lý ca giá và quyền nhân viên</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Tác nhân</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pPr>
            <w:r>
              <w:rPr>
                <w:rFonts w:ascii="Times New Roman" w:hAnsi="Times New Roman"/>
                <w:b w:val="0"/>
                <w:color w:val="000000"/>
                <w:sz w:val="21"/>
              </w:rPr>
            </w:r>
            <w:r>
              <w:rPr>
                <w:rFonts w:ascii="Times New Roman" w:hAnsi="Times New Roman"/>
                <w:b w:val="0"/>
                <w:color w:val="000000"/>
                <w:sz w:val="21"/>
              </w:rPr>
              <w:t>Nhân viên bệnh viện có quyền ADMIN</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Mô tả chức năng</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pPr>
            <w:r>
              <w:rPr>
                <w:rFonts w:ascii="Times New Roman" w:hAnsi="Times New Roman"/>
                <w:b w:val="0"/>
                <w:color w:val="000000"/>
                <w:sz w:val="21"/>
              </w:rPr>
            </w:r>
            <w:r>
              <w:rPr>
                <w:rFonts w:ascii="Times New Roman" w:hAnsi="Times New Roman"/>
                <w:b w:val="0"/>
                <w:color w:val="000000"/>
                <w:sz w:val="21"/>
              </w:rPr>
              <w:t>Ca/giá tương lai hoặc capability nhân viên được cập nhật có audit; lịch sử phiếu cũ giữ giá snapshot.</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Kênh và kích hoạt</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pPr>
            <w:r>
              <w:rPr>
                <w:rFonts w:ascii="Times New Roman" w:hAnsi="Times New Roman"/>
                <w:b w:val="0"/>
                <w:color w:val="000000"/>
                <w:sz w:val="21"/>
              </w:rPr>
            </w:r>
            <w:r>
              <w:rPr>
                <w:rFonts w:ascii="Times New Roman" w:hAnsi="Times New Roman"/>
                <w:b w:val="0"/>
                <w:color w:val="000000"/>
                <w:sz w:val="21"/>
              </w:rPr>
              <w:t>Web. Quản trị cần mở ca tương lai cập nhật giá hoặc gán quyền.</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Điều kiện tiên quyết</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pPr>
            <w:r>
              <w:rPr>
                <w:rFonts w:ascii="Times New Roman" w:hAnsi="Times New Roman"/>
                <w:b w:val="0"/>
                <w:color w:val="000000"/>
                <w:sz w:val="21"/>
              </w:rPr>
            </w:r>
            <w:r>
              <w:rPr>
                <w:rFonts w:ascii="Times New Roman" w:hAnsi="Times New Roman"/>
                <w:b w:val="0"/>
                <w:color w:val="000000"/>
                <w:sz w:val="21"/>
              </w:rPr>
              <w:t>Tài khoản ADMIN hợp lệ; dữ liệu danh mục gốc đã seed.</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Yêu cầu bảo đảm</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pPr>
            <w:r>
              <w:rPr>
                <w:rFonts w:ascii="Times New Roman" w:hAnsi="Times New Roman"/>
                <w:b w:val="0"/>
                <w:color w:val="000000"/>
                <w:sz w:val="21"/>
              </w:rPr>
            </w:r>
            <w:r>
              <w:rPr>
                <w:rFonts w:ascii="Times New Roman" w:hAnsi="Times New Roman"/>
                <w:b w:val="0"/>
                <w:color w:val="000000"/>
                <w:sz w:val="21"/>
              </w:rPr>
              <w:t>Không đổi dữ liệu lịch sử hoặc cấp quyền khi thao tác không hợp lệ.</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Kịch bản chính</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ind w:left="230" w:hanging="230"/>
            </w:pPr>
            <w:r>
              <w:rPr>
                <w:rFonts w:ascii="Times New Roman" w:hAnsi="Times New Roman"/>
                <w:b w:val="0"/>
                <w:color w:val="000000"/>
                <w:sz w:val="21"/>
              </w:rPr>
            </w:r>
            <w:r>
              <w:rPr>
                <w:rFonts w:ascii="Times New Roman" w:hAnsi="Times New Roman"/>
                <w:b w:val="0"/>
                <w:color w:val="000000"/>
                <w:sz w:val="21"/>
              </w:rPr>
              <w:t>1. Quản trị mở màn hình cấu hình và chọn ca bác sĩ/phòng/capacity, giá hiệu lực hoặc tài khoản nhân viên.</w:t>
            </w:r>
          </w:p>
          <w:p>
            <w:pPr>
              <w:keepNext w:val="0"/>
              <w:spacing w:before="0" w:after="40" w:line="240" w:lineRule="auto"/>
              <w:ind w:left="230" w:hanging="230"/>
            </w:pPr>
            <w:r>
              <w:rPr>
                <w:rFonts w:ascii="Times New Roman" w:hAnsi="Times New Roman"/>
                <w:b w:val="0"/>
                <w:color w:val="000000"/>
                <w:sz w:val="21"/>
              </w:rPr>
              <w:t>2. Hệ thống kiểm quyền ADMIN, điều kiện thời gian và xung đột ca.</w:t>
            </w:r>
          </w:p>
          <w:p>
            <w:pPr>
              <w:keepNext w:val="0"/>
              <w:spacing w:before="0" w:after="40" w:line="240" w:lineRule="auto"/>
              <w:ind w:left="230" w:hanging="230"/>
            </w:pPr>
            <w:r>
              <w:rPr>
                <w:rFonts w:ascii="Times New Roman" w:hAnsi="Times New Roman"/>
                <w:b w:val="0"/>
                <w:color w:val="000000"/>
                <w:sz w:val="21"/>
              </w:rPr>
              <w:t>3. Quản trị nhập thay đổi và xác nhận.</w:t>
            </w:r>
          </w:p>
          <w:p>
            <w:pPr>
              <w:keepNext w:val="0"/>
              <w:spacing w:before="0" w:after="40" w:line="240" w:lineRule="auto"/>
              <w:ind w:left="230" w:hanging="230"/>
            </w:pPr>
            <w:r>
              <w:rPr>
                <w:rFonts w:ascii="Times New Roman" w:hAnsi="Times New Roman"/>
                <w:b w:val="0"/>
                <w:color w:val="000000"/>
                <w:sz w:val="21"/>
              </w:rPr>
              <w:t>4. Appointment lưu ca/phòng/capacity; Catalog lưu giá version tương lai; Identity lưu capability/scope kèm audit riêng. Mỗi thay đổi là lệnh độc lập, không giả định transaction xuyên ba service.</w:t>
            </w:r>
          </w:p>
          <w:p>
            <w:pPr>
              <w:keepNext w:val="0"/>
              <w:spacing w:before="0" w:after="40" w:line="240" w:lineRule="auto"/>
              <w:ind w:left="230" w:hanging="230"/>
            </w:pPr>
            <w:r>
              <w:rPr>
                <w:rFonts w:ascii="Times New Roman" w:hAnsi="Times New Roman"/>
                <w:b w:val="0"/>
                <w:color w:val="000000"/>
                <w:sz w:val="21"/>
              </w:rPr>
              <w:t>5. Quản trị xem cấu hình mới; client khác nhận quyền mới theo phiên/chính sách refresh.</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Kịch bản thay thế và ngoại lệ</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ind w:left="187" w:hanging="187"/>
            </w:pPr>
            <w:r>
              <w:rPr>
                <w:rFonts w:ascii="Times New Roman" w:hAnsi="Times New Roman"/>
                <w:b w:val="0"/>
                <w:color w:val="000000"/>
                <w:sz w:val="21"/>
              </w:rPr>
            </w:r>
            <w:r>
              <w:rPr>
                <w:rFonts w:ascii="Times New Roman" w:hAnsi="Times New Roman"/>
                <w:b w:val="0"/>
                <w:color w:val="000000"/>
                <w:sz w:val="21"/>
              </w:rPr>
              <w:t>• 2a Ca trùng hoặc sửa lịch đã phát sinh: trả 409; lịch/giá cũ không đổi.</w:t>
            </w:r>
          </w:p>
          <w:p>
            <w:pPr>
              <w:keepNext w:val="0"/>
              <w:spacing w:before="0" w:after="40" w:line="240" w:lineRule="auto"/>
              <w:ind w:left="187" w:hanging="187"/>
            </w:pPr>
            <w:r>
              <w:rPr>
                <w:rFonts w:ascii="Times New Roman" w:hAnsi="Times New Roman"/>
                <w:b w:val="0"/>
                <w:color w:val="000000"/>
                <w:sz w:val="21"/>
              </w:rPr>
              <w:t>• 3a Người thao tác không ADMIN: trả 403 tại service sở hữu.</w:t>
            </w:r>
          </w:p>
          <w:p>
            <w:pPr>
              <w:keepNext w:val="0"/>
              <w:spacing w:before="0" w:after="40" w:line="240" w:lineRule="auto"/>
              <w:ind w:left="187" w:hanging="187"/>
            </w:pPr>
            <w:r>
              <w:rPr>
                <w:rFonts w:ascii="Times New Roman" w:hAnsi="Times New Roman"/>
                <w:b w:val="0"/>
                <w:color w:val="000000"/>
                <w:sz w:val="21"/>
              </w:rPr>
              <w:t>• 4a Gán quyền không hợp lệ hoặc mất kết nối: từng lệnh giữ tính nguyên tử trong DB owner; không giả định rollback toàn bộ các cấu hình khác; audit phản ánh đúng kết quả.</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Kiểm chứng</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pPr>
            <w:r>
              <w:rPr>
                <w:rFonts w:ascii="Times New Roman" w:hAnsi="Times New Roman"/>
                <w:b w:val="0"/>
                <w:color w:val="000000"/>
                <w:sz w:val="21"/>
              </w:rPr>
            </w:r>
            <w:r>
              <w:rPr>
                <w:rFonts w:ascii="Times New Roman" w:hAnsi="Times New Roman"/>
                <w:b w:val="0"/>
                <w:color w:val="000000"/>
                <w:sz w:val="21"/>
              </w:rPr>
              <w:t>Giá mới không làm đổi số tiền của charge/appointment đã tạo.</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18"/>
              </w:rPr>
              <w:t>Truy vết</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pPr>
            <w:r>
              <w:rPr>
                <w:rFonts w:ascii="Times New Roman" w:hAnsi="Times New Roman"/>
                <w:b w:val="0"/>
                <w:color w:val="000000"/>
                <w:sz w:val="18"/>
              </w:rPr>
            </w:r>
            <w:r>
              <w:rPr>
                <w:rFonts w:ascii="Times New Roman" w:hAnsi="Times New Roman"/>
                <w:b w:val="0"/>
                <w:color w:val="000000"/>
                <w:sz w:val="18"/>
              </w:rPr>
              <w:t>SRS UC-10; BR-04, BR-06, BR-30; FR-05, FR-07, FR-37; RL-03, RL-16; BAC-10; API IA-011..013; AP-005..006, CA-004.</w:t>
            </w:r>
          </w:p>
        </w:tc>
      </w:tr>
    </w:tbl>
    <w:p>
      <w:pPr>
        <w:keepNext/>
        <w:pageBreakBefore/>
        <w:widowControl/>
      </w:pPr>
      <w:r>
        <w:rPr>
          <w:rFonts w:ascii="Times New Roman" w:hAnsi="Times New Roman"/>
          <w:b/>
          <w:color w:val="000000"/>
        </w:rPr>
        <w:t>Theo dõi và quản trị</w:t>
      </w:r>
    </w:p>
    <w:p>
      <w:bookmarkStart w:id="487" w:name="UC_10_3"/>
      <w:pPr>
        <w:pStyle w:val="Heading2"/>
        <w:keepNext/>
        <w:widowControl/>
        <w:spacing w:before="60" w:after="80"/>
      </w:pPr>
      <w:r>
        <w:rPr>
          <w:rFonts w:ascii="Times New Roman" w:hAnsi="Times New Roman"/>
          <w:b/>
          <w:color w:val="000000"/>
          <w:sz w:val="28"/>
        </w:rPr>
        <w:t>UC-10.3 Xem báo cáo và nhật ký quản trị</w:t>
      </w:r>
      <w:bookmarkEnd w:id="487"/>
    </w:p>
    <w:p>
      <w:pPr>
        <w:keepNext/>
        <w:widowControl/>
        <w:spacing w:before="0" w:after="80" w:line="250" w:lineRule="auto"/>
        <w:jc w:val="center"/>
      </w:pPr>
      <w:r>
        <w:rPr>
          <w:rFonts w:ascii="Times New Roman" w:hAnsi="Times New Roman"/>
          <w:color w:val="000000"/>
        </w:rPr>
        <w:drawing>
          <wp:inline xmlns:a="http://schemas.openxmlformats.org/drawingml/2006/main" xmlns:pic="http://schemas.openxmlformats.org/drawingml/2006/picture">
            <wp:extent cx="5897880" cy="1106078"/>
            <wp:docPr id="21" name="Picture 21" descr="Sơ đồ UC-10.3 với actor Nhân viên bệnh viện ADMIN"/>
            <wp:cNvGraphicFramePr>
              <a:graphicFrameLocks noChangeAspect="1"/>
            </wp:cNvGraphicFramePr>
            <a:graphic>
              <a:graphicData uri="http://schemas.openxmlformats.org/drawingml/2006/picture">
                <pic:pic>
                  <pic:nvPicPr>
                    <pic:cNvPr id="0" name="UC-10.3.png"/>
                    <pic:cNvPicPr/>
                  </pic:nvPicPr>
                  <pic:blipFill>
                    <a:blip r:embed="rId31"/>
                    <a:stretch>
                      <a:fillRect/>
                    </a:stretch>
                  </pic:blipFill>
                  <pic:spPr>
                    <a:xfrm>
                      <a:off x="0" y="0"/>
                      <a:ext cx="5897880" cy="1106078"/>
                    </a:xfrm>
                    <a:prstGeom prst="rect"/>
                  </pic:spPr>
                </pic:pic>
              </a:graphicData>
            </a:graphic>
          </wp:inline>
        </w:drawing>
      </w:r>
    </w:p>
    <w:p>
      <w:pPr>
        <w:pStyle w:val="Caption"/>
        <w:keepNext/>
        <w:spacing w:after="60"/>
        <w:jc w:val="center"/>
      </w:pPr>
      <w:r>
        <w:rPr>
          <w:rFonts w:ascii="Times New Roman" w:hAnsi="Times New Roman"/>
          <w:color w:val="000000"/>
        </w:rPr>
        <w:t>Bảng 3.19 Đặc tả Use Case UC-10.3</w:t>
      </w:r>
    </w:p>
    <w:tbl>
      <w:tblPr>
        <w:tblW w:type="auto" w:w="0"/>
        <w:jc w:val="center"/>
        <w:tblLayout w:type="fixed"/>
        <w:tblLook w:firstColumn="1" w:firstRow="1" w:lastColumn="0" w:lastRow="0" w:noHBand="0" w:noVBand="1" w:val="04A0"/>
      </w:tblPr>
      <w:tblGrid>
        <w:gridCol w:w="2333"/>
        <w:gridCol w:w="7560"/>
      </w:tblGrid>
      <w:tr>
        <w:trPr>
          <w:cantSplit/>
          <w:tblHeader/>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Use Case ID</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r>
            <w:r>
              <w:rPr>
                <w:rFonts w:ascii="Times New Roman" w:hAnsi="Times New Roman"/>
                <w:b/>
                <w:color w:val="000000"/>
                <w:sz w:val="21"/>
              </w:rPr>
              <w:t>UC-10.3</w:t>
            </w:r>
          </w:p>
        </w:tc>
      </w:tr>
      <w:tr>
        <w:trPr>
          <w:cantSplit/>
          <w:tblHeader/>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Tên Use Case</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pPr>
            <w:r>
              <w:rPr>
                <w:rFonts w:ascii="Times New Roman" w:hAnsi="Times New Roman"/>
                <w:b w:val="0"/>
                <w:color w:val="000000"/>
                <w:sz w:val="21"/>
              </w:rPr>
            </w:r>
            <w:r>
              <w:rPr>
                <w:rFonts w:ascii="Times New Roman" w:hAnsi="Times New Roman"/>
                <w:b w:val="0"/>
                <w:color w:val="000000"/>
                <w:sz w:val="21"/>
              </w:rPr>
              <w:t>Xem báo cáo và nhật ký quản trị</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Tác nhân</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pPr>
            <w:r>
              <w:rPr>
                <w:rFonts w:ascii="Times New Roman" w:hAnsi="Times New Roman"/>
                <w:b w:val="0"/>
                <w:color w:val="000000"/>
                <w:sz w:val="21"/>
              </w:rPr>
            </w:r>
            <w:r>
              <w:rPr>
                <w:rFonts w:ascii="Times New Roman" w:hAnsi="Times New Roman"/>
                <w:b w:val="0"/>
                <w:color w:val="000000"/>
                <w:sz w:val="21"/>
              </w:rPr>
              <w:t>Nhân viên bệnh viện có quyền ADMIN</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Mô tả chức năng</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pPr>
            <w:r>
              <w:rPr>
                <w:rFonts w:ascii="Times New Roman" w:hAnsi="Times New Roman"/>
                <w:b w:val="0"/>
                <w:color w:val="000000"/>
                <w:sz w:val="21"/>
              </w:rPr>
            </w:r>
            <w:r>
              <w:rPr>
                <w:rFonts w:ascii="Times New Roman" w:hAnsi="Times New Roman"/>
                <w:b w:val="0"/>
                <w:color w:val="000000"/>
                <w:sz w:val="21"/>
              </w:rPr>
              <w:t>Báo cáo lượt đặt/hủy/khám và thu/hoàn theo ngày; audit quyền/đăng nhập có thể tra cứu.</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Kênh và kích hoạt</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pPr>
            <w:r>
              <w:rPr>
                <w:rFonts w:ascii="Times New Roman" w:hAnsi="Times New Roman"/>
                <w:b w:val="0"/>
                <w:color w:val="000000"/>
                <w:sz w:val="21"/>
              </w:rPr>
            </w:r>
            <w:r>
              <w:rPr>
                <w:rFonts w:ascii="Times New Roman" w:hAnsi="Times New Roman"/>
                <w:b w:val="0"/>
                <w:color w:val="000000"/>
                <w:sz w:val="21"/>
              </w:rPr>
              <w:t>Web. Quản trị chọn ngày và xem số lượt khám thu hoàn hoặc audit.</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Điều kiện tiên quyết</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pPr>
            <w:r>
              <w:rPr>
                <w:rFonts w:ascii="Times New Roman" w:hAnsi="Times New Roman"/>
                <w:b w:val="0"/>
                <w:color w:val="000000"/>
                <w:sz w:val="21"/>
              </w:rPr>
            </w:r>
            <w:r>
              <w:rPr>
                <w:rFonts w:ascii="Times New Roman" w:hAnsi="Times New Roman"/>
                <w:b w:val="0"/>
                <w:color w:val="000000"/>
                <w:sz w:val="21"/>
              </w:rPr>
              <w:t>Tài khoản ADMIN có quyền; dữ liệu seed và khoảng ngày hợp lệ.</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Yêu cầu bảo đảm</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pPr>
            <w:r>
              <w:rPr>
                <w:rFonts w:ascii="Times New Roman" w:hAnsi="Times New Roman"/>
                <w:b w:val="0"/>
                <w:color w:val="000000"/>
                <w:sz w:val="21"/>
              </w:rPr>
            </w:r>
            <w:r>
              <w:rPr>
                <w:rFonts w:ascii="Times New Roman" w:hAnsi="Times New Roman"/>
                <w:b w:val="0"/>
                <w:color w:val="000000"/>
                <w:sz w:val="21"/>
              </w:rPr>
              <w:t>Không lộ dữ liệu bệnh nhân nhạy cảm hoặc suy ra số liệu khi một nguồn chưa phản hồi.</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Kịch bản chính</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ind w:left="230" w:hanging="230"/>
            </w:pPr>
            <w:r>
              <w:rPr>
                <w:rFonts w:ascii="Times New Roman" w:hAnsi="Times New Roman"/>
                <w:b w:val="0"/>
                <w:color w:val="000000"/>
                <w:sz w:val="21"/>
              </w:rPr>
            </w:r>
            <w:r>
              <w:rPr>
                <w:rFonts w:ascii="Times New Roman" w:hAnsi="Times New Roman"/>
                <w:b w:val="0"/>
                <w:color w:val="000000"/>
                <w:sz w:val="21"/>
              </w:rPr>
              <w:t>1. Quản trị chọn ngày hoặc khoảng ngày cần xem.</w:t>
            </w:r>
          </w:p>
          <w:p>
            <w:pPr>
              <w:keepNext w:val="0"/>
              <w:spacing w:before="0" w:after="40" w:line="240" w:lineRule="auto"/>
              <w:ind w:left="230" w:hanging="230"/>
            </w:pPr>
            <w:r>
              <w:rPr>
                <w:rFonts w:ascii="Times New Roman" w:hAnsi="Times New Roman"/>
                <w:b w:val="0"/>
                <w:color w:val="000000"/>
                <w:sz w:val="21"/>
              </w:rPr>
              <w:t>2. Web gọi summary Appointment cho lượt đặt/hủy/khám và summary Billing cho thu/hoàn.</w:t>
            </w:r>
          </w:p>
          <w:p>
            <w:pPr>
              <w:keepNext w:val="0"/>
              <w:spacing w:before="0" w:after="40" w:line="240" w:lineRule="auto"/>
              <w:ind w:left="230" w:hanging="230"/>
            </w:pPr>
            <w:r>
              <w:rPr>
                <w:rFonts w:ascii="Times New Roman" w:hAnsi="Times New Roman"/>
                <w:b w:val="0"/>
                <w:color w:val="000000"/>
                <w:sz w:val="21"/>
              </w:rPr>
              <w:t>3. Hệ thống hiển thị từng nguồn cùng thời điểm cập nhật; không cộng số liệu khác nghĩa thành một chỉ số.</w:t>
            </w:r>
          </w:p>
          <w:p>
            <w:pPr>
              <w:keepNext w:val="0"/>
              <w:spacing w:before="0" w:after="40" w:line="240" w:lineRule="auto"/>
              <w:ind w:left="230" w:hanging="230"/>
            </w:pPr>
            <w:r>
              <w:rPr>
                <w:rFonts w:ascii="Times New Roman" w:hAnsi="Times New Roman"/>
                <w:b w:val="0"/>
                <w:color w:val="000000"/>
                <w:sz w:val="21"/>
              </w:rPr>
              <w:t>4. Quản trị lọc audit quyền/đăng nhập từ Identity và xem actor, thời điểm, hành động, correlationId.</w:t>
            </w:r>
          </w:p>
          <w:p>
            <w:pPr>
              <w:keepNext w:val="0"/>
              <w:spacing w:before="0" w:after="40" w:line="240" w:lineRule="auto"/>
              <w:ind w:left="230" w:hanging="230"/>
            </w:pPr>
            <w:r>
              <w:rPr>
                <w:rFonts w:ascii="Times New Roman" w:hAnsi="Times New Roman"/>
                <w:b w:val="0"/>
                <w:color w:val="000000"/>
                <w:sz w:val="21"/>
              </w:rPr>
              <w:t>5. Web cho biết nguồn nào lỗi hoặc đang đồng bộ, cho tải lại.</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Kịch bản thay thế và ngoại lệ</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ind w:left="187" w:hanging="187"/>
            </w:pPr>
            <w:r>
              <w:rPr>
                <w:rFonts w:ascii="Times New Roman" w:hAnsi="Times New Roman"/>
                <w:b w:val="0"/>
                <w:color w:val="000000"/>
                <w:sz w:val="21"/>
              </w:rPr>
            </w:r>
            <w:r>
              <w:rPr>
                <w:rFonts w:ascii="Times New Roman" w:hAnsi="Times New Roman"/>
                <w:b w:val="0"/>
                <w:color w:val="000000"/>
                <w:sz w:val="21"/>
              </w:rPr>
              <w:t>• 2a Một nguồn timeout: hiển thị phần còn lại kèm trạng thái thiếu nguồn, không báo tổng hợp hoàn chỉnh.</w:t>
            </w:r>
          </w:p>
          <w:p>
            <w:pPr>
              <w:keepNext w:val="0"/>
              <w:spacing w:before="0" w:after="40" w:line="240" w:lineRule="auto"/>
              <w:ind w:left="187" w:hanging="187"/>
            </w:pPr>
            <w:r>
              <w:rPr>
                <w:rFonts w:ascii="Times New Roman" w:hAnsi="Times New Roman"/>
                <w:b w:val="0"/>
                <w:color w:val="000000"/>
                <w:sz w:val="21"/>
              </w:rPr>
              <w:t>• 4a Quyền không đủ: trả 403, không trả audit.</w:t>
            </w:r>
          </w:p>
          <w:p>
            <w:pPr>
              <w:keepNext w:val="0"/>
              <w:spacing w:before="0" w:after="40" w:line="240" w:lineRule="auto"/>
              <w:ind w:left="187" w:hanging="187"/>
            </w:pPr>
            <w:r>
              <w:rPr>
                <w:rFonts w:ascii="Times New Roman" w:hAnsi="Times New Roman"/>
                <w:b w:val="0"/>
                <w:color w:val="000000"/>
                <w:sz w:val="21"/>
              </w:rPr>
              <w:t>• 4b Khoảng ngày sai hoặc vượt giới hạn demo: trả 400 với hướng dẫn sửa.</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21"/>
              </w:rPr>
              <w:t>Kiểm chứng</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pPr>
            <w:r>
              <w:rPr>
                <w:rFonts w:ascii="Times New Roman" w:hAnsi="Times New Roman"/>
                <w:b w:val="0"/>
                <w:color w:val="000000"/>
                <w:sz w:val="21"/>
              </w:rPr>
            </w:r>
            <w:r>
              <w:rPr>
                <w:rFonts w:ascii="Times New Roman" w:hAnsi="Times New Roman"/>
                <w:b w:val="0"/>
                <w:color w:val="000000"/>
                <w:sz w:val="21"/>
              </w:rPr>
              <w:t>Khi Billing lỗi, báo cáo không hiển thị tổng thu/hoàn như số 0.</w:t>
            </w:r>
          </w:p>
        </w:tc>
      </w:tr>
      <w:tr>
        <w:trPr>
          <w:cantSplit/>
        </w:trPr>
        <w:tc>
          <w:tcPr>
            <w:tcW w:type="dxa" w:w="2333"/>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BDD3E7"/>
          </w:tcPr>
          <w:p>
            <w:pPr>
              <w:keepNext w:val="0"/>
              <w:spacing w:before="0" w:after="40" w:line="240" w:lineRule="auto"/>
            </w:pPr>
            <w:r>
              <w:rPr>
                <w:rFonts w:ascii="Times New Roman" w:hAnsi="Times New Roman"/>
                <w:b/>
                <w:color w:val="000000"/>
                <w:sz w:val="18"/>
              </w:rPr>
              <w:t>Truy vết</w:t>
            </w:r>
          </w:p>
        </w:tc>
        <w:tc>
          <w:tcPr>
            <w:tcW w:type="dxa" w:w="7560"/>
            <w:vAlign w:val="top"/>
            <w:tcBorders>
              <w:top w:val="single" w:sz="4" w:color="75879A"/>
              <w:left w:val="single" w:sz="4" w:color="75879A"/>
              <w:bottom w:val="single" w:sz="4" w:color="75879A"/>
              <w:right w:val="single" w:sz="4" w:color="75879A"/>
            </w:tcBorders>
            <w:tcMar>
              <w:top w:w="65" w:type="dxa"/>
              <w:bottom w:w="65" w:type="dxa"/>
              <w:left w:w="65" w:type="dxa"/>
              <w:right w:w="65" w:type="dxa"/>
            </w:tcMar>
            <w:shd w:fill="FFFFFF"/>
          </w:tcPr>
          <w:p>
            <w:pPr>
              <w:keepNext w:val="0"/>
              <w:spacing w:before="0" w:after="40" w:line="240" w:lineRule="auto"/>
            </w:pPr>
            <w:r>
              <w:rPr>
                <w:rFonts w:ascii="Times New Roman" w:hAnsi="Times New Roman"/>
                <w:b w:val="0"/>
                <w:color w:val="000000"/>
                <w:sz w:val="18"/>
              </w:rPr>
            </w:r>
            <w:r>
              <w:rPr>
                <w:rFonts w:ascii="Times New Roman" w:hAnsi="Times New Roman"/>
                <w:b w:val="0"/>
                <w:color w:val="000000"/>
                <w:sz w:val="18"/>
              </w:rPr>
              <w:t>SRS UC-10; BR-30, BR-34; FR-32, FR-37; RL-03, RL-15; BAC-10; API IA-013; AP-019; BI-010.</w:t>
            </w:r>
          </w:p>
        </w:tc>
      </w:tr>
    </w:tbl>
    <w:p>
      <w:bookmarkStart w:id="505" w:name="trace"/>
      <w:pPr>
        <w:pStyle w:val="Heading1"/>
        <w:pageBreakBefore/>
      </w:pPr>
      <w:r>
        <w:rPr>
          <w:rFonts w:ascii="Times New Roman" w:hAnsi="Times New Roman"/>
          <w:color w:val="000000"/>
        </w:rPr>
        <w:t>4 Ma trận truy vết</w:t>
      </w:r>
      <w:bookmarkEnd w:id="505"/>
    </w:p>
    <w:p>
      <w:pPr/>
      <w:r>
        <w:rPr>
          <w:rFonts w:ascii="Times New Roman" w:hAnsi="Times New Roman"/>
          <w:color w:val="000000"/>
        </w:rPr>
        <w:t>Mười chín ca mã UC-xx.y phân rã 10 nhóm UC-xx trong SRS 5.0; việc tăng số ca là tăng độ chi tiết mô tả, không thêm chức năng hay API. Mọi BR-01 đến BR-34 và FR-01 đến FR-37 đều có ít nhất một ca liên kết. BAC-11 và BAC-12 kiểm chứng hạ tầng/event, không phải mục tiêu trực tiếp của actor.</w:t>
      </w:r>
    </w:p>
    <w:tbl>
      <w:tblPr>
        <w:tblW w:type="dxa" w:w="9876"/>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1800"/>
        <w:gridCol w:w="3283"/>
        <w:gridCol w:w="3370"/>
      </w:tblGrid>
      <w:tr>
        <w:trPr>
          <w:tblHeader w:val="true"/>
          <w:cantSplit/>
          <w:tblHeader/>
          <w:cantSplit/>
          <w:tblHeader/>
        </w:trPr>
        <w:tc>
          <w:tcPr>
            <w:tcW w:type="dxa" w:w="1440"/>
            <w:vAlign w:val="center"/>
            <w:tcBorders>
              <w:top w:val="single" w:sz="4" w:color="D9D9D9"/>
              <w:left w:val="single" w:sz="4" w:color="D9D9D9"/>
              <w:bottom w:val="single" w:sz="4" w:color="D9D9D9"/>
              <w:right w:val="single" w:sz="4" w:color="D9D9D9"/>
            </w:tcBorders>
            <w:shd w:fill="E7EBEF"/>
            <w:tcMar>
              <w:top w:w="75" w:type="dxa"/>
              <w:left w:w="75" w:type="dxa"/>
              <w:bottom w:w="75" w:type="dxa"/>
              <w:right w:w="75" w:type="dxa"/>
            </w:tcMar>
          </w:tcPr>
          <w:p>
            <w:pPr>
              <w:keepNext w:val="0"/>
              <w:spacing w:after="60" w:line="250" w:lineRule="auto" w:before="0"/>
            </w:pPr>
            <w:r>
              <w:rPr>
                <w:rFonts w:ascii="Arial" w:hAnsi="Arial"/>
                <w:b/>
                <w:color w:val="000000"/>
                <w:sz w:val="19"/>
              </w:rPr>
            </w:r>
            <w:r>
              <w:rPr>
                <w:rFonts w:ascii="Arial" w:hAnsi="Arial"/>
                <w:b/>
                <w:color w:val="000000"/>
                <w:sz w:val="19"/>
              </w:rPr>
              <w:t>Ca chi tiết</w:t>
            </w:r>
          </w:p>
        </w:tc>
        <w:tc>
          <w:tcPr>
            <w:tcW w:type="dxa" w:w="1800"/>
            <w:vAlign w:val="center"/>
            <w:tcBorders>
              <w:top w:val="single" w:sz="4" w:color="D9D9D9"/>
              <w:left w:val="single" w:sz="4" w:color="D9D9D9"/>
              <w:bottom w:val="single" w:sz="4" w:color="D9D9D9"/>
              <w:right w:val="single" w:sz="4" w:color="D9D9D9"/>
            </w:tcBorders>
            <w:shd w:fill="E7EBEF"/>
            <w:tcMar>
              <w:top w:w="75" w:type="dxa"/>
              <w:left w:w="75" w:type="dxa"/>
              <w:bottom w:w="75" w:type="dxa"/>
              <w:right w:w="75" w:type="dxa"/>
            </w:tcMar>
          </w:tcPr>
          <w:p>
            <w:pPr>
              <w:keepNext w:val="0"/>
              <w:spacing w:after="60" w:line="250" w:lineRule="auto" w:before="0"/>
            </w:pPr>
            <w:r>
              <w:rPr>
                <w:rFonts w:ascii="Arial" w:hAnsi="Arial"/>
                <w:b/>
                <w:color w:val="000000"/>
                <w:sz w:val="19"/>
              </w:rPr>
            </w:r>
            <w:r>
              <w:rPr>
                <w:rFonts w:ascii="Arial" w:hAnsi="Arial"/>
                <w:b/>
                <w:color w:val="000000"/>
                <w:sz w:val="19"/>
              </w:rPr>
              <w:t>Nhóm SRS</w:t>
            </w:r>
          </w:p>
        </w:tc>
        <w:tc>
          <w:tcPr>
            <w:tcW w:type="dxa" w:w="3283"/>
            <w:vAlign w:val="center"/>
            <w:tcBorders>
              <w:top w:val="single" w:sz="4" w:color="D9D9D9"/>
              <w:left w:val="single" w:sz="4" w:color="D9D9D9"/>
              <w:bottom w:val="single" w:sz="4" w:color="D9D9D9"/>
              <w:right w:val="single" w:sz="4" w:color="D9D9D9"/>
            </w:tcBorders>
            <w:shd w:fill="E7EBEF"/>
            <w:tcMar>
              <w:top w:w="75" w:type="dxa"/>
              <w:left w:w="75" w:type="dxa"/>
              <w:bottom w:w="75" w:type="dxa"/>
              <w:right w:w="75" w:type="dxa"/>
            </w:tcMar>
          </w:tcPr>
          <w:p>
            <w:pPr>
              <w:keepNext w:val="0"/>
              <w:spacing w:after="60" w:line="250" w:lineRule="auto" w:before="0"/>
            </w:pPr>
            <w:r>
              <w:rPr>
                <w:rFonts w:ascii="Arial" w:hAnsi="Arial"/>
                <w:b/>
                <w:color w:val="000000"/>
                <w:sz w:val="19"/>
              </w:rPr>
            </w:r>
            <w:r>
              <w:rPr>
                <w:rFonts w:ascii="Arial" w:hAnsi="Arial"/>
                <w:b/>
                <w:color w:val="000000"/>
                <w:sz w:val="19"/>
              </w:rPr>
              <w:t>BRD</w:t>
            </w:r>
          </w:p>
        </w:tc>
        <w:tc>
          <w:tcPr>
            <w:tcW w:type="dxa" w:w="3370"/>
            <w:vAlign w:val="center"/>
            <w:tcBorders>
              <w:top w:val="single" w:sz="4" w:color="D9D9D9"/>
              <w:left w:val="single" w:sz="4" w:color="D9D9D9"/>
              <w:bottom w:val="single" w:sz="4" w:color="D9D9D9"/>
              <w:right w:val="single" w:sz="4" w:color="D9D9D9"/>
            </w:tcBorders>
            <w:shd w:fill="E7EBEF"/>
            <w:tcMar>
              <w:top w:w="75" w:type="dxa"/>
              <w:left w:w="75" w:type="dxa"/>
              <w:bottom w:w="75" w:type="dxa"/>
              <w:right w:w="75" w:type="dxa"/>
            </w:tcMar>
          </w:tcPr>
          <w:p>
            <w:pPr>
              <w:keepNext w:val="0"/>
              <w:spacing w:after="60" w:line="250" w:lineRule="auto" w:before="0"/>
            </w:pPr>
            <w:r>
              <w:rPr>
                <w:rFonts w:ascii="Arial" w:hAnsi="Arial"/>
                <w:b/>
                <w:color w:val="000000"/>
                <w:sz w:val="19"/>
              </w:rPr>
            </w:r>
            <w:r>
              <w:rPr>
                <w:rFonts w:ascii="Arial" w:hAnsi="Arial"/>
                <w:b/>
                <w:color w:val="000000"/>
                <w:sz w:val="19"/>
              </w:rPr>
              <w:t>SRS FR</w:t>
            </w:r>
          </w:p>
        </w:tc>
      </w:tr>
      <w:tr>
        <w:trPr>
          <w:cantSplit/>
          <w:cantSplit/>
        </w:trPr>
        <w:tc>
          <w:tcPr>
            <w:tcW w:type="dxa" w:w="1440"/>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line="250" w:lineRule="auto" w:before="0"/>
            </w:pPr>
            <w:r>
              <w:rPr>
                <w:rFonts w:ascii="Arial" w:hAnsi="Arial"/>
                <w:b w:val="0"/>
                <w:color w:val="000000"/>
                <w:sz w:val="19"/>
              </w:rPr>
            </w:r>
            <w:r>
              <w:rPr>
                <w:rFonts w:ascii="Arial" w:hAnsi="Arial"/>
                <w:b w:val="0"/>
                <w:color w:val="000000"/>
                <w:sz w:val="19"/>
              </w:rPr>
              <w:t>UC-01.1</w:t>
            </w:r>
          </w:p>
        </w:tc>
        <w:tc>
          <w:tcPr>
            <w:tcW w:type="dxa" w:w="1800"/>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line="250" w:lineRule="auto" w:before="0"/>
            </w:pPr>
            <w:r>
              <w:rPr>
                <w:rFonts w:ascii="Arial" w:hAnsi="Arial"/>
                <w:b w:val="0"/>
                <w:color w:val="000000"/>
                <w:sz w:val="19"/>
              </w:rPr>
            </w:r>
            <w:r>
              <w:rPr>
                <w:rFonts w:ascii="Arial" w:hAnsi="Arial"/>
                <w:b w:val="0"/>
                <w:color w:val="000000"/>
                <w:sz w:val="19"/>
              </w:rPr>
              <w:t>UC-01</w:t>
            </w:r>
          </w:p>
        </w:tc>
        <w:tc>
          <w:tcPr>
            <w:tcW w:type="dxa" w:w="3283"/>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line="250" w:lineRule="auto" w:before="0"/>
            </w:pPr>
            <w:r>
              <w:rPr>
                <w:rFonts w:ascii="Arial" w:hAnsi="Arial"/>
                <w:b w:val="0"/>
                <w:color w:val="000000"/>
                <w:sz w:val="19"/>
              </w:rPr>
            </w:r>
            <w:r>
              <w:rPr>
                <w:rFonts w:ascii="Arial" w:hAnsi="Arial"/>
                <w:b w:val="0"/>
                <w:color w:val="000000"/>
                <w:sz w:val="19"/>
              </w:rPr>
              <w:t>BR-01</w:t>
            </w:r>
          </w:p>
        </w:tc>
        <w:tc>
          <w:tcPr>
            <w:tcW w:type="dxa" w:w="3370"/>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line="250" w:lineRule="auto" w:before="0"/>
            </w:pPr>
            <w:r>
              <w:rPr>
                <w:rFonts w:ascii="Arial" w:hAnsi="Arial"/>
                <w:b w:val="0"/>
                <w:color w:val="000000"/>
                <w:sz w:val="19"/>
              </w:rPr>
            </w:r>
            <w:r>
              <w:rPr>
                <w:rFonts w:ascii="Arial" w:hAnsi="Arial"/>
                <w:b w:val="0"/>
                <w:color w:val="000000"/>
                <w:sz w:val="19"/>
              </w:rPr>
              <w:t>FR-01, FR-02</w:t>
            </w:r>
          </w:p>
        </w:tc>
      </w:tr>
      <w:tr>
        <w:trPr>
          <w:cantSplit/>
          <w:cantSplit/>
        </w:trPr>
        <w:tc>
          <w:tcPr>
            <w:tcW w:type="dxa" w:w="1440"/>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line="250" w:lineRule="auto" w:before="0"/>
            </w:pPr>
            <w:r>
              <w:rPr>
                <w:rFonts w:ascii="Arial" w:hAnsi="Arial"/>
                <w:b w:val="0"/>
                <w:color w:val="000000"/>
                <w:sz w:val="19"/>
              </w:rPr>
            </w:r>
            <w:r>
              <w:rPr>
                <w:rFonts w:ascii="Arial" w:hAnsi="Arial"/>
                <w:b w:val="0"/>
                <w:color w:val="000000"/>
                <w:sz w:val="19"/>
              </w:rPr>
              <w:t>UC-01.2</w:t>
            </w:r>
          </w:p>
        </w:tc>
        <w:tc>
          <w:tcPr>
            <w:tcW w:type="dxa" w:w="1800"/>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line="250" w:lineRule="auto" w:before="0"/>
            </w:pPr>
            <w:r>
              <w:rPr>
                <w:rFonts w:ascii="Arial" w:hAnsi="Arial"/>
                <w:b w:val="0"/>
                <w:color w:val="000000"/>
                <w:sz w:val="19"/>
              </w:rPr>
            </w:r>
            <w:r>
              <w:rPr>
                <w:rFonts w:ascii="Arial" w:hAnsi="Arial"/>
                <w:b w:val="0"/>
                <w:color w:val="000000"/>
                <w:sz w:val="19"/>
              </w:rPr>
              <w:t>UC-01</w:t>
            </w:r>
          </w:p>
        </w:tc>
        <w:tc>
          <w:tcPr>
            <w:tcW w:type="dxa" w:w="3283"/>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line="250" w:lineRule="auto" w:before="0"/>
            </w:pPr>
            <w:r>
              <w:rPr>
                <w:rFonts w:ascii="Arial" w:hAnsi="Arial"/>
                <w:b w:val="0"/>
                <w:color w:val="000000"/>
                <w:sz w:val="19"/>
              </w:rPr>
            </w:r>
            <w:r>
              <w:rPr>
                <w:rFonts w:ascii="Arial" w:hAnsi="Arial"/>
                <w:b w:val="0"/>
                <w:color w:val="000000"/>
                <w:sz w:val="19"/>
              </w:rPr>
              <w:t>BR-02, BR-04</w:t>
            </w:r>
          </w:p>
        </w:tc>
        <w:tc>
          <w:tcPr>
            <w:tcW w:type="dxa" w:w="3370"/>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line="250" w:lineRule="auto" w:before="0"/>
            </w:pPr>
            <w:r>
              <w:rPr>
                <w:rFonts w:ascii="Arial" w:hAnsi="Arial"/>
                <w:b w:val="0"/>
                <w:color w:val="000000"/>
                <w:sz w:val="19"/>
              </w:rPr>
            </w:r>
            <w:r>
              <w:rPr>
                <w:rFonts w:ascii="Arial" w:hAnsi="Arial"/>
                <w:b w:val="0"/>
                <w:color w:val="000000"/>
                <w:sz w:val="19"/>
              </w:rPr>
              <w:t>FR-03, FR-05</w:t>
            </w:r>
          </w:p>
        </w:tc>
      </w:tr>
      <w:tr>
        <w:trPr>
          <w:cantSplit/>
          <w:cantSplit/>
        </w:trPr>
        <w:tc>
          <w:tcPr>
            <w:tcW w:type="dxa" w:w="1440"/>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line="250" w:lineRule="auto" w:before="0"/>
            </w:pPr>
            <w:r>
              <w:rPr>
                <w:rFonts w:ascii="Arial" w:hAnsi="Arial"/>
                <w:b w:val="0"/>
                <w:color w:val="000000"/>
                <w:sz w:val="19"/>
              </w:rPr>
            </w:r>
            <w:r>
              <w:rPr>
                <w:rFonts w:ascii="Arial" w:hAnsi="Arial"/>
                <w:b w:val="0"/>
                <w:color w:val="000000"/>
                <w:sz w:val="19"/>
              </w:rPr>
              <w:t>UC-01.3</w:t>
            </w:r>
          </w:p>
        </w:tc>
        <w:tc>
          <w:tcPr>
            <w:tcW w:type="dxa" w:w="1800"/>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line="250" w:lineRule="auto" w:before="0"/>
            </w:pPr>
            <w:r>
              <w:rPr>
                <w:rFonts w:ascii="Arial" w:hAnsi="Arial"/>
                <w:b w:val="0"/>
                <w:color w:val="000000"/>
                <w:sz w:val="19"/>
              </w:rPr>
            </w:r>
            <w:r>
              <w:rPr>
                <w:rFonts w:ascii="Arial" w:hAnsi="Arial"/>
                <w:b w:val="0"/>
                <w:color w:val="000000"/>
                <w:sz w:val="19"/>
              </w:rPr>
              <w:t>UC-01</w:t>
            </w:r>
          </w:p>
        </w:tc>
        <w:tc>
          <w:tcPr>
            <w:tcW w:type="dxa" w:w="3283"/>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line="250" w:lineRule="auto" w:before="0"/>
            </w:pPr>
            <w:r>
              <w:rPr>
                <w:rFonts w:ascii="Arial" w:hAnsi="Arial"/>
                <w:b w:val="0"/>
                <w:color w:val="000000"/>
                <w:sz w:val="19"/>
              </w:rPr>
            </w:r>
            <w:r>
              <w:rPr>
                <w:rFonts w:ascii="Arial" w:hAnsi="Arial"/>
                <w:b w:val="0"/>
                <w:color w:val="000000"/>
                <w:sz w:val="19"/>
              </w:rPr>
              <w:t>BR-02</w:t>
            </w:r>
          </w:p>
        </w:tc>
        <w:tc>
          <w:tcPr>
            <w:tcW w:type="dxa" w:w="3370"/>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line="250" w:lineRule="auto" w:before="0"/>
            </w:pPr>
            <w:r>
              <w:rPr>
                <w:rFonts w:ascii="Arial" w:hAnsi="Arial"/>
                <w:b w:val="0"/>
                <w:color w:val="000000"/>
                <w:sz w:val="19"/>
              </w:rPr>
            </w:r>
            <w:r>
              <w:rPr>
                <w:rFonts w:ascii="Arial" w:hAnsi="Arial"/>
                <w:b w:val="0"/>
                <w:color w:val="000000"/>
                <w:sz w:val="19"/>
              </w:rPr>
              <w:t>FR-02, FR-03</w:t>
            </w:r>
          </w:p>
        </w:tc>
      </w:tr>
      <w:tr>
        <w:trPr>
          <w:cantSplit/>
          <w:cantSplit/>
        </w:trPr>
        <w:tc>
          <w:tcPr>
            <w:tcW w:type="dxa" w:w="1440"/>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line="250" w:lineRule="auto" w:before="0"/>
            </w:pPr>
            <w:r>
              <w:rPr>
                <w:rFonts w:ascii="Arial" w:hAnsi="Arial"/>
                <w:b w:val="0"/>
                <w:color w:val="000000"/>
                <w:sz w:val="19"/>
              </w:rPr>
            </w:r>
            <w:r>
              <w:rPr>
                <w:rFonts w:ascii="Arial" w:hAnsi="Arial"/>
                <w:b w:val="0"/>
                <w:color w:val="000000"/>
                <w:sz w:val="19"/>
              </w:rPr>
              <w:t>UC-01.4</w:t>
            </w:r>
          </w:p>
        </w:tc>
        <w:tc>
          <w:tcPr>
            <w:tcW w:type="dxa" w:w="1800"/>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line="250" w:lineRule="auto" w:before="0"/>
            </w:pPr>
            <w:r>
              <w:rPr>
                <w:rFonts w:ascii="Arial" w:hAnsi="Arial"/>
                <w:b w:val="0"/>
                <w:color w:val="000000"/>
                <w:sz w:val="19"/>
              </w:rPr>
            </w:r>
            <w:r>
              <w:rPr>
                <w:rFonts w:ascii="Arial" w:hAnsi="Arial"/>
                <w:b w:val="0"/>
                <w:color w:val="000000"/>
                <w:sz w:val="19"/>
              </w:rPr>
              <w:t>UC-01</w:t>
            </w:r>
          </w:p>
        </w:tc>
        <w:tc>
          <w:tcPr>
            <w:tcW w:type="dxa" w:w="3283"/>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line="250" w:lineRule="auto" w:before="0"/>
            </w:pPr>
            <w:r>
              <w:rPr>
                <w:rFonts w:ascii="Arial" w:hAnsi="Arial"/>
                <w:b w:val="0"/>
                <w:color w:val="000000"/>
                <w:sz w:val="19"/>
              </w:rPr>
            </w:r>
            <w:r>
              <w:rPr>
                <w:rFonts w:ascii="Arial" w:hAnsi="Arial"/>
                <w:b w:val="0"/>
                <w:color w:val="000000"/>
                <w:sz w:val="19"/>
              </w:rPr>
              <w:t>BR-03, BR-04, BR-12</w:t>
            </w:r>
          </w:p>
        </w:tc>
        <w:tc>
          <w:tcPr>
            <w:tcW w:type="dxa" w:w="3370"/>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line="250" w:lineRule="auto" w:before="0"/>
            </w:pPr>
            <w:r>
              <w:rPr>
                <w:rFonts w:ascii="Arial" w:hAnsi="Arial"/>
                <w:b w:val="0"/>
                <w:color w:val="000000"/>
                <w:sz w:val="19"/>
              </w:rPr>
            </w:r>
            <w:r>
              <w:rPr>
                <w:rFonts w:ascii="Arial" w:hAnsi="Arial"/>
                <w:b w:val="0"/>
                <w:color w:val="000000"/>
                <w:sz w:val="19"/>
              </w:rPr>
              <w:t>FR-04, FR-13</w:t>
            </w:r>
          </w:p>
        </w:tc>
      </w:tr>
      <w:tr>
        <w:trPr>
          <w:cantSplit/>
          <w:cantSplit/>
        </w:trPr>
        <w:tc>
          <w:tcPr>
            <w:tcW w:type="dxa" w:w="1440"/>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line="250" w:lineRule="auto" w:before="0"/>
            </w:pPr>
            <w:r>
              <w:rPr>
                <w:rFonts w:ascii="Arial" w:hAnsi="Arial"/>
                <w:b w:val="0"/>
                <w:color w:val="000000"/>
                <w:sz w:val="19"/>
              </w:rPr>
            </w:r>
            <w:r>
              <w:rPr>
                <w:rFonts w:ascii="Arial" w:hAnsi="Arial"/>
                <w:b w:val="0"/>
                <w:color w:val="000000"/>
                <w:sz w:val="19"/>
              </w:rPr>
              <w:t>UC-02.1</w:t>
            </w:r>
          </w:p>
        </w:tc>
        <w:tc>
          <w:tcPr>
            <w:tcW w:type="dxa" w:w="1800"/>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line="250" w:lineRule="auto" w:before="0"/>
            </w:pPr>
            <w:r>
              <w:rPr>
                <w:rFonts w:ascii="Arial" w:hAnsi="Arial"/>
                <w:b w:val="0"/>
                <w:color w:val="000000"/>
                <w:sz w:val="19"/>
              </w:rPr>
            </w:r>
            <w:r>
              <w:rPr>
                <w:rFonts w:ascii="Arial" w:hAnsi="Arial"/>
                <w:b w:val="0"/>
                <w:color w:val="000000"/>
                <w:sz w:val="19"/>
              </w:rPr>
              <w:t>UC-02</w:t>
            </w:r>
          </w:p>
        </w:tc>
        <w:tc>
          <w:tcPr>
            <w:tcW w:type="dxa" w:w="3283"/>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line="250" w:lineRule="auto" w:before="0"/>
            </w:pPr>
            <w:r>
              <w:rPr>
                <w:rFonts w:ascii="Arial" w:hAnsi="Arial"/>
                <w:b w:val="0"/>
                <w:color w:val="000000"/>
                <w:sz w:val="19"/>
              </w:rPr>
            </w:r>
            <w:r>
              <w:rPr>
                <w:rFonts w:ascii="Arial" w:hAnsi="Arial"/>
                <w:b w:val="0"/>
                <w:color w:val="000000"/>
                <w:sz w:val="19"/>
              </w:rPr>
              <w:t>BR-05, BR-06, BR-07, BR-08, BR-09, BR-12, BR-25, BR-26</w:t>
            </w:r>
          </w:p>
        </w:tc>
        <w:tc>
          <w:tcPr>
            <w:tcW w:type="dxa" w:w="3370"/>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line="250" w:lineRule="auto" w:before="0"/>
            </w:pPr>
            <w:r>
              <w:rPr>
                <w:rFonts w:ascii="Arial" w:hAnsi="Arial"/>
                <w:b w:val="0"/>
                <w:color w:val="000000"/>
                <w:sz w:val="19"/>
              </w:rPr>
            </w:r>
            <w:r>
              <w:rPr>
                <w:rFonts w:ascii="Arial" w:hAnsi="Arial"/>
                <w:b w:val="0"/>
                <w:color w:val="000000"/>
                <w:sz w:val="19"/>
              </w:rPr>
              <w:t>FR-06, FR-07, FR-08, FR-09, FR-10, FR-13, FR-28, FR-29</w:t>
            </w:r>
          </w:p>
        </w:tc>
      </w:tr>
      <w:tr>
        <w:trPr>
          <w:cantSplit/>
          <w:cantSplit/>
        </w:trPr>
        <w:tc>
          <w:tcPr>
            <w:tcW w:type="dxa" w:w="1440"/>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line="250" w:lineRule="auto" w:before="0"/>
            </w:pPr>
            <w:r>
              <w:rPr>
                <w:rFonts w:ascii="Arial" w:hAnsi="Arial"/>
                <w:b w:val="0"/>
                <w:color w:val="000000"/>
                <w:sz w:val="19"/>
              </w:rPr>
            </w:r>
            <w:r>
              <w:rPr>
                <w:rFonts w:ascii="Arial" w:hAnsi="Arial"/>
                <w:b w:val="0"/>
                <w:color w:val="000000"/>
                <w:sz w:val="19"/>
              </w:rPr>
              <w:t>UC-02.2</w:t>
            </w:r>
          </w:p>
        </w:tc>
        <w:tc>
          <w:tcPr>
            <w:tcW w:type="dxa" w:w="1800"/>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line="250" w:lineRule="auto" w:before="0"/>
            </w:pPr>
            <w:r>
              <w:rPr>
                <w:rFonts w:ascii="Arial" w:hAnsi="Arial"/>
                <w:b w:val="0"/>
                <w:color w:val="000000"/>
                <w:sz w:val="19"/>
              </w:rPr>
            </w:r>
            <w:r>
              <w:rPr>
                <w:rFonts w:ascii="Arial" w:hAnsi="Arial"/>
                <w:b w:val="0"/>
                <w:color w:val="000000"/>
                <w:sz w:val="19"/>
              </w:rPr>
              <w:t>UC-02 và UC-09</w:t>
            </w:r>
          </w:p>
        </w:tc>
        <w:tc>
          <w:tcPr>
            <w:tcW w:type="dxa" w:w="3283"/>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line="250" w:lineRule="auto" w:before="0"/>
            </w:pPr>
            <w:r>
              <w:rPr>
                <w:rFonts w:ascii="Arial" w:hAnsi="Arial"/>
                <w:b w:val="0"/>
                <w:color w:val="000000"/>
                <w:sz w:val="19"/>
              </w:rPr>
            </w:r>
            <w:r>
              <w:rPr>
                <w:rFonts w:ascii="Arial" w:hAnsi="Arial"/>
                <w:b w:val="0"/>
                <w:color w:val="000000"/>
                <w:sz w:val="19"/>
              </w:rPr>
              <w:t>BR-25, BR-26</w:t>
            </w:r>
          </w:p>
        </w:tc>
        <w:tc>
          <w:tcPr>
            <w:tcW w:type="dxa" w:w="3370"/>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line="250" w:lineRule="auto" w:before="0"/>
            </w:pPr>
            <w:r>
              <w:rPr>
                <w:rFonts w:ascii="Arial" w:hAnsi="Arial"/>
                <w:b w:val="0"/>
                <w:color w:val="000000"/>
                <w:sz w:val="19"/>
              </w:rPr>
            </w:r>
            <w:r>
              <w:rPr>
                <w:rFonts w:ascii="Arial" w:hAnsi="Arial"/>
                <w:b w:val="0"/>
                <w:color w:val="000000"/>
                <w:sz w:val="19"/>
              </w:rPr>
              <w:t>FR-28, FR-29, FR-30</w:t>
            </w:r>
          </w:p>
        </w:tc>
      </w:tr>
      <w:tr>
        <w:trPr>
          <w:cantSplit/>
          <w:cantSplit/>
        </w:trPr>
        <w:tc>
          <w:tcPr>
            <w:tcW w:type="dxa" w:w="1440"/>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line="250" w:lineRule="auto" w:before="0"/>
            </w:pPr>
            <w:r>
              <w:rPr>
                <w:rFonts w:ascii="Arial" w:hAnsi="Arial"/>
                <w:b w:val="0"/>
                <w:color w:val="000000"/>
                <w:sz w:val="19"/>
              </w:rPr>
            </w:r>
            <w:r>
              <w:rPr>
                <w:rFonts w:ascii="Arial" w:hAnsi="Arial"/>
                <w:b w:val="0"/>
                <w:color w:val="000000"/>
                <w:sz w:val="19"/>
              </w:rPr>
              <w:t>UC-03.1</w:t>
            </w:r>
          </w:p>
        </w:tc>
        <w:tc>
          <w:tcPr>
            <w:tcW w:type="dxa" w:w="1800"/>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line="250" w:lineRule="auto" w:before="0"/>
            </w:pPr>
            <w:r>
              <w:rPr>
                <w:rFonts w:ascii="Arial" w:hAnsi="Arial"/>
                <w:b w:val="0"/>
                <w:color w:val="000000"/>
                <w:sz w:val="19"/>
              </w:rPr>
            </w:r>
            <w:r>
              <w:rPr>
                <w:rFonts w:ascii="Arial" w:hAnsi="Arial"/>
                <w:b w:val="0"/>
                <w:color w:val="000000"/>
                <w:sz w:val="19"/>
              </w:rPr>
              <w:t>UC-03</w:t>
            </w:r>
          </w:p>
        </w:tc>
        <w:tc>
          <w:tcPr>
            <w:tcW w:type="dxa" w:w="3283"/>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line="250" w:lineRule="auto" w:before="0"/>
            </w:pPr>
            <w:r>
              <w:rPr>
                <w:rFonts w:ascii="Arial" w:hAnsi="Arial"/>
                <w:b w:val="0"/>
                <w:color w:val="000000"/>
                <w:sz w:val="19"/>
              </w:rPr>
            </w:r>
            <w:r>
              <w:rPr>
                <w:rFonts w:ascii="Arial" w:hAnsi="Arial"/>
                <w:b w:val="0"/>
                <w:color w:val="000000"/>
                <w:sz w:val="19"/>
              </w:rPr>
              <w:t>BR-10</w:t>
            </w:r>
          </w:p>
        </w:tc>
        <w:tc>
          <w:tcPr>
            <w:tcW w:type="dxa" w:w="3370"/>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line="250" w:lineRule="auto" w:before="0"/>
            </w:pPr>
            <w:r>
              <w:rPr>
                <w:rFonts w:ascii="Arial" w:hAnsi="Arial"/>
                <w:b w:val="0"/>
                <w:color w:val="000000"/>
                <w:sz w:val="19"/>
              </w:rPr>
            </w:r>
            <w:r>
              <w:rPr>
                <w:rFonts w:ascii="Arial" w:hAnsi="Arial"/>
                <w:b w:val="0"/>
                <w:color w:val="000000"/>
                <w:sz w:val="19"/>
              </w:rPr>
              <w:t>FR-11</w:t>
            </w:r>
          </w:p>
        </w:tc>
      </w:tr>
      <w:tr>
        <w:trPr>
          <w:cantSplit/>
          <w:cantSplit/>
        </w:trPr>
        <w:tc>
          <w:tcPr>
            <w:tcW w:type="dxa" w:w="1440"/>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line="250" w:lineRule="auto" w:before="0"/>
            </w:pPr>
            <w:r>
              <w:rPr>
                <w:rFonts w:ascii="Arial" w:hAnsi="Arial"/>
                <w:b w:val="0"/>
                <w:color w:val="000000"/>
                <w:sz w:val="19"/>
              </w:rPr>
            </w:r>
            <w:r>
              <w:rPr>
                <w:rFonts w:ascii="Arial" w:hAnsi="Arial"/>
                <w:b w:val="0"/>
                <w:color w:val="000000"/>
                <w:sz w:val="19"/>
              </w:rPr>
              <w:t>UC-04.1</w:t>
            </w:r>
          </w:p>
        </w:tc>
        <w:tc>
          <w:tcPr>
            <w:tcW w:type="dxa" w:w="1800"/>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line="250" w:lineRule="auto" w:before="0"/>
            </w:pPr>
            <w:r>
              <w:rPr>
                <w:rFonts w:ascii="Arial" w:hAnsi="Arial"/>
                <w:b w:val="0"/>
                <w:color w:val="000000"/>
                <w:sz w:val="19"/>
              </w:rPr>
            </w:r>
            <w:r>
              <w:rPr>
                <w:rFonts w:ascii="Arial" w:hAnsi="Arial"/>
                <w:b w:val="0"/>
                <w:color w:val="000000"/>
                <w:sz w:val="19"/>
              </w:rPr>
              <w:t>UC-04</w:t>
            </w:r>
          </w:p>
        </w:tc>
        <w:tc>
          <w:tcPr>
            <w:tcW w:type="dxa" w:w="3283"/>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line="250" w:lineRule="auto" w:before="0"/>
            </w:pPr>
            <w:r>
              <w:rPr>
                <w:rFonts w:ascii="Arial" w:hAnsi="Arial"/>
                <w:b w:val="0"/>
                <w:color w:val="000000"/>
                <w:sz w:val="19"/>
              </w:rPr>
            </w:r>
            <w:r>
              <w:rPr>
                <w:rFonts w:ascii="Arial" w:hAnsi="Arial"/>
                <w:b w:val="0"/>
                <w:color w:val="000000"/>
                <w:sz w:val="19"/>
              </w:rPr>
              <w:t>BR-11, BR-27</w:t>
            </w:r>
          </w:p>
        </w:tc>
        <w:tc>
          <w:tcPr>
            <w:tcW w:type="dxa" w:w="3370"/>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line="250" w:lineRule="auto" w:before="0"/>
            </w:pPr>
            <w:r>
              <w:rPr>
                <w:rFonts w:ascii="Arial" w:hAnsi="Arial"/>
                <w:b w:val="0"/>
                <w:color w:val="000000"/>
                <w:sz w:val="19"/>
              </w:rPr>
            </w:r>
            <w:r>
              <w:rPr>
                <w:rFonts w:ascii="Arial" w:hAnsi="Arial"/>
                <w:b w:val="0"/>
                <w:color w:val="000000"/>
                <w:sz w:val="19"/>
              </w:rPr>
              <w:t>FR-12, FR-30</w:t>
            </w:r>
          </w:p>
        </w:tc>
      </w:tr>
      <w:tr>
        <w:trPr>
          <w:cantSplit/>
          <w:cantSplit/>
        </w:trPr>
        <w:tc>
          <w:tcPr>
            <w:tcW w:type="dxa" w:w="1440"/>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line="250" w:lineRule="auto" w:before="0"/>
            </w:pPr>
            <w:r>
              <w:rPr>
                <w:rFonts w:ascii="Arial" w:hAnsi="Arial"/>
                <w:b w:val="0"/>
                <w:color w:val="000000"/>
                <w:sz w:val="19"/>
              </w:rPr>
            </w:r>
            <w:r>
              <w:rPr>
                <w:rFonts w:ascii="Arial" w:hAnsi="Arial"/>
                <w:b w:val="0"/>
                <w:color w:val="000000"/>
                <w:sz w:val="19"/>
              </w:rPr>
              <w:t>UC-04.2</w:t>
            </w:r>
          </w:p>
        </w:tc>
        <w:tc>
          <w:tcPr>
            <w:tcW w:type="dxa" w:w="1800"/>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line="250" w:lineRule="auto" w:before="0"/>
            </w:pPr>
            <w:r>
              <w:rPr>
                <w:rFonts w:ascii="Arial" w:hAnsi="Arial"/>
                <w:b w:val="0"/>
                <w:color w:val="000000"/>
                <w:sz w:val="19"/>
              </w:rPr>
            </w:r>
            <w:r>
              <w:rPr>
                <w:rFonts w:ascii="Arial" w:hAnsi="Arial"/>
                <w:b w:val="0"/>
                <w:color w:val="000000"/>
                <w:sz w:val="19"/>
              </w:rPr>
              <w:t>UC-04 và UC-08</w:t>
            </w:r>
          </w:p>
        </w:tc>
        <w:tc>
          <w:tcPr>
            <w:tcW w:type="dxa" w:w="3283"/>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line="250" w:lineRule="auto" w:before="0"/>
            </w:pPr>
            <w:r>
              <w:rPr>
                <w:rFonts w:ascii="Arial" w:hAnsi="Arial"/>
                <w:b w:val="0"/>
                <w:color w:val="000000"/>
                <w:sz w:val="19"/>
              </w:rPr>
            </w:r>
            <w:r>
              <w:rPr>
                <w:rFonts w:ascii="Arial" w:hAnsi="Arial"/>
                <w:b w:val="0"/>
                <w:color w:val="000000"/>
                <w:sz w:val="19"/>
              </w:rPr>
              <w:t>BR-27</w:t>
            </w:r>
          </w:p>
        </w:tc>
        <w:tc>
          <w:tcPr>
            <w:tcW w:type="dxa" w:w="3370"/>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line="250" w:lineRule="auto" w:before="0"/>
            </w:pPr>
            <w:r>
              <w:rPr>
                <w:rFonts w:ascii="Arial" w:hAnsi="Arial"/>
                <w:b w:val="0"/>
                <w:color w:val="000000"/>
                <w:sz w:val="19"/>
              </w:rPr>
            </w:r>
            <w:r>
              <w:rPr>
                <w:rFonts w:ascii="Arial" w:hAnsi="Arial"/>
                <w:b w:val="0"/>
                <w:color w:val="000000"/>
                <w:sz w:val="19"/>
              </w:rPr>
              <w:t>FR-30, FR-32</w:t>
            </w:r>
          </w:p>
        </w:tc>
      </w:tr>
      <w:tr>
        <w:trPr>
          <w:cantSplit/>
          <w:cantSplit/>
        </w:trPr>
        <w:tc>
          <w:tcPr>
            <w:tcW w:type="dxa" w:w="1440"/>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line="250" w:lineRule="auto" w:before="0"/>
            </w:pPr>
            <w:r>
              <w:rPr>
                <w:rFonts w:ascii="Arial" w:hAnsi="Arial"/>
                <w:b w:val="0"/>
                <w:color w:val="000000"/>
                <w:sz w:val="19"/>
              </w:rPr>
            </w:r>
            <w:r>
              <w:rPr>
                <w:rFonts w:ascii="Arial" w:hAnsi="Arial"/>
                <w:b w:val="0"/>
                <w:color w:val="000000"/>
                <w:sz w:val="19"/>
              </w:rPr>
              <w:t>UC-05.1</w:t>
            </w:r>
          </w:p>
        </w:tc>
        <w:tc>
          <w:tcPr>
            <w:tcW w:type="dxa" w:w="1800"/>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line="250" w:lineRule="auto" w:before="0"/>
            </w:pPr>
            <w:r>
              <w:rPr>
                <w:rFonts w:ascii="Arial" w:hAnsi="Arial"/>
                <w:b w:val="0"/>
                <w:color w:val="000000"/>
                <w:sz w:val="19"/>
              </w:rPr>
            </w:r>
            <w:r>
              <w:rPr>
                <w:rFonts w:ascii="Arial" w:hAnsi="Arial"/>
                <w:b w:val="0"/>
                <w:color w:val="000000"/>
                <w:sz w:val="19"/>
              </w:rPr>
              <w:t>UC-05</w:t>
            </w:r>
          </w:p>
        </w:tc>
        <w:tc>
          <w:tcPr>
            <w:tcW w:type="dxa" w:w="3283"/>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line="250" w:lineRule="auto" w:before="0"/>
            </w:pPr>
            <w:r>
              <w:rPr>
                <w:rFonts w:ascii="Arial" w:hAnsi="Arial"/>
                <w:b w:val="0"/>
                <w:color w:val="000000"/>
                <w:sz w:val="19"/>
              </w:rPr>
            </w:r>
            <w:r>
              <w:rPr>
                <w:rFonts w:ascii="Arial" w:hAnsi="Arial"/>
                <w:b w:val="0"/>
                <w:color w:val="000000"/>
                <w:sz w:val="19"/>
              </w:rPr>
              <w:t>BR-13, BR-14</w:t>
            </w:r>
          </w:p>
        </w:tc>
        <w:tc>
          <w:tcPr>
            <w:tcW w:type="dxa" w:w="3370"/>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line="250" w:lineRule="auto" w:before="0"/>
            </w:pPr>
            <w:r>
              <w:rPr>
                <w:rFonts w:ascii="Arial" w:hAnsi="Arial"/>
                <w:b w:val="0"/>
                <w:color w:val="000000"/>
                <w:sz w:val="19"/>
              </w:rPr>
            </w:r>
            <w:r>
              <w:rPr>
                <w:rFonts w:ascii="Arial" w:hAnsi="Arial"/>
                <w:b w:val="0"/>
                <w:color w:val="000000"/>
                <w:sz w:val="19"/>
              </w:rPr>
              <w:t>FR-14, FR-15</w:t>
            </w:r>
          </w:p>
        </w:tc>
      </w:tr>
      <w:tr>
        <w:trPr>
          <w:cantSplit/>
          <w:cantSplit/>
        </w:trPr>
        <w:tc>
          <w:tcPr>
            <w:tcW w:type="dxa" w:w="1440"/>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line="250" w:lineRule="auto" w:before="0"/>
            </w:pPr>
            <w:r>
              <w:rPr>
                <w:rFonts w:ascii="Arial" w:hAnsi="Arial"/>
                <w:b w:val="0"/>
                <w:color w:val="000000"/>
                <w:sz w:val="19"/>
              </w:rPr>
            </w:r>
            <w:r>
              <w:rPr>
                <w:rFonts w:ascii="Arial" w:hAnsi="Arial"/>
                <w:b w:val="0"/>
                <w:color w:val="000000"/>
                <w:sz w:val="19"/>
              </w:rPr>
              <w:t>UC-06.1</w:t>
            </w:r>
          </w:p>
        </w:tc>
        <w:tc>
          <w:tcPr>
            <w:tcW w:type="dxa" w:w="1800"/>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line="250" w:lineRule="auto" w:before="0"/>
            </w:pPr>
            <w:r>
              <w:rPr>
                <w:rFonts w:ascii="Arial" w:hAnsi="Arial"/>
                <w:b w:val="0"/>
                <w:color w:val="000000"/>
                <w:sz w:val="19"/>
              </w:rPr>
            </w:r>
            <w:r>
              <w:rPr>
                <w:rFonts w:ascii="Arial" w:hAnsi="Arial"/>
                <w:b w:val="0"/>
                <w:color w:val="000000"/>
                <w:sz w:val="19"/>
              </w:rPr>
              <w:t>UC-06</w:t>
            </w:r>
          </w:p>
        </w:tc>
        <w:tc>
          <w:tcPr>
            <w:tcW w:type="dxa" w:w="3283"/>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line="250" w:lineRule="auto" w:before="0"/>
            </w:pPr>
            <w:r>
              <w:rPr>
                <w:rFonts w:ascii="Arial" w:hAnsi="Arial"/>
                <w:b w:val="0"/>
                <w:color w:val="000000"/>
                <w:sz w:val="19"/>
              </w:rPr>
            </w:r>
            <w:r>
              <w:rPr>
                <w:rFonts w:ascii="Arial" w:hAnsi="Arial"/>
                <w:b w:val="0"/>
                <w:color w:val="000000"/>
                <w:sz w:val="19"/>
              </w:rPr>
              <w:t>BR-14, BR-21, BR-22</w:t>
            </w:r>
          </w:p>
        </w:tc>
        <w:tc>
          <w:tcPr>
            <w:tcW w:type="dxa" w:w="3370"/>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line="250" w:lineRule="auto" w:before="0"/>
            </w:pPr>
            <w:r>
              <w:rPr>
                <w:rFonts w:ascii="Arial" w:hAnsi="Arial"/>
                <w:b w:val="0"/>
                <w:color w:val="000000"/>
                <w:sz w:val="19"/>
              </w:rPr>
            </w:r>
            <w:r>
              <w:rPr>
                <w:rFonts w:ascii="Arial" w:hAnsi="Arial"/>
                <w:b w:val="0"/>
                <w:color w:val="000000"/>
                <w:sz w:val="19"/>
              </w:rPr>
              <w:t>FR-15, FR-18, FR-19</w:t>
            </w:r>
          </w:p>
        </w:tc>
      </w:tr>
      <w:tr>
        <w:trPr>
          <w:cantSplit/>
          <w:cantSplit/>
        </w:trPr>
        <w:tc>
          <w:tcPr>
            <w:tcW w:type="dxa" w:w="1440"/>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line="250" w:lineRule="auto" w:before="0"/>
            </w:pPr>
            <w:r>
              <w:rPr>
                <w:rFonts w:ascii="Arial" w:hAnsi="Arial"/>
                <w:b w:val="0"/>
                <w:color w:val="000000"/>
                <w:sz w:val="19"/>
              </w:rPr>
            </w:r>
            <w:r>
              <w:rPr>
                <w:rFonts w:ascii="Arial" w:hAnsi="Arial"/>
                <w:b w:val="0"/>
                <w:color w:val="000000"/>
                <w:sz w:val="19"/>
              </w:rPr>
              <w:t>UC-07.1</w:t>
            </w:r>
          </w:p>
        </w:tc>
        <w:tc>
          <w:tcPr>
            <w:tcW w:type="dxa" w:w="1800"/>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line="250" w:lineRule="auto" w:before="0"/>
            </w:pPr>
            <w:r>
              <w:rPr>
                <w:rFonts w:ascii="Arial" w:hAnsi="Arial"/>
                <w:b w:val="0"/>
                <w:color w:val="000000"/>
                <w:sz w:val="19"/>
              </w:rPr>
            </w:r>
            <w:r>
              <w:rPr>
                <w:rFonts w:ascii="Arial" w:hAnsi="Arial"/>
                <w:b w:val="0"/>
                <w:color w:val="000000"/>
                <w:sz w:val="19"/>
              </w:rPr>
              <w:t>UC-07</w:t>
            </w:r>
          </w:p>
        </w:tc>
        <w:tc>
          <w:tcPr>
            <w:tcW w:type="dxa" w:w="3283"/>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line="250" w:lineRule="auto" w:before="0"/>
            </w:pPr>
            <w:r>
              <w:rPr>
                <w:rFonts w:ascii="Arial" w:hAnsi="Arial"/>
                <w:b w:val="0"/>
                <w:color w:val="000000"/>
                <w:sz w:val="19"/>
              </w:rPr>
            </w:r>
            <w:r>
              <w:rPr>
                <w:rFonts w:ascii="Arial" w:hAnsi="Arial"/>
                <w:b w:val="0"/>
                <w:color w:val="000000"/>
                <w:sz w:val="19"/>
              </w:rPr>
              <w:t>BR-15, BR-25</w:t>
            </w:r>
          </w:p>
        </w:tc>
        <w:tc>
          <w:tcPr>
            <w:tcW w:type="dxa" w:w="3370"/>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line="250" w:lineRule="auto" w:before="0"/>
            </w:pPr>
            <w:r>
              <w:rPr>
                <w:rFonts w:ascii="Arial" w:hAnsi="Arial"/>
                <w:b w:val="0"/>
                <w:color w:val="000000"/>
                <w:sz w:val="19"/>
              </w:rPr>
            </w:r>
            <w:r>
              <w:rPr>
                <w:rFonts w:ascii="Arial" w:hAnsi="Arial"/>
                <w:b w:val="0"/>
                <w:color w:val="000000"/>
                <w:sz w:val="19"/>
              </w:rPr>
              <w:t>FR-16, FR-28</w:t>
            </w:r>
          </w:p>
        </w:tc>
      </w:tr>
      <w:tr>
        <w:trPr>
          <w:cantSplit/>
          <w:cantSplit/>
        </w:trPr>
        <w:tc>
          <w:tcPr>
            <w:tcW w:type="dxa" w:w="1440"/>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line="250" w:lineRule="auto" w:before="0"/>
            </w:pPr>
            <w:r>
              <w:rPr>
                <w:rFonts w:ascii="Arial" w:hAnsi="Arial"/>
                <w:b w:val="0"/>
                <w:color w:val="000000"/>
                <w:sz w:val="19"/>
              </w:rPr>
            </w:r>
            <w:r>
              <w:rPr>
                <w:rFonts w:ascii="Arial" w:hAnsi="Arial"/>
                <w:b w:val="0"/>
                <w:color w:val="000000"/>
                <w:sz w:val="19"/>
              </w:rPr>
              <w:t>UC-07.2</w:t>
            </w:r>
          </w:p>
        </w:tc>
        <w:tc>
          <w:tcPr>
            <w:tcW w:type="dxa" w:w="1800"/>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line="250" w:lineRule="auto" w:before="0"/>
            </w:pPr>
            <w:r>
              <w:rPr>
                <w:rFonts w:ascii="Arial" w:hAnsi="Arial"/>
                <w:b w:val="0"/>
                <w:color w:val="000000"/>
                <w:sz w:val="19"/>
              </w:rPr>
            </w:r>
            <w:r>
              <w:rPr>
                <w:rFonts w:ascii="Arial" w:hAnsi="Arial"/>
                <w:b w:val="0"/>
                <w:color w:val="000000"/>
                <w:sz w:val="19"/>
              </w:rPr>
              <w:t>UC-07</w:t>
            </w:r>
          </w:p>
        </w:tc>
        <w:tc>
          <w:tcPr>
            <w:tcW w:type="dxa" w:w="3283"/>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line="250" w:lineRule="auto" w:before="0"/>
            </w:pPr>
            <w:r>
              <w:rPr>
                <w:rFonts w:ascii="Arial" w:hAnsi="Arial"/>
                <w:b w:val="0"/>
                <w:color w:val="000000"/>
                <w:sz w:val="19"/>
              </w:rPr>
            </w:r>
            <w:r>
              <w:rPr>
                <w:rFonts w:ascii="Arial" w:hAnsi="Arial"/>
                <w:b w:val="0"/>
                <w:color w:val="000000"/>
                <w:sz w:val="19"/>
              </w:rPr>
              <w:t>BR-16, BR-17, BR-18, BR-20</w:t>
            </w:r>
          </w:p>
        </w:tc>
        <w:tc>
          <w:tcPr>
            <w:tcW w:type="dxa" w:w="3370"/>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line="250" w:lineRule="auto" w:before="0"/>
            </w:pPr>
            <w:r>
              <w:rPr>
                <w:rFonts w:ascii="Arial" w:hAnsi="Arial"/>
                <w:b w:val="0"/>
                <w:color w:val="000000"/>
                <w:sz w:val="19"/>
              </w:rPr>
            </w:r>
            <w:r>
              <w:rPr>
                <w:rFonts w:ascii="Arial" w:hAnsi="Arial"/>
                <w:b w:val="0"/>
                <w:color w:val="000000"/>
                <w:sz w:val="19"/>
              </w:rPr>
              <w:t>FR-17, FR-20, FR-21, FR-22</w:t>
            </w:r>
          </w:p>
        </w:tc>
      </w:tr>
      <w:tr>
        <w:trPr>
          <w:cantSplit/>
          <w:cantSplit/>
        </w:trPr>
        <w:tc>
          <w:tcPr>
            <w:tcW w:type="dxa" w:w="1440"/>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line="250" w:lineRule="auto" w:before="0"/>
            </w:pPr>
            <w:r>
              <w:rPr>
                <w:rFonts w:ascii="Arial" w:hAnsi="Arial"/>
                <w:b w:val="0"/>
                <w:color w:val="000000"/>
                <w:sz w:val="19"/>
              </w:rPr>
            </w:r>
            <w:r>
              <w:rPr>
                <w:rFonts w:ascii="Arial" w:hAnsi="Arial"/>
                <w:b w:val="0"/>
                <w:color w:val="000000"/>
                <w:sz w:val="19"/>
              </w:rPr>
              <w:t>UC-07.3</w:t>
            </w:r>
          </w:p>
        </w:tc>
        <w:tc>
          <w:tcPr>
            <w:tcW w:type="dxa" w:w="1800"/>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line="250" w:lineRule="auto" w:before="0"/>
            </w:pPr>
            <w:r>
              <w:rPr>
                <w:rFonts w:ascii="Arial" w:hAnsi="Arial"/>
                <w:b w:val="0"/>
                <w:color w:val="000000"/>
                <w:sz w:val="19"/>
              </w:rPr>
            </w:r>
            <w:r>
              <w:rPr>
                <w:rFonts w:ascii="Arial" w:hAnsi="Arial"/>
                <w:b w:val="0"/>
                <w:color w:val="000000"/>
                <w:sz w:val="19"/>
              </w:rPr>
              <w:t>UC-07</w:t>
            </w:r>
          </w:p>
        </w:tc>
        <w:tc>
          <w:tcPr>
            <w:tcW w:type="dxa" w:w="3283"/>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line="250" w:lineRule="auto" w:before="0"/>
            </w:pPr>
            <w:r>
              <w:rPr>
                <w:rFonts w:ascii="Arial" w:hAnsi="Arial"/>
                <w:b w:val="0"/>
                <w:color w:val="000000"/>
                <w:sz w:val="19"/>
              </w:rPr>
            </w:r>
            <w:r>
              <w:rPr>
                <w:rFonts w:ascii="Arial" w:hAnsi="Arial"/>
                <w:b w:val="0"/>
                <w:color w:val="000000"/>
                <w:sz w:val="19"/>
              </w:rPr>
              <w:t>BR-20, BR-21, BR-22</w:t>
            </w:r>
          </w:p>
        </w:tc>
        <w:tc>
          <w:tcPr>
            <w:tcW w:type="dxa" w:w="3370"/>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line="250" w:lineRule="auto" w:before="0"/>
            </w:pPr>
            <w:r>
              <w:rPr>
                <w:rFonts w:ascii="Arial" w:hAnsi="Arial"/>
                <w:b w:val="0"/>
                <w:color w:val="000000"/>
                <w:sz w:val="19"/>
              </w:rPr>
            </w:r>
            <w:r>
              <w:rPr>
                <w:rFonts w:ascii="Arial" w:hAnsi="Arial"/>
                <w:b w:val="0"/>
                <w:color w:val="000000"/>
                <w:sz w:val="19"/>
              </w:rPr>
              <w:t>FR-17, FR-18, FR-19</w:t>
            </w:r>
          </w:p>
        </w:tc>
      </w:tr>
      <w:tr>
        <w:trPr>
          <w:cantSplit/>
          <w:cantSplit/>
        </w:trPr>
        <w:tc>
          <w:tcPr>
            <w:tcW w:type="dxa" w:w="1440"/>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line="250" w:lineRule="auto" w:before="0"/>
            </w:pPr>
            <w:r>
              <w:rPr>
                <w:rFonts w:ascii="Arial" w:hAnsi="Arial"/>
                <w:b w:val="0"/>
                <w:color w:val="000000"/>
                <w:sz w:val="19"/>
              </w:rPr>
            </w:r>
            <w:r>
              <w:rPr>
                <w:rFonts w:ascii="Arial" w:hAnsi="Arial"/>
                <w:b w:val="0"/>
                <w:color w:val="000000"/>
                <w:sz w:val="19"/>
              </w:rPr>
              <w:t>UC-08.1</w:t>
            </w:r>
          </w:p>
        </w:tc>
        <w:tc>
          <w:tcPr>
            <w:tcW w:type="dxa" w:w="1800"/>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line="250" w:lineRule="auto" w:before="0"/>
            </w:pPr>
            <w:r>
              <w:rPr>
                <w:rFonts w:ascii="Arial" w:hAnsi="Arial"/>
                <w:b w:val="0"/>
                <w:color w:val="000000"/>
                <w:sz w:val="19"/>
              </w:rPr>
            </w:r>
            <w:r>
              <w:rPr>
                <w:rFonts w:ascii="Arial" w:hAnsi="Arial"/>
                <w:b w:val="0"/>
                <w:color w:val="000000"/>
                <w:sz w:val="19"/>
              </w:rPr>
              <w:t>UC-08</w:t>
            </w:r>
          </w:p>
        </w:tc>
        <w:tc>
          <w:tcPr>
            <w:tcW w:type="dxa" w:w="3283"/>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line="250" w:lineRule="auto" w:before="0"/>
            </w:pPr>
            <w:r>
              <w:rPr>
                <w:rFonts w:ascii="Arial" w:hAnsi="Arial"/>
                <w:b w:val="0"/>
                <w:color w:val="000000"/>
                <w:sz w:val="19"/>
              </w:rPr>
            </w:r>
            <w:r>
              <w:rPr>
                <w:rFonts w:ascii="Arial" w:hAnsi="Arial"/>
                <w:b w:val="0"/>
                <w:color w:val="000000"/>
                <w:sz w:val="19"/>
              </w:rPr>
              <w:t>BR-19, BR-27</w:t>
            </w:r>
          </w:p>
        </w:tc>
        <w:tc>
          <w:tcPr>
            <w:tcW w:type="dxa" w:w="3370"/>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line="250" w:lineRule="auto" w:before="0"/>
            </w:pPr>
            <w:r>
              <w:rPr>
                <w:rFonts w:ascii="Arial" w:hAnsi="Arial"/>
                <w:b w:val="0"/>
                <w:color w:val="000000"/>
                <w:sz w:val="19"/>
              </w:rPr>
            </w:r>
            <w:r>
              <w:rPr>
                <w:rFonts w:ascii="Arial" w:hAnsi="Arial"/>
                <w:b w:val="0"/>
                <w:color w:val="000000"/>
                <w:sz w:val="19"/>
              </w:rPr>
              <w:t>FR-23, FR-30</w:t>
            </w:r>
          </w:p>
        </w:tc>
      </w:tr>
      <w:tr>
        <w:trPr>
          <w:cantSplit/>
          <w:cantSplit/>
        </w:trPr>
        <w:tc>
          <w:tcPr>
            <w:tcW w:type="dxa" w:w="1440"/>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line="250" w:lineRule="auto" w:before="0"/>
            </w:pPr>
            <w:r>
              <w:rPr>
                <w:rFonts w:ascii="Arial" w:hAnsi="Arial"/>
                <w:b w:val="0"/>
                <w:color w:val="000000"/>
                <w:sz w:val="19"/>
              </w:rPr>
            </w:r>
            <w:r>
              <w:rPr>
                <w:rFonts w:ascii="Arial" w:hAnsi="Arial"/>
                <w:b w:val="0"/>
                <w:color w:val="000000"/>
                <w:sz w:val="19"/>
              </w:rPr>
              <w:t>UC-09.1</w:t>
            </w:r>
          </w:p>
        </w:tc>
        <w:tc>
          <w:tcPr>
            <w:tcW w:type="dxa" w:w="1800"/>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line="250" w:lineRule="auto" w:before="0"/>
            </w:pPr>
            <w:r>
              <w:rPr>
                <w:rFonts w:ascii="Arial" w:hAnsi="Arial"/>
                <w:b w:val="0"/>
                <w:color w:val="000000"/>
                <w:sz w:val="19"/>
              </w:rPr>
            </w:r>
            <w:r>
              <w:rPr>
                <w:rFonts w:ascii="Arial" w:hAnsi="Arial"/>
                <w:b w:val="0"/>
                <w:color w:val="000000"/>
                <w:sz w:val="19"/>
              </w:rPr>
              <w:t>UC-09</w:t>
            </w:r>
          </w:p>
        </w:tc>
        <w:tc>
          <w:tcPr>
            <w:tcW w:type="dxa" w:w="3283"/>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line="250" w:lineRule="auto" w:before="0"/>
            </w:pPr>
            <w:r>
              <w:rPr>
                <w:rFonts w:ascii="Arial" w:hAnsi="Arial"/>
                <w:b w:val="0"/>
                <w:color w:val="000000"/>
                <w:sz w:val="19"/>
              </w:rPr>
            </w:r>
            <w:r>
              <w:rPr>
                <w:rFonts w:ascii="Arial" w:hAnsi="Arial"/>
                <w:b w:val="0"/>
                <w:color w:val="000000"/>
                <w:sz w:val="19"/>
              </w:rPr>
              <w:t>BR-22, BR-23, BR-24, BR-25, BR-26</w:t>
            </w:r>
          </w:p>
        </w:tc>
        <w:tc>
          <w:tcPr>
            <w:tcW w:type="dxa" w:w="3370"/>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line="250" w:lineRule="auto" w:before="0"/>
            </w:pPr>
            <w:r>
              <w:rPr>
                <w:rFonts w:ascii="Arial" w:hAnsi="Arial"/>
                <w:b w:val="0"/>
                <w:color w:val="000000"/>
                <w:sz w:val="19"/>
              </w:rPr>
            </w:r>
            <w:r>
              <w:rPr>
                <w:rFonts w:ascii="Arial" w:hAnsi="Arial"/>
                <w:b w:val="0"/>
                <w:color w:val="000000"/>
                <w:sz w:val="19"/>
              </w:rPr>
              <w:t>FR-24, FR-25, FR-26, FR-27, FR-28, FR-29</w:t>
            </w:r>
          </w:p>
        </w:tc>
      </w:tr>
      <w:tr>
        <w:trPr>
          <w:cantSplit/>
          <w:cantSplit/>
        </w:trPr>
        <w:tc>
          <w:tcPr>
            <w:tcW w:type="dxa" w:w="1440"/>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line="250" w:lineRule="auto" w:before="0"/>
            </w:pPr>
            <w:r>
              <w:rPr>
                <w:rFonts w:ascii="Arial" w:hAnsi="Arial"/>
                <w:b w:val="0"/>
                <w:color w:val="000000"/>
                <w:sz w:val="19"/>
              </w:rPr>
            </w:r>
            <w:r>
              <w:rPr>
                <w:rFonts w:ascii="Arial" w:hAnsi="Arial"/>
                <w:b w:val="0"/>
                <w:color w:val="000000"/>
                <w:sz w:val="19"/>
              </w:rPr>
              <w:t>UC-10.1</w:t>
            </w:r>
          </w:p>
        </w:tc>
        <w:tc>
          <w:tcPr>
            <w:tcW w:type="dxa" w:w="1800"/>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line="250" w:lineRule="auto" w:before="0"/>
            </w:pPr>
            <w:r>
              <w:rPr>
                <w:rFonts w:ascii="Arial" w:hAnsi="Arial"/>
                <w:b w:val="0"/>
                <w:color w:val="000000"/>
                <w:sz w:val="19"/>
              </w:rPr>
            </w:r>
            <w:r>
              <w:rPr>
                <w:rFonts w:ascii="Arial" w:hAnsi="Arial"/>
                <w:b w:val="0"/>
                <w:color w:val="000000"/>
                <w:sz w:val="19"/>
              </w:rPr>
              <w:t>UC-10</w:t>
            </w:r>
          </w:p>
        </w:tc>
        <w:tc>
          <w:tcPr>
            <w:tcW w:type="dxa" w:w="3283"/>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line="250" w:lineRule="auto" w:before="0"/>
            </w:pPr>
            <w:r>
              <w:rPr>
                <w:rFonts w:ascii="Arial" w:hAnsi="Arial"/>
                <w:b w:val="0"/>
                <w:color w:val="000000"/>
                <w:sz w:val="19"/>
              </w:rPr>
            </w:r>
            <w:r>
              <w:rPr>
                <w:rFonts w:ascii="Arial" w:hAnsi="Arial"/>
                <w:b w:val="0"/>
                <w:color w:val="000000"/>
                <w:sz w:val="19"/>
              </w:rPr>
              <w:t>BR-09, BR-28, BR-29, BR-31, BR-32, BR-33</w:t>
            </w:r>
          </w:p>
        </w:tc>
        <w:tc>
          <w:tcPr>
            <w:tcW w:type="dxa" w:w="3370"/>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line="250" w:lineRule="auto" w:before="0"/>
            </w:pPr>
            <w:r>
              <w:rPr>
                <w:rFonts w:ascii="Arial" w:hAnsi="Arial"/>
                <w:b w:val="0"/>
                <w:color w:val="000000"/>
                <w:sz w:val="19"/>
              </w:rPr>
            </w:r>
            <w:r>
              <w:rPr>
                <w:rFonts w:ascii="Arial" w:hAnsi="Arial"/>
                <w:b w:val="0"/>
                <w:color w:val="000000"/>
                <w:sz w:val="19"/>
              </w:rPr>
              <w:t>FR-31, FR-32, FR-33, FR-34, FR-35, FR-36</w:t>
            </w:r>
          </w:p>
        </w:tc>
      </w:tr>
      <w:tr>
        <w:trPr>
          <w:cantSplit/>
          <w:cantSplit/>
        </w:trPr>
        <w:tc>
          <w:tcPr>
            <w:tcW w:type="dxa" w:w="1440"/>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line="250" w:lineRule="auto" w:before="0"/>
            </w:pPr>
            <w:r>
              <w:rPr>
                <w:rFonts w:ascii="Arial" w:hAnsi="Arial"/>
                <w:b w:val="0"/>
                <w:color w:val="000000"/>
                <w:sz w:val="19"/>
              </w:rPr>
            </w:r>
            <w:r>
              <w:rPr>
                <w:rFonts w:ascii="Arial" w:hAnsi="Arial"/>
                <w:b w:val="0"/>
                <w:color w:val="000000"/>
                <w:sz w:val="19"/>
              </w:rPr>
              <w:t>UC-10.2</w:t>
            </w:r>
          </w:p>
        </w:tc>
        <w:tc>
          <w:tcPr>
            <w:tcW w:type="dxa" w:w="1800"/>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line="250" w:lineRule="auto" w:before="0"/>
            </w:pPr>
            <w:r>
              <w:rPr>
                <w:rFonts w:ascii="Arial" w:hAnsi="Arial"/>
                <w:b w:val="0"/>
                <w:color w:val="000000"/>
                <w:sz w:val="19"/>
              </w:rPr>
            </w:r>
            <w:r>
              <w:rPr>
                <w:rFonts w:ascii="Arial" w:hAnsi="Arial"/>
                <w:b w:val="0"/>
                <w:color w:val="000000"/>
                <w:sz w:val="19"/>
              </w:rPr>
              <w:t>UC-10</w:t>
            </w:r>
          </w:p>
        </w:tc>
        <w:tc>
          <w:tcPr>
            <w:tcW w:type="dxa" w:w="3283"/>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line="250" w:lineRule="auto" w:before="0"/>
            </w:pPr>
            <w:r>
              <w:rPr>
                <w:rFonts w:ascii="Arial" w:hAnsi="Arial"/>
                <w:b w:val="0"/>
                <w:color w:val="000000"/>
                <w:sz w:val="19"/>
              </w:rPr>
            </w:r>
            <w:r>
              <w:rPr>
                <w:rFonts w:ascii="Arial" w:hAnsi="Arial"/>
                <w:b w:val="0"/>
                <w:color w:val="000000"/>
                <w:sz w:val="19"/>
              </w:rPr>
              <w:t>BR-04, BR-06, BR-30</w:t>
            </w:r>
          </w:p>
        </w:tc>
        <w:tc>
          <w:tcPr>
            <w:tcW w:type="dxa" w:w="3370"/>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line="250" w:lineRule="auto" w:before="0"/>
            </w:pPr>
            <w:r>
              <w:rPr>
                <w:rFonts w:ascii="Arial" w:hAnsi="Arial"/>
                <w:b w:val="0"/>
                <w:color w:val="000000"/>
                <w:sz w:val="19"/>
              </w:rPr>
            </w:r>
            <w:r>
              <w:rPr>
                <w:rFonts w:ascii="Arial" w:hAnsi="Arial"/>
                <w:b w:val="0"/>
                <w:color w:val="000000"/>
                <w:sz w:val="19"/>
              </w:rPr>
              <w:t>FR-05, FR-07, FR-37</w:t>
            </w:r>
          </w:p>
        </w:tc>
      </w:tr>
      <w:tr>
        <w:trPr>
          <w:cantSplit/>
          <w:cantSplit/>
        </w:trPr>
        <w:tc>
          <w:tcPr>
            <w:tcW w:type="dxa" w:w="1440"/>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line="250" w:lineRule="auto" w:before="0"/>
            </w:pPr>
            <w:r>
              <w:rPr>
                <w:rFonts w:ascii="Arial" w:hAnsi="Arial"/>
                <w:b w:val="0"/>
                <w:color w:val="000000"/>
                <w:sz w:val="19"/>
              </w:rPr>
            </w:r>
            <w:r>
              <w:rPr>
                <w:rFonts w:ascii="Arial" w:hAnsi="Arial"/>
                <w:b w:val="0"/>
                <w:color w:val="000000"/>
                <w:sz w:val="19"/>
              </w:rPr>
              <w:t>UC-10.3</w:t>
            </w:r>
          </w:p>
        </w:tc>
        <w:tc>
          <w:tcPr>
            <w:tcW w:type="dxa" w:w="1800"/>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line="250" w:lineRule="auto" w:before="0"/>
            </w:pPr>
            <w:r>
              <w:rPr>
                <w:rFonts w:ascii="Arial" w:hAnsi="Arial"/>
                <w:b w:val="0"/>
                <w:color w:val="000000"/>
                <w:sz w:val="19"/>
              </w:rPr>
            </w:r>
            <w:r>
              <w:rPr>
                <w:rFonts w:ascii="Arial" w:hAnsi="Arial"/>
                <w:b w:val="0"/>
                <w:color w:val="000000"/>
                <w:sz w:val="19"/>
              </w:rPr>
              <w:t>UC-10</w:t>
            </w:r>
          </w:p>
        </w:tc>
        <w:tc>
          <w:tcPr>
            <w:tcW w:type="dxa" w:w="3283"/>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line="250" w:lineRule="auto" w:before="0"/>
            </w:pPr>
            <w:r>
              <w:rPr>
                <w:rFonts w:ascii="Arial" w:hAnsi="Arial"/>
                <w:b w:val="0"/>
                <w:color w:val="000000"/>
                <w:sz w:val="19"/>
              </w:rPr>
            </w:r>
            <w:r>
              <w:rPr>
                <w:rFonts w:ascii="Arial" w:hAnsi="Arial"/>
                <w:b w:val="0"/>
                <w:color w:val="000000"/>
                <w:sz w:val="19"/>
              </w:rPr>
              <w:t>BR-30, BR-34</w:t>
            </w:r>
          </w:p>
        </w:tc>
        <w:tc>
          <w:tcPr>
            <w:tcW w:type="dxa" w:w="3370"/>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line="250" w:lineRule="auto" w:before="0"/>
            </w:pPr>
            <w:r>
              <w:rPr>
                <w:rFonts w:ascii="Arial" w:hAnsi="Arial"/>
                <w:b w:val="0"/>
                <w:color w:val="000000"/>
                <w:sz w:val="19"/>
              </w:rPr>
            </w:r>
            <w:r>
              <w:rPr>
                <w:rFonts w:ascii="Arial" w:hAnsi="Arial"/>
                <w:b w:val="0"/>
                <w:color w:val="000000"/>
                <w:sz w:val="19"/>
              </w:rPr>
              <w:t>FR-32, FR-37</w:t>
            </w:r>
          </w:p>
        </w:tc>
      </w:tr>
    </w:tbl>
    <w:p>
      <w:bookmarkStart w:id="507" w:name="checks"/>
      <w:pPr>
        <w:pStyle w:val="Heading1"/>
        <w:pageBreakBefore/>
      </w:pPr>
      <w:r>
        <w:rPr>
          <w:rFonts w:ascii="Times New Roman" w:hAnsi="Times New Roman"/>
          <w:color w:val="000000"/>
        </w:rPr>
        <w:t>5 Điểm kiểm tra xuyên ca</w:t>
      </w:r>
      <w:bookmarkEnd w:id="507"/>
    </w:p>
    <w:p>
      <w:pPr>
        <w:spacing w:after="60"/>
        <w:ind w:left="360" w:hanging="302"/>
      </w:pPr>
      <w:r>
        <w:rPr>
          <w:rFonts w:ascii="Times New Roman" w:hAnsi="Times New Roman"/>
          <w:color w:val="000000"/>
        </w:rPr>
        <w:t xml:space="preserve">• </w:t>
      </w:r>
      <w:r>
        <w:rPr>
          <w:rFonts w:ascii="Times New Roman" w:hAnsi="Times New Roman"/>
          <w:color w:val="000000"/>
        </w:rPr>
        <w:t>Một profile không có hai lịch hoạt động trùng giờ; hold hết hạn trả sức chứa và tiền đến muộn không xác nhận lại lịch EXPIRED.</w:t>
      </w:r>
    </w:p>
    <w:p>
      <w:pPr>
        <w:spacing w:after="60"/>
        <w:ind w:left="360" w:hanging="302"/>
      </w:pPr>
      <w:r>
        <w:rPr>
          <w:rFonts w:ascii="Times New Roman" w:hAnsi="Times New Roman"/>
          <w:color w:val="000000"/>
        </w:rPr>
        <w:t xml:space="preserve">• </w:t>
      </w:r>
      <w:r>
        <w:rPr>
          <w:rFonts w:ascii="Times New Roman" w:hAnsi="Times New Roman"/>
          <w:color w:val="000000"/>
        </w:rPr>
        <w:t>Đổi lịch giữ slot mới trước; hủy lịch và hoàn tiền là hai trạng thái riêng, không tự đánh dấu hoàn xong.</w:t>
      </w:r>
    </w:p>
    <w:p>
      <w:pPr>
        <w:spacing w:after="60"/>
        <w:ind w:left="360" w:hanging="302"/>
      </w:pPr>
      <w:r>
        <w:rPr>
          <w:rFonts w:ascii="Times New Roman" w:hAnsi="Times New Roman"/>
          <w:color w:val="000000"/>
        </w:rPr>
        <w:t xml:space="preserve">• </w:t>
      </w:r>
      <w:r>
        <w:rPr>
          <w:rFonts w:ascii="Times New Roman" w:hAnsi="Times New Roman"/>
          <w:color w:val="000000"/>
        </w:rPr>
        <w:t>Một appointment có tối đa một visit; vé RETURN dùng chính visitId và không tạo phí khám mới.</w:t>
      </w:r>
    </w:p>
    <w:p>
      <w:pPr>
        <w:spacing w:after="60"/>
        <w:ind w:left="360" w:hanging="302"/>
      </w:pPr>
      <w:r>
        <w:rPr>
          <w:rFonts w:ascii="Times New Roman" w:hAnsi="Times New Roman"/>
          <w:color w:val="000000"/>
        </w:rPr>
        <w:t xml:space="preserve">• </w:t>
      </w:r>
      <w:r>
        <w:rPr>
          <w:rFonts w:ascii="Times New Roman" w:hAnsi="Times New Roman"/>
          <w:color w:val="000000"/>
        </w:rPr>
        <w:t>Order LAB không hủy sau bất kỳ specimen nào, kể cả mẫu REJECTED; lấy lại mẫu giữ cùng order/charge.</w:t>
      </w:r>
    </w:p>
    <w:p>
      <w:pPr>
        <w:spacing w:after="60"/>
        <w:ind w:left="360" w:hanging="302"/>
      </w:pPr>
      <w:r>
        <w:rPr>
          <w:rFonts w:ascii="Times New Roman" w:hAnsi="Times New Roman"/>
          <w:color w:val="000000"/>
        </w:rPr>
        <w:t xml:space="preserve">• </w:t>
      </w:r>
      <w:r>
        <w:rPr>
          <w:rFonts w:ascii="Times New Roman" w:hAnsi="Times New Roman"/>
          <w:color w:val="000000"/>
        </w:rPr>
        <w:t>Người nhập kết quả không tự công bố; bệnh nhân chỉ thấy visit SIGNED, result PUBLISHED và toa FINAL.</w:t>
      </w:r>
    </w:p>
    <w:p>
      <w:pPr>
        <w:spacing w:after="60"/>
        <w:ind w:left="360" w:hanging="302"/>
      </w:pPr>
      <w:r>
        <w:rPr>
          <w:rFonts w:ascii="Times New Roman" w:hAnsi="Times New Roman"/>
          <w:color w:val="000000"/>
        </w:rPr>
        <w:t xml:space="preserve">• </w:t>
      </w:r>
      <w:r>
        <w:rPr>
          <w:rFonts w:ascii="Times New Roman" w:hAnsi="Times New Roman"/>
          <w:color w:val="000000"/>
        </w:rPr>
        <w:t>Thu, hoàn, giữ thuốc, phát thuốc và xử lý event có định danh chống lặp; mỗi service chỉ ghi DB của mình.</w:t>
      </w:r>
    </w:p>
    <w:p>
      <w:pPr>
        <w:pStyle w:val="Heading3"/>
        <w:widowControl/>
      </w:pPr>
      <w:r>
        <w:rPr>
          <w:rFonts w:ascii="Times New Roman" w:hAnsi="Times New Roman"/>
          <w:color w:val="000000"/>
        </w:rPr>
        <w:t>Tra cứu phần kỹ thuật</w:t>
      </w:r>
    </w:p>
    <w:p>
      <w:pPr>
        <w:widowControl/>
      </w:pPr>
      <w:r>
        <w:rPr>
          <w:rFonts w:ascii="Times New Roman" w:hAnsi="Times New Roman"/>
          <w:color w:val="000000"/>
        </w:rPr>
        <w:t>Phụ lục A mô tả phân công và ranh giới dữ liệu; phụ lục B giải thích xử lý bất đồng bộ; phụ lục C tập hợp tiêu chí kiểm chứng kiến trúc; phụ lục D quy định Redis và phạm vi công nghệ. Các phần này bổ sung cho luồng người dùng, không tạo thêm actor hay Use Case.</w:t>
      </w:r>
    </w:p>
    <w:p>
      <w:bookmarkStart w:id="516" w:name="appendix_a"/>
      <w:pPr>
        <w:pStyle w:val="Heading1"/>
        <w:pageBreakBefore/>
      </w:pPr>
      <w:r>
        <w:rPr>
          <w:rFonts w:ascii="Times New Roman" w:hAnsi="Times New Roman"/>
          <w:color w:val="000000"/>
        </w:rPr>
        <w:t>Phụ lục A Phân công và ranh giới service</w:t>
      </w:r>
      <w:bookmarkEnd w:id="516"/>
    </w:p>
    <w:tbl>
      <w:tblPr>
        <w:tblStyle w:val="TableGrid"/>
        <w:tblW w:type="dxa" w:w="9072"/>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3168"/>
        <w:gridCol w:w="4925"/>
      </w:tblGrid>
      <w:tr>
        <w:trPr>
          <w:cantSplit/>
          <w:tblHeader/>
          <w:cantSplit/>
          <w:tblHeader/>
        </w:trPr>
        <w:tc>
          <w:tcPr>
            <w:tcW w:type="dxa" w:w="1800"/>
            <w:vAlign w:val="center"/>
            <w:tcBorders>
              <w:top w:val="single" w:sz="4" w:color="D9D9D9"/>
              <w:left w:val="single" w:sz="4" w:color="D9D9D9"/>
              <w:bottom w:val="single" w:sz="4" w:color="D9D9D9"/>
              <w:right w:val="single" w:sz="4" w:color="D9D9D9"/>
            </w:tcBorders>
            <w:shd w:fill="E7EBEF"/>
            <w:tcMar>
              <w:top w:w="75" w:type="dxa"/>
              <w:left w:w="75" w:type="dxa"/>
              <w:bottom w:w="75" w:type="dxa"/>
              <w:right w:w="75" w:type="dxa"/>
            </w:tcMar>
          </w:tcPr>
          <w:p>
            <w:pPr>
              <w:keepNext w:val="0"/>
              <w:spacing w:after="60" w:before="0" w:line="250" w:lineRule="auto"/>
            </w:pPr>
            <w:r>
              <w:rPr>
                <w:rFonts w:ascii="Arial" w:hAnsi="Arial"/>
                <w:b/>
                <w:color w:val="000000"/>
                <w:sz w:val="19"/>
              </w:rPr>
              <w:t>Người</w:t>
            </w:r>
          </w:p>
        </w:tc>
        <w:tc>
          <w:tcPr>
            <w:tcW w:type="dxa" w:w="3168"/>
            <w:vAlign w:val="center"/>
            <w:tcBorders>
              <w:top w:val="single" w:sz="4" w:color="D9D9D9"/>
              <w:left w:val="single" w:sz="4" w:color="D9D9D9"/>
              <w:bottom w:val="single" w:sz="4" w:color="D9D9D9"/>
              <w:right w:val="single" w:sz="4" w:color="D9D9D9"/>
            </w:tcBorders>
            <w:shd w:fill="E7EBEF"/>
            <w:tcMar>
              <w:top w:w="75" w:type="dxa"/>
              <w:left w:w="75" w:type="dxa"/>
              <w:bottom w:w="75" w:type="dxa"/>
              <w:right w:w="75" w:type="dxa"/>
            </w:tcMar>
          </w:tcPr>
          <w:p>
            <w:pPr>
              <w:keepNext w:val="0"/>
              <w:spacing w:after="60" w:before="0" w:line="250" w:lineRule="auto"/>
            </w:pPr>
            <w:r>
              <w:rPr>
                <w:rFonts w:ascii="Arial" w:hAnsi="Arial"/>
                <w:b/>
                <w:color w:val="000000"/>
                <w:sz w:val="19"/>
              </w:rPr>
              <w:t>Ba service sở hữu</w:t>
            </w:r>
          </w:p>
        </w:tc>
        <w:tc>
          <w:tcPr>
            <w:tcW w:type="dxa" w:w="4925"/>
            <w:vAlign w:val="center"/>
            <w:tcBorders>
              <w:top w:val="single" w:sz="4" w:color="D9D9D9"/>
              <w:left w:val="single" w:sz="4" w:color="D9D9D9"/>
              <w:bottom w:val="single" w:sz="4" w:color="D9D9D9"/>
              <w:right w:val="single" w:sz="4" w:color="D9D9D9"/>
            </w:tcBorders>
            <w:shd w:fill="E7EBEF"/>
            <w:tcMar>
              <w:top w:w="75" w:type="dxa"/>
              <w:left w:w="75" w:type="dxa"/>
              <w:bottom w:w="75" w:type="dxa"/>
              <w:right w:w="75" w:type="dxa"/>
            </w:tcMar>
          </w:tcPr>
          <w:p>
            <w:pPr>
              <w:keepNext w:val="0"/>
              <w:spacing w:after="60" w:before="0" w:line="250" w:lineRule="auto"/>
            </w:pPr>
            <w:r>
              <w:rPr>
                <w:rFonts w:ascii="Arial" w:hAnsi="Arial"/>
                <w:b/>
                <w:color w:val="000000"/>
                <w:sz w:val="19"/>
              </w:rPr>
              <w:t>Đầu ra và tích hợp</w:t>
            </w:r>
          </w:p>
        </w:tc>
      </w:tr>
      <w:tr>
        <w:trPr>
          <w:cantSplit/>
          <w:cantSplit/>
        </w:trPr>
        <w:tc>
          <w:tcPr>
            <w:tcW w:type="dxa" w:w="1800"/>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before="0" w:line="250" w:lineRule="auto"/>
            </w:pPr>
            <w:r>
              <w:rPr>
                <w:rFonts w:ascii="Arial" w:hAnsi="Arial"/>
                <w:b w:val="0"/>
                <w:color w:val="000000"/>
                <w:sz w:val="19"/>
              </w:rPr>
              <w:t>Huy</w:t>
            </w:r>
          </w:p>
        </w:tc>
        <w:tc>
          <w:tcPr>
            <w:tcW w:type="dxa" w:w="3168"/>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before="0" w:line="250" w:lineRule="auto"/>
            </w:pPr>
            <w:r>
              <w:rPr>
                <w:rFonts w:ascii="Arial" w:hAnsi="Arial"/>
                <w:b w:val="0"/>
                <w:color w:val="000000"/>
                <w:sz w:val="19"/>
              </w:rPr>
              <w:t>Catalog · Clinical · Diagnostic</w:t>
            </w:r>
          </w:p>
        </w:tc>
        <w:tc>
          <w:tcPr>
            <w:tcW w:type="dxa" w:w="4925"/>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before="0" w:line="250" w:lineRule="auto"/>
            </w:pPr>
            <w:r>
              <w:rPr>
                <w:rFonts w:ascii="Arial" w:hAnsi="Arial"/>
                <w:b w:val="0"/>
                <w:color w:val="000000"/>
                <w:sz w:val="19"/>
              </w:rPr>
              <w:t>Danh mục y tế và giá; web bác sĩ/LAB; registry chỉ định và ký; producer CatalogChanged.</w:t>
            </w:r>
          </w:p>
        </w:tc>
      </w:tr>
      <w:tr>
        <w:trPr>
          <w:cantSplit/>
          <w:cantSplit/>
        </w:trPr>
        <w:tc>
          <w:tcPr>
            <w:tcW w:type="dxa" w:w="1800"/>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before="0" w:line="250" w:lineRule="auto"/>
            </w:pPr>
            <w:r>
              <w:rPr>
                <w:rFonts w:ascii="Arial" w:hAnsi="Arial"/>
                <w:b w:val="0"/>
                <w:color w:val="000000"/>
                <w:sz w:val="19"/>
              </w:rPr>
              <w:t>Quân</w:t>
            </w:r>
          </w:p>
        </w:tc>
        <w:tc>
          <w:tcPr>
            <w:tcW w:type="dxa" w:w="3168"/>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before="0" w:line="250" w:lineRule="auto"/>
            </w:pPr>
            <w:r>
              <w:rPr>
                <w:rFonts w:ascii="Arial" w:hAnsi="Arial"/>
                <w:b w:val="0"/>
                <w:color w:val="000000"/>
                <w:sz w:val="19"/>
              </w:rPr>
              <w:t>Patient · Appointment · Pharmacy</w:t>
            </w:r>
          </w:p>
        </w:tc>
        <w:tc>
          <w:tcPr>
            <w:tcW w:type="dxa" w:w="4925"/>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before="0" w:line="250" w:lineRule="auto"/>
            </w:pPr>
            <w:r>
              <w:rPr>
                <w:rFonts w:ascii="Arial" w:hAnsi="Arial"/>
                <w:b w:val="0"/>
                <w:color w:val="000000"/>
                <w:sz w:val="19"/>
              </w:rPr>
              <w:t>Hồ sơ, lịch/tiếp nhận và dược; tranh slot/tồn; phối hợp màn hình bệnh nhân và Android.</w:t>
            </w:r>
          </w:p>
        </w:tc>
      </w:tr>
      <w:tr>
        <w:trPr>
          <w:cantSplit/>
          <w:cantSplit/>
        </w:trPr>
        <w:tc>
          <w:tcPr>
            <w:tcW w:type="dxa" w:w="1800"/>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before="0" w:line="250" w:lineRule="auto"/>
            </w:pPr>
            <w:r>
              <w:rPr>
                <w:rFonts w:ascii="Arial" w:hAnsi="Arial"/>
                <w:b w:val="0"/>
                <w:color w:val="000000"/>
                <w:sz w:val="19"/>
              </w:rPr>
              <w:t>Hưng</w:t>
            </w:r>
          </w:p>
        </w:tc>
        <w:tc>
          <w:tcPr>
            <w:tcW w:type="dxa" w:w="3168"/>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before="0" w:line="250" w:lineRule="auto"/>
            </w:pPr>
            <w:r>
              <w:rPr>
                <w:rFonts w:ascii="Arial" w:hAnsi="Arial"/>
                <w:b w:val="0"/>
                <w:color w:val="000000"/>
                <w:sz w:val="19"/>
              </w:rPr>
              <w:t>Identity · Billing · Notification</w:t>
            </w:r>
          </w:p>
        </w:tc>
        <w:tc>
          <w:tcPr>
            <w:tcW w:type="dxa" w:w="4925"/>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before="0" w:line="250" w:lineRule="auto"/>
            </w:pPr>
            <w:r>
              <w:rPr>
                <w:rFonts w:ascii="Arial" w:hAnsi="Arial"/>
                <w:b w:val="0"/>
                <w:color w:val="000000"/>
                <w:sz w:val="19"/>
              </w:rPr>
              <w:t>Auth/Android nền; saga thu/hoàn và hộp thư; Gateway, RabbitMQ và Redis cấu hình dùng chung.</w:t>
            </w:r>
          </w:p>
        </w:tc>
      </w:tr>
    </w:tbl>
    <w:p>
      <w:pPr/>
      <w:r>
        <w:rPr>
          <w:rFonts w:ascii="Times New Roman" w:hAnsi="Times New Roman"/>
          <w:color w:val="000000"/>
        </w:rPr>
        <w:t>Đúng 3 service/người là cách phân công, không phải tiêu chí chứng minh microservice. Theo [S1] PDF 44–46, 51 và [S2] slide 23–24, ranh giới đi theo năng lực nghiệp vụ, tính gắn kết và dữ liệu riêng. Một context có thể có nhiều tiến trình; trong demo, mỗi context có một API cùng consumer/publisher trong cùng service. Monorepo được phép nhưng build/deploy/migration riêng và không import domain/entity/repository của service khác.</w:t>
      </w:r>
    </w:p>
    <w:p>
      <w:pPr>
        <w:pStyle w:val="Heading3"/>
      </w:pPr>
      <w:r>
        <w:rPr>
          <w:rFonts w:ascii="Times New Roman" w:hAnsi="Times New Roman"/>
          <w:color w:val="000000"/>
        </w:rPr>
        <w:t>Đối chiếu ranh giới với sách</w:t>
      </w:r>
    </w:p>
    <w:tbl>
      <w:tblPr>
        <w:tblStyle w:val="TableGrid"/>
        <w:tblW w:type="dxa" w:w="9072"/>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3168"/>
        <w:gridCol w:w="4925"/>
      </w:tblGrid>
      <w:tr>
        <w:trPr>
          <w:cantSplit/>
          <w:tblHeader/>
          <w:cantSplit/>
          <w:tblHeader/>
        </w:trPr>
        <w:tc>
          <w:tcPr>
            <w:tcW w:type="dxa" w:w="1800"/>
            <w:vAlign w:val="center"/>
            <w:tcBorders>
              <w:top w:val="single" w:sz="4" w:color="D9D9D9"/>
              <w:left w:val="single" w:sz="4" w:color="D9D9D9"/>
              <w:bottom w:val="single" w:sz="4" w:color="D9D9D9"/>
              <w:right w:val="single" w:sz="4" w:color="D9D9D9"/>
            </w:tcBorders>
            <w:shd w:fill="E7EBEF"/>
            <w:tcMar>
              <w:top w:w="75" w:type="dxa"/>
              <w:left w:w="75" w:type="dxa"/>
              <w:bottom w:w="75" w:type="dxa"/>
              <w:right w:w="75" w:type="dxa"/>
            </w:tcMar>
          </w:tcPr>
          <w:p>
            <w:pPr>
              <w:keepNext w:val="0"/>
              <w:spacing w:after="60" w:before="0" w:line="250" w:lineRule="auto"/>
            </w:pPr>
            <w:r>
              <w:rPr>
                <w:rFonts w:ascii="Arial" w:hAnsi="Arial"/>
                <w:b/>
                <w:color w:val="000000"/>
                <w:sz w:val="19"/>
              </w:rPr>
              <w:t>Service và owner</w:t>
            </w:r>
          </w:p>
        </w:tc>
        <w:tc>
          <w:tcPr>
            <w:tcW w:type="dxa" w:w="3168"/>
            <w:vAlign w:val="center"/>
            <w:tcBorders>
              <w:top w:val="single" w:sz="4" w:color="D9D9D9"/>
              <w:left w:val="single" w:sz="4" w:color="D9D9D9"/>
              <w:bottom w:val="single" w:sz="4" w:color="D9D9D9"/>
              <w:right w:val="single" w:sz="4" w:color="D9D9D9"/>
            </w:tcBorders>
            <w:shd w:fill="E7EBEF"/>
            <w:tcMar>
              <w:top w:w="75" w:type="dxa"/>
              <w:left w:w="75" w:type="dxa"/>
              <w:bottom w:w="75" w:type="dxa"/>
              <w:right w:w="75" w:type="dxa"/>
            </w:tcMar>
          </w:tcPr>
          <w:p>
            <w:pPr>
              <w:keepNext w:val="0"/>
              <w:spacing w:after="60" w:before="0" w:line="250" w:lineRule="auto"/>
            </w:pPr>
            <w:r>
              <w:rPr>
                <w:rFonts w:ascii="Arial" w:hAnsi="Arial"/>
                <w:b/>
                <w:color w:val="000000"/>
                <w:sz w:val="19"/>
              </w:rPr>
              <w:t>Context và dữ liệu gốc</w:t>
            </w:r>
          </w:p>
        </w:tc>
        <w:tc>
          <w:tcPr>
            <w:tcW w:type="dxa" w:w="4925"/>
            <w:vAlign w:val="center"/>
            <w:tcBorders>
              <w:top w:val="single" w:sz="4" w:color="D9D9D9"/>
              <w:left w:val="single" w:sz="4" w:color="D9D9D9"/>
              <w:bottom w:val="single" w:sz="4" w:color="D9D9D9"/>
              <w:right w:val="single" w:sz="4" w:color="D9D9D9"/>
            </w:tcBorders>
            <w:shd w:fill="E7EBEF"/>
            <w:tcMar>
              <w:top w:w="75" w:type="dxa"/>
              <w:left w:w="75" w:type="dxa"/>
              <w:bottom w:w="75" w:type="dxa"/>
              <w:right w:w="75" w:type="dxa"/>
            </w:tcMar>
          </w:tcPr>
          <w:p>
            <w:pPr>
              <w:keepNext w:val="0"/>
              <w:spacing w:after="60" w:before="0" w:line="250" w:lineRule="auto"/>
            </w:pPr>
            <w:r>
              <w:rPr>
                <w:rFonts w:ascii="Arial" w:hAnsi="Arial"/>
                <w:b/>
                <w:color w:val="000000"/>
                <w:sz w:val="19"/>
              </w:rPr>
              <w:t>Cách tổ chức bên trong</w:t>
            </w:r>
          </w:p>
        </w:tc>
      </w:tr>
      <w:tr>
        <w:trPr>
          <w:cantSplit/>
          <w:cantSplit/>
        </w:trPr>
        <w:tc>
          <w:tcPr>
            <w:tcW w:type="dxa" w:w="1800"/>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before="0" w:line="250" w:lineRule="auto"/>
            </w:pPr>
            <w:r>
              <w:rPr>
                <w:rFonts w:ascii="Arial" w:hAnsi="Arial"/>
                <w:b w:val="0"/>
                <w:color w:val="000000"/>
                <w:sz w:val="19"/>
              </w:rPr>
              <w:t>Identity · Hưng</w:t>
            </w:r>
          </w:p>
        </w:tc>
        <w:tc>
          <w:tcPr>
            <w:tcW w:type="dxa" w:w="3168"/>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before="0" w:line="250" w:lineRule="auto"/>
            </w:pPr>
            <w:r>
              <w:rPr>
                <w:rFonts w:ascii="Arial" w:hAnsi="Arial"/>
                <w:b w:val="0"/>
                <w:color w:val="000000"/>
                <w:sz w:val="19"/>
              </w:rPr>
              <w:t>Xác thực, phiên, capability và authorization lease; PostgreSQL</w:t>
            </w:r>
          </w:p>
        </w:tc>
        <w:tc>
          <w:tcPr>
            <w:tcW w:type="dxa" w:w="4925"/>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before="0" w:line="250" w:lineRule="auto"/>
            </w:pPr>
            <w:r>
              <w:rPr>
                <w:rFonts w:ascii="Arial" w:hAnsi="Arial"/>
                <w:b w:val="0"/>
                <w:color w:val="000000"/>
                <w:sz w:val="19"/>
              </w:rPr>
              <w:t>CRUD có chính sách bảo mật</w:t>
            </w:r>
          </w:p>
        </w:tc>
      </w:tr>
      <w:tr>
        <w:trPr>
          <w:cantSplit/>
          <w:cantSplit/>
        </w:trPr>
        <w:tc>
          <w:tcPr>
            <w:tcW w:type="dxa" w:w="1800"/>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before="0" w:line="250" w:lineRule="auto"/>
            </w:pPr>
            <w:r>
              <w:rPr>
                <w:rFonts w:ascii="Arial" w:hAnsi="Arial"/>
                <w:b w:val="0"/>
                <w:color w:val="000000"/>
                <w:sz w:val="19"/>
              </w:rPr>
              <w:t>Patient · Quân</w:t>
            </w:r>
          </w:p>
        </w:tc>
        <w:tc>
          <w:tcPr>
            <w:tcW w:type="dxa" w:w="3168"/>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before="0" w:line="250" w:lineRule="auto"/>
            </w:pPr>
            <w:r>
              <w:rPr>
                <w:rFonts w:ascii="Arial" w:hAnsi="Arial"/>
                <w:b w:val="0"/>
                <w:color w:val="000000"/>
                <w:sz w:val="19"/>
              </w:rPr>
              <w:t>Hồ sơ hành chính và quyền quản lý hồ sơ; MongoDB</w:t>
            </w:r>
          </w:p>
        </w:tc>
        <w:tc>
          <w:tcPr>
            <w:tcW w:type="dxa" w:w="4925"/>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before="0" w:line="250" w:lineRule="auto"/>
            </w:pPr>
            <w:r>
              <w:rPr>
                <w:rFonts w:ascii="Arial" w:hAnsi="Arial"/>
                <w:b w:val="0"/>
                <w:color w:val="000000"/>
                <w:sz w:val="19"/>
              </w:rPr>
              <w:t>CRUD và audit</w:t>
            </w:r>
          </w:p>
        </w:tc>
      </w:tr>
      <w:tr>
        <w:trPr>
          <w:cantSplit/>
          <w:cantSplit/>
        </w:trPr>
        <w:tc>
          <w:tcPr>
            <w:tcW w:type="dxa" w:w="1800"/>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before="0" w:line="250" w:lineRule="auto"/>
            </w:pPr>
            <w:r>
              <w:rPr>
                <w:rFonts w:ascii="Arial" w:hAnsi="Arial"/>
                <w:b w:val="0"/>
                <w:color w:val="000000"/>
                <w:sz w:val="19"/>
              </w:rPr>
              <w:t>Catalog · Huy</w:t>
            </w:r>
          </w:p>
        </w:tc>
        <w:tc>
          <w:tcPr>
            <w:tcW w:type="dxa" w:w="3168"/>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before="0" w:line="250" w:lineRule="auto"/>
            </w:pPr>
            <w:r>
              <w:rPr>
                <w:rFonts w:ascii="Arial" w:hAnsi="Arial"/>
                <w:b w:val="0"/>
                <w:color w:val="000000"/>
                <w:sz w:val="19"/>
              </w:rPr>
              <w:t>Danh mục tham chiếu, định nghĩa test/thuốc và giá version; PostgreSQL</w:t>
            </w:r>
          </w:p>
        </w:tc>
        <w:tc>
          <w:tcPr>
            <w:tcW w:type="dxa" w:w="4925"/>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before="0" w:line="250" w:lineRule="auto"/>
            </w:pPr>
            <w:r>
              <w:rPr>
                <w:rFonts w:ascii="Arial" w:hAnsi="Arial"/>
                <w:b w:val="0"/>
                <w:color w:val="000000"/>
                <w:sz w:val="19"/>
              </w:rPr>
              <w:t>CRUD có version và cache</w:t>
            </w:r>
          </w:p>
        </w:tc>
      </w:tr>
      <w:tr>
        <w:trPr>
          <w:cantSplit/>
          <w:cantSplit/>
        </w:trPr>
        <w:tc>
          <w:tcPr>
            <w:tcW w:type="dxa" w:w="1800"/>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before="0" w:line="250" w:lineRule="auto"/>
            </w:pPr>
            <w:r>
              <w:rPr>
                <w:rFonts w:ascii="Arial" w:hAnsi="Arial"/>
                <w:b w:val="0"/>
                <w:color w:val="000000"/>
                <w:sz w:val="19"/>
              </w:rPr>
              <w:t>Appointment · Quân</w:t>
            </w:r>
          </w:p>
        </w:tc>
        <w:tc>
          <w:tcPr>
            <w:tcW w:type="dxa" w:w="3168"/>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before="0" w:line="250" w:lineRule="auto"/>
            </w:pPr>
            <w:r>
              <w:rPr>
                <w:rFonts w:ascii="Arial" w:hAnsi="Arial"/>
                <w:b w:val="0"/>
                <w:color w:val="000000"/>
                <w:sz w:val="19"/>
              </w:rPr>
              <w:t>Ca, slot, giữ chỗ, hẹn và hàng chờ; MongoDB</w:t>
            </w:r>
          </w:p>
        </w:tc>
        <w:tc>
          <w:tcPr>
            <w:tcW w:type="dxa" w:w="4925"/>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before="0" w:line="250" w:lineRule="auto"/>
            </w:pPr>
            <w:r>
              <w:rPr>
                <w:rFonts w:ascii="Arial" w:hAnsi="Arial"/>
                <w:b w:val="0"/>
                <w:color w:val="000000"/>
                <w:sz w:val="19"/>
              </w:rPr>
              <w:t>DDD và CQRS đơn giản</w:t>
            </w:r>
          </w:p>
        </w:tc>
      </w:tr>
      <w:tr>
        <w:trPr>
          <w:cantSplit/>
          <w:cantSplit/>
        </w:trPr>
        <w:tc>
          <w:tcPr>
            <w:tcW w:type="dxa" w:w="1800"/>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before="0" w:line="250" w:lineRule="auto"/>
            </w:pPr>
            <w:r>
              <w:rPr>
                <w:rFonts w:ascii="Arial" w:hAnsi="Arial"/>
                <w:b w:val="0"/>
                <w:color w:val="000000"/>
                <w:sz w:val="19"/>
              </w:rPr>
              <w:t>Clinical · Huy</w:t>
            </w:r>
          </w:p>
        </w:tc>
        <w:tc>
          <w:tcPr>
            <w:tcW w:type="dxa" w:w="3168"/>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before="0" w:line="250" w:lineRule="auto"/>
            </w:pPr>
            <w:r>
              <w:rPr>
                <w:rFonts w:ascii="Arial" w:hAnsi="Arial"/>
                <w:b w:val="0"/>
                <w:color w:val="000000"/>
                <w:sz w:val="19"/>
              </w:rPr>
              <w:t>Lượt khám, registry chỉ định, bệnh án và toa ký; PostgreSQL</w:t>
            </w:r>
          </w:p>
        </w:tc>
        <w:tc>
          <w:tcPr>
            <w:tcW w:type="dxa" w:w="4925"/>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before="0" w:line="250" w:lineRule="auto"/>
            </w:pPr>
            <w:r>
              <w:rPr>
                <w:rFonts w:ascii="Arial" w:hAnsi="Arial"/>
                <w:b w:val="0"/>
                <w:color w:val="000000"/>
                <w:sz w:val="19"/>
              </w:rPr>
              <w:t>DDD và CQRS đơn giản</w:t>
            </w:r>
          </w:p>
        </w:tc>
      </w:tr>
      <w:tr>
        <w:trPr>
          <w:cantSplit/>
          <w:cantSplit/>
        </w:trPr>
        <w:tc>
          <w:tcPr>
            <w:tcW w:type="dxa" w:w="1800"/>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before="0" w:line="250" w:lineRule="auto"/>
            </w:pPr>
            <w:r>
              <w:rPr>
                <w:rFonts w:ascii="Arial" w:hAnsi="Arial"/>
                <w:b w:val="0"/>
                <w:color w:val="000000"/>
                <w:sz w:val="19"/>
              </w:rPr>
              <w:t>Diagnostic · Huy</w:t>
            </w:r>
          </w:p>
        </w:tc>
        <w:tc>
          <w:tcPr>
            <w:tcW w:type="dxa" w:w="3168"/>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before="0" w:line="250" w:lineRule="auto"/>
            </w:pPr>
            <w:r>
              <w:rPr>
                <w:rFonts w:ascii="Arial" w:hAnsi="Arial"/>
                <w:b w:val="0"/>
                <w:color w:val="000000"/>
                <w:sz w:val="19"/>
              </w:rPr>
              <w:t>Order LAB, mẫu, bản kết quả và duyệt; PostgreSQL</w:t>
            </w:r>
          </w:p>
        </w:tc>
        <w:tc>
          <w:tcPr>
            <w:tcW w:type="dxa" w:w="4925"/>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before="0" w:line="250" w:lineRule="auto"/>
            </w:pPr>
            <w:r>
              <w:rPr>
                <w:rFonts w:ascii="Arial" w:hAnsi="Arial"/>
                <w:b w:val="0"/>
                <w:color w:val="000000"/>
                <w:sz w:val="19"/>
              </w:rPr>
              <w:t>DDD và CQRS đơn giản</w:t>
            </w:r>
          </w:p>
        </w:tc>
      </w:tr>
      <w:tr>
        <w:trPr>
          <w:cantSplit/>
          <w:cantSplit/>
        </w:trPr>
        <w:tc>
          <w:tcPr>
            <w:tcW w:type="dxa" w:w="1800"/>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before="0" w:line="250" w:lineRule="auto"/>
            </w:pPr>
            <w:r>
              <w:rPr>
                <w:rFonts w:ascii="Arial" w:hAnsi="Arial"/>
                <w:b w:val="0"/>
                <w:color w:val="000000"/>
                <w:sz w:val="19"/>
              </w:rPr>
              <w:t>Pharmacy · Quân</w:t>
            </w:r>
          </w:p>
        </w:tc>
        <w:tc>
          <w:tcPr>
            <w:tcW w:type="dxa" w:w="3168"/>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before="0" w:line="250" w:lineRule="auto"/>
            </w:pPr>
            <w:r>
              <w:rPr>
                <w:rFonts w:ascii="Arial" w:hAnsi="Arial"/>
                <w:b w:val="0"/>
                <w:color w:val="000000"/>
                <w:sz w:val="19"/>
              </w:rPr>
              <w:t>Tồn tổng, giữ toàn toa và cấp phát; MongoDB</w:t>
            </w:r>
          </w:p>
        </w:tc>
        <w:tc>
          <w:tcPr>
            <w:tcW w:type="dxa" w:w="4925"/>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before="0" w:line="250" w:lineRule="auto"/>
            </w:pPr>
            <w:r>
              <w:rPr>
                <w:rFonts w:ascii="Arial" w:hAnsi="Arial"/>
                <w:b w:val="0"/>
                <w:color w:val="000000"/>
                <w:sz w:val="19"/>
              </w:rPr>
              <w:t>DDD và CQRS đơn giản</w:t>
            </w:r>
          </w:p>
        </w:tc>
      </w:tr>
      <w:tr>
        <w:trPr>
          <w:cantSplit/>
          <w:cantSplit/>
        </w:trPr>
        <w:tc>
          <w:tcPr>
            <w:tcW w:type="dxa" w:w="1800"/>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before="0" w:line="250" w:lineRule="auto"/>
            </w:pPr>
            <w:r>
              <w:rPr>
                <w:rFonts w:ascii="Arial" w:hAnsi="Arial"/>
                <w:b w:val="0"/>
                <w:color w:val="000000"/>
                <w:sz w:val="19"/>
              </w:rPr>
              <w:t>Billing · Hưng</w:t>
            </w:r>
          </w:p>
        </w:tc>
        <w:tc>
          <w:tcPr>
            <w:tcW w:type="dxa" w:w="3168"/>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before="0" w:line="250" w:lineRule="auto"/>
            </w:pPr>
            <w:r>
              <w:rPr>
                <w:rFonts w:ascii="Arial" w:hAnsi="Arial"/>
                <w:b w:val="0"/>
                <w:color w:val="000000"/>
                <w:sz w:val="19"/>
              </w:rPr>
              <w:t>Phiếu phí, thu/hoàn và saga thanh toán; PostgreSQL</w:t>
            </w:r>
          </w:p>
        </w:tc>
        <w:tc>
          <w:tcPr>
            <w:tcW w:type="dxa" w:w="4925"/>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before="0" w:line="250" w:lineRule="auto"/>
            </w:pPr>
            <w:r>
              <w:rPr>
                <w:rFonts w:ascii="Arial" w:hAnsi="Arial"/>
                <w:b w:val="0"/>
                <w:color w:val="000000"/>
                <w:sz w:val="19"/>
              </w:rPr>
              <w:t>DDD và process manager</w:t>
            </w:r>
          </w:p>
        </w:tc>
      </w:tr>
      <w:tr>
        <w:trPr>
          <w:cantSplit/>
          <w:cantSplit/>
        </w:trPr>
        <w:tc>
          <w:tcPr>
            <w:tcW w:type="dxa" w:w="1800"/>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before="0" w:line="250" w:lineRule="auto"/>
            </w:pPr>
            <w:r>
              <w:rPr>
                <w:rFonts w:ascii="Arial" w:hAnsi="Arial"/>
                <w:b w:val="0"/>
                <w:color w:val="000000"/>
                <w:sz w:val="19"/>
              </w:rPr>
              <w:t>Notification · Hưng</w:t>
            </w:r>
          </w:p>
        </w:tc>
        <w:tc>
          <w:tcPr>
            <w:tcW w:type="dxa" w:w="3168"/>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before="0" w:line="250" w:lineRule="auto"/>
            </w:pPr>
            <w:r>
              <w:rPr>
                <w:rFonts w:ascii="Arial" w:hAnsi="Arial"/>
                <w:b w:val="0"/>
                <w:color w:val="000000"/>
                <w:sz w:val="19"/>
              </w:rPr>
              <w:t>Thông báo trong ứng dụng và trạng thái đã đọc; PostgreSQL</w:t>
            </w:r>
          </w:p>
        </w:tc>
        <w:tc>
          <w:tcPr>
            <w:tcW w:type="dxa" w:w="4925"/>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before="0" w:line="250" w:lineRule="auto"/>
            </w:pPr>
            <w:r>
              <w:rPr>
                <w:rFonts w:ascii="Arial" w:hAnsi="Arial"/>
                <w:b w:val="0"/>
                <w:color w:val="000000"/>
                <w:sz w:val="19"/>
              </w:rPr>
              <w:t>Consumer và read model</w:t>
            </w:r>
          </w:p>
        </w:tc>
      </w:tr>
    </w:tbl>
    <w:p>
      <w:pPr/>
      <w:r>
        <w:rPr>
          <w:rFonts w:ascii="Times New Roman" w:hAnsi="Times New Roman"/>
          <w:color w:val="000000"/>
        </w:rPr>
        <w:t>Catalog là context tham chiếu được chấp nhận trong phạm vi đồ án: khoa, hồ sơ nghề nghiệp bác sĩ, định nghĩa dịch vụ/test/thuốc và giá. Catalog không được trở thành nơi chứa lịch, tồn, bệnh án hay thanh toán. User của Identity, Patient của hồ sơ và Doctor của Catalog là ba mô hình khác nhau, chỉ liên kết định danh. Clinical quyết định chỉ định/kết luận; Diagnostic quyết định thực hiện LAB; Pharmacy quyết định giữ/phát; Billing quyết định thu/hoàn. Nếu hai service bắt buộc chia sẻ một transaction hoặc sửa schema cùng nhau thường xuyên, phải xem lại ranh giới.</w:t>
      </w:r>
    </w:p>
    <w:p>
      <w:pPr>
        <w:pStyle w:val="Heading3"/>
      </w:pPr>
      <w:r>
        <w:rPr>
          <w:rFonts w:ascii="Times New Roman" w:hAnsi="Times New Roman"/>
          <w:color w:val="000000"/>
        </w:rPr>
        <w:t>Ánh xạ eCommerce sang khám ngoại trú</w:t>
      </w:r>
    </w:p>
    <w:tbl>
      <w:tblPr>
        <w:tblStyle w:val="TableGrid"/>
        <w:tblW w:type="dxa" w:w="9072"/>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3168"/>
        <w:gridCol w:w="4925"/>
      </w:tblGrid>
      <w:tr>
        <w:trPr>
          <w:cantSplit/>
          <w:tblHeader/>
          <w:cantSplit/>
          <w:tblHeader/>
        </w:trPr>
        <w:tc>
          <w:tcPr>
            <w:tcW w:type="dxa" w:w="1800"/>
            <w:vAlign w:val="center"/>
            <w:tcBorders>
              <w:top w:val="single" w:sz="4" w:color="D9D9D9"/>
              <w:left w:val="single" w:sz="4" w:color="D9D9D9"/>
              <w:bottom w:val="single" w:sz="4" w:color="D9D9D9"/>
              <w:right w:val="single" w:sz="4" w:color="D9D9D9"/>
            </w:tcBorders>
            <w:shd w:fill="E7EBEF"/>
            <w:tcMar>
              <w:top w:w="75" w:type="dxa"/>
              <w:left w:w="75" w:type="dxa"/>
              <w:bottom w:w="75" w:type="dxa"/>
              <w:right w:w="75" w:type="dxa"/>
            </w:tcMar>
          </w:tcPr>
          <w:p>
            <w:pPr>
              <w:keepNext w:val="0"/>
              <w:spacing w:after="60" w:before="0" w:line="250" w:lineRule="auto"/>
            </w:pPr>
            <w:r>
              <w:rPr>
                <w:rFonts w:ascii="Arial" w:hAnsi="Arial"/>
                <w:b/>
                <w:color w:val="000000"/>
                <w:sz w:val="19"/>
              </w:rPr>
              <w:t>Ý tưởng từ eShop</w:t>
            </w:r>
          </w:p>
        </w:tc>
        <w:tc>
          <w:tcPr>
            <w:tcW w:type="dxa" w:w="3168"/>
            <w:vAlign w:val="center"/>
            <w:tcBorders>
              <w:top w:val="single" w:sz="4" w:color="D9D9D9"/>
              <w:left w:val="single" w:sz="4" w:color="D9D9D9"/>
              <w:bottom w:val="single" w:sz="4" w:color="D9D9D9"/>
              <w:right w:val="single" w:sz="4" w:color="D9D9D9"/>
            </w:tcBorders>
            <w:shd w:fill="E7EBEF"/>
            <w:tcMar>
              <w:top w:w="75" w:type="dxa"/>
              <w:left w:w="75" w:type="dxa"/>
              <w:bottom w:w="75" w:type="dxa"/>
              <w:right w:w="75" w:type="dxa"/>
            </w:tcMar>
          </w:tcPr>
          <w:p>
            <w:pPr>
              <w:keepNext w:val="0"/>
              <w:spacing w:after="60" w:before="0" w:line="250" w:lineRule="auto"/>
            </w:pPr>
            <w:r>
              <w:rPr>
                <w:rFonts w:ascii="Arial" w:hAnsi="Arial"/>
                <w:b/>
                <w:color w:val="000000"/>
                <w:sz w:val="19"/>
              </w:rPr>
              <w:t>Áp dụng vào UMC Care</w:t>
            </w:r>
          </w:p>
        </w:tc>
        <w:tc>
          <w:tcPr>
            <w:tcW w:type="dxa" w:w="4925"/>
            <w:vAlign w:val="center"/>
            <w:tcBorders>
              <w:top w:val="single" w:sz="4" w:color="D9D9D9"/>
              <w:left w:val="single" w:sz="4" w:color="D9D9D9"/>
              <w:bottom w:val="single" w:sz="4" w:color="D9D9D9"/>
              <w:right w:val="single" w:sz="4" w:color="D9D9D9"/>
            </w:tcBorders>
            <w:shd w:fill="E7EBEF"/>
            <w:tcMar>
              <w:top w:w="75" w:type="dxa"/>
              <w:left w:w="75" w:type="dxa"/>
              <w:bottom w:w="75" w:type="dxa"/>
              <w:right w:w="75" w:type="dxa"/>
            </w:tcMar>
          </w:tcPr>
          <w:p>
            <w:pPr>
              <w:keepNext w:val="0"/>
              <w:spacing w:after="60" w:before="0" w:line="250" w:lineRule="auto"/>
            </w:pPr>
            <w:r>
              <w:rPr>
                <w:rFonts w:ascii="Arial" w:hAnsi="Arial"/>
                <w:b/>
                <w:color w:val="000000"/>
                <w:sz w:val="19"/>
              </w:rPr>
              <w:t>Điều chỉnh theo miền y tế</w:t>
            </w:r>
          </w:p>
        </w:tc>
      </w:tr>
      <w:tr>
        <w:trPr>
          <w:cantSplit/>
          <w:cantSplit/>
        </w:trPr>
        <w:tc>
          <w:tcPr>
            <w:tcW w:type="dxa" w:w="1800"/>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before="0" w:line="250" w:lineRule="auto"/>
            </w:pPr>
            <w:r>
              <w:rPr>
                <w:rFonts w:ascii="Arial" w:hAnsi="Arial"/>
                <w:b w:val="0"/>
                <w:color w:val="000000"/>
                <w:sz w:val="19"/>
              </w:rPr>
              <w:t>Catalog</w:t>
            </w:r>
          </w:p>
        </w:tc>
        <w:tc>
          <w:tcPr>
            <w:tcW w:type="dxa" w:w="3168"/>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before="0" w:line="250" w:lineRule="auto"/>
            </w:pPr>
            <w:r>
              <w:rPr>
                <w:rFonts w:ascii="Arial" w:hAnsi="Arial"/>
                <w:b w:val="0"/>
                <w:color w:val="000000"/>
                <w:sz w:val="19"/>
              </w:rPr>
              <w:t>Catalog và projection danh mục/giá</w:t>
            </w:r>
          </w:p>
        </w:tc>
        <w:tc>
          <w:tcPr>
            <w:tcW w:type="dxa" w:w="4925"/>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before="0" w:line="250" w:lineRule="auto"/>
            </w:pPr>
            <w:r>
              <w:rPr>
                <w:rFonts w:ascii="Arial" w:hAnsi="Arial"/>
                <w:b w:val="0"/>
                <w:color w:val="000000"/>
                <w:sz w:val="19"/>
              </w:rPr>
              <w:t>Giá chụp theo thời điểm; định nghĩa test khác kết quả xét nghiệm.</w:t>
            </w:r>
          </w:p>
        </w:tc>
      </w:tr>
      <w:tr>
        <w:trPr>
          <w:cantSplit/>
          <w:cantSplit/>
        </w:trPr>
        <w:tc>
          <w:tcPr>
            <w:tcW w:type="dxa" w:w="1800"/>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before="0" w:line="250" w:lineRule="auto"/>
            </w:pPr>
            <w:r>
              <w:rPr>
                <w:rFonts w:ascii="Arial" w:hAnsi="Arial"/>
                <w:b w:val="0"/>
                <w:color w:val="000000"/>
                <w:sz w:val="19"/>
              </w:rPr>
              <w:t>Basket dùng Redis</w:t>
            </w:r>
          </w:p>
        </w:tc>
        <w:tc>
          <w:tcPr>
            <w:tcW w:type="dxa" w:w="3168"/>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before="0" w:line="250" w:lineRule="auto"/>
            </w:pPr>
            <w:r>
              <w:rPr>
                <w:rFonts w:ascii="Arial" w:hAnsi="Arial"/>
                <w:b w:val="0"/>
                <w:color w:val="000000"/>
                <w:sz w:val="19"/>
              </w:rPr>
              <w:t>Cache danh mục và slot tham khảo</w:t>
            </w:r>
          </w:p>
        </w:tc>
        <w:tc>
          <w:tcPr>
            <w:tcW w:type="dxa" w:w="4925"/>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before="0" w:line="250" w:lineRule="auto"/>
            </w:pPr>
            <w:r>
              <w:rPr>
                <w:rFonts w:ascii="Arial" w:hAnsi="Arial"/>
                <w:b w:val="0"/>
                <w:color w:val="000000"/>
                <w:sz w:val="19"/>
              </w:rPr>
              <w:t>Giữ chỗ khám/thuốc không được mất khi Redis bị xóa; lưu MongoDB.</w:t>
            </w:r>
          </w:p>
        </w:tc>
      </w:tr>
      <w:tr>
        <w:trPr>
          <w:cantSplit/>
          <w:cantSplit/>
        </w:trPr>
        <w:tc>
          <w:tcPr>
            <w:tcW w:type="dxa" w:w="1800"/>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before="0" w:line="250" w:lineRule="auto"/>
            </w:pPr>
            <w:r>
              <w:rPr>
                <w:rFonts w:ascii="Arial" w:hAnsi="Arial"/>
                <w:b w:val="0"/>
                <w:color w:val="000000"/>
                <w:sz w:val="19"/>
              </w:rPr>
              <w:t>Ordering và workflow</w:t>
            </w:r>
          </w:p>
        </w:tc>
        <w:tc>
          <w:tcPr>
            <w:tcW w:type="dxa" w:w="3168"/>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before="0" w:line="250" w:lineRule="auto"/>
            </w:pPr>
            <w:r>
              <w:rPr>
                <w:rFonts w:ascii="Arial" w:hAnsi="Arial"/>
                <w:b w:val="0"/>
                <w:color w:val="000000"/>
                <w:sz w:val="19"/>
              </w:rPr>
              <w:t>Appointment và saga thu tại Billing</w:t>
            </w:r>
          </w:p>
        </w:tc>
        <w:tc>
          <w:tcPr>
            <w:tcW w:type="dxa" w:w="4925"/>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before="0" w:line="250" w:lineRule="auto"/>
            </w:pPr>
            <w:r>
              <w:rPr>
                <w:rFonts w:ascii="Arial" w:hAnsi="Arial"/>
                <w:b w:val="0"/>
                <w:color w:val="000000"/>
                <w:sz w:val="19"/>
              </w:rPr>
              <w:t>Lượt khám không phải đơn mua hàng; visit và LAB có trạng thái riêng.</w:t>
            </w:r>
          </w:p>
        </w:tc>
      </w:tr>
      <w:tr>
        <w:trPr>
          <w:cantSplit/>
          <w:cantSplit/>
        </w:trPr>
        <w:tc>
          <w:tcPr>
            <w:tcW w:type="dxa" w:w="1800"/>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before="0" w:line="250" w:lineRule="auto"/>
            </w:pPr>
            <w:r>
              <w:rPr>
                <w:rFonts w:ascii="Arial" w:hAnsi="Arial"/>
                <w:b w:val="0"/>
                <w:color w:val="000000"/>
                <w:sz w:val="19"/>
              </w:rPr>
              <w:t>Identity và Buyer projection</w:t>
            </w:r>
          </w:p>
        </w:tc>
        <w:tc>
          <w:tcPr>
            <w:tcW w:type="dxa" w:w="3168"/>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before="0" w:line="250" w:lineRule="auto"/>
            </w:pPr>
            <w:r>
              <w:rPr>
                <w:rFonts w:ascii="Arial" w:hAnsi="Arial"/>
                <w:b w:val="0"/>
                <w:color w:val="000000"/>
                <w:sz w:val="19"/>
              </w:rPr>
              <w:t>Identity và access projection tối thiểu</w:t>
            </w:r>
          </w:p>
        </w:tc>
        <w:tc>
          <w:tcPr>
            <w:tcW w:type="dxa" w:w="4925"/>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before="0" w:line="250" w:lineRule="auto"/>
            </w:pPr>
            <w:r>
              <w:rPr>
                <w:rFonts w:ascii="Arial" w:hAnsi="Arial"/>
                <w:b w:val="0"/>
                <w:color w:val="000000"/>
                <w:sz w:val="19"/>
              </w:rPr>
              <w:t>Owner patientId do Patient phát; không coi userId là patientId.</w:t>
            </w:r>
          </w:p>
        </w:tc>
      </w:tr>
      <w:tr>
        <w:trPr>
          <w:cantSplit/>
          <w:cantSplit/>
        </w:trPr>
        <w:tc>
          <w:tcPr>
            <w:tcW w:type="dxa" w:w="1800"/>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before="0" w:line="250" w:lineRule="auto"/>
            </w:pPr>
            <w:r>
              <w:rPr>
                <w:rFonts w:ascii="Arial" w:hAnsi="Arial"/>
                <w:b w:val="0"/>
                <w:color w:val="000000"/>
                <w:sz w:val="19"/>
              </w:rPr>
              <w:t>Integration event bus</w:t>
            </w:r>
          </w:p>
        </w:tc>
        <w:tc>
          <w:tcPr>
            <w:tcW w:type="dxa" w:w="3168"/>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before="0" w:line="250" w:lineRule="auto"/>
            </w:pPr>
            <w:r>
              <w:rPr>
                <w:rFonts w:ascii="Arial" w:hAnsi="Arial"/>
                <w:b w:val="0"/>
                <w:color w:val="000000"/>
                <w:sz w:val="19"/>
              </w:rPr>
              <w:t>RabbitMQ, outbox/inbox và read model</w:t>
            </w:r>
          </w:p>
        </w:tc>
        <w:tc>
          <w:tcPr>
            <w:tcW w:type="dxa" w:w="4925"/>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before="0" w:line="250" w:lineRule="auto"/>
            </w:pPr>
            <w:r>
              <w:rPr>
                <w:rFonts w:ascii="Arial" w:hAnsi="Arial"/>
                <w:b w:val="0"/>
                <w:color w:val="000000"/>
                <w:sz w:val="19"/>
              </w:rPr>
              <w:t>Nháp y tế không phát cho bệnh nhân; không đưa bệnh án vào Notification.</w:t>
            </w:r>
          </w:p>
        </w:tc>
      </w:tr>
      <w:tr>
        <w:trPr>
          <w:cantSplit/>
          <w:cantSplit/>
        </w:trPr>
        <w:tc>
          <w:tcPr>
            <w:tcW w:type="dxa" w:w="1800"/>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before="0" w:line="250" w:lineRule="auto"/>
            </w:pPr>
            <w:r>
              <w:rPr>
                <w:rFonts w:ascii="Arial" w:hAnsi="Arial"/>
                <w:b w:val="0"/>
                <w:color w:val="000000"/>
                <w:sz w:val="19"/>
              </w:rPr>
              <w:t>DDD CQRS ở Ordering</w:t>
            </w:r>
          </w:p>
        </w:tc>
        <w:tc>
          <w:tcPr>
            <w:tcW w:type="dxa" w:w="3168"/>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before="0" w:line="250" w:lineRule="auto"/>
            </w:pPr>
            <w:r>
              <w:rPr>
                <w:rFonts w:ascii="Arial" w:hAnsi="Arial"/>
                <w:b w:val="0"/>
                <w:color w:val="000000"/>
                <w:sz w:val="19"/>
              </w:rPr>
              <w:t>Appointment Clinical Diagnostic Pharmacy Billing</w:t>
            </w:r>
          </w:p>
        </w:tc>
        <w:tc>
          <w:tcPr>
            <w:tcW w:type="dxa" w:w="4925"/>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before="0" w:line="250" w:lineRule="auto"/>
            </w:pPr>
            <w:r>
              <w:rPr>
                <w:rFonts w:ascii="Arial" w:hAnsi="Arial"/>
                <w:b w:val="0"/>
                <w:color w:val="000000"/>
                <w:sz w:val="19"/>
              </w:rPr>
              <w:t>Tách command/query logic trong cùng DB; service CRUD dùng kiến trúc đơn giản.</w:t>
            </w:r>
          </w:p>
        </w:tc>
      </w:tr>
    </w:tbl>
    <w:p>
      <w:pPr/>
      <w:r>
        <w:rPr>
          <w:rFonts w:ascii="Times New Roman" w:hAnsi="Times New Roman"/>
          <w:color w:val="000000"/>
        </w:rPr>
        <w:t>[S1] PDF 111–115, 147–149, 198–211; [S2] slide 4, 22, 56–62. Đây là ánh xạ thiết kế cho đồ án, không phải eShop có sẵn mô hình bệnh viện. Sách và sample không bảo đảm một thiết kế là hoàn hảo hoặc sẵn sàng vận hành thật.</w:t>
      </w:r>
    </w:p>
    <w:p>
      <w:bookmarkStart w:id="522" w:name="appendix_b"/>
      <w:pPr>
        <w:pStyle w:val="Heading1"/>
        <w:pageBreakBefore/>
      </w:pPr>
      <w:r>
        <w:rPr>
          <w:rFonts w:ascii="Times New Roman" w:hAnsi="Times New Roman"/>
          <w:color w:val="000000"/>
        </w:rPr>
        <w:t>Phụ lục B Luồng bất đồng bộ và giao diện</w:t>
      </w:r>
      <w:bookmarkEnd w:id="522"/>
    </w:p>
    <w:tbl>
      <w:tblPr>
        <w:tblStyle w:val="TableGrid"/>
        <w:tblW w:type="dxa" w:w="9072"/>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3168"/>
        <w:gridCol w:w="4925"/>
      </w:tblGrid>
      <w:tr>
        <w:trPr>
          <w:cantSplit/>
          <w:tblHeader/>
          <w:cantSplit/>
          <w:tblHeader/>
        </w:trPr>
        <w:tc>
          <w:tcPr>
            <w:tcW w:type="dxa" w:w="1800"/>
            <w:vAlign w:val="center"/>
            <w:tcBorders>
              <w:top w:val="single" w:sz="4" w:color="D9D9D9"/>
              <w:left w:val="single" w:sz="4" w:color="D9D9D9"/>
              <w:bottom w:val="single" w:sz="4" w:color="D9D9D9"/>
              <w:right w:val="single" w:sz="4" w:color="D9D9D9"/>
            </w:tcBorders>
            <w:shd w:fill="E7EBEF"/>
            <w:tcMar>
              <w:top w:w="75" w:type="dxa"/>
              <w:left w:w="75" w:type="dxa"/>
              <w:bottom w:w="75" w:type="dxa"/>
              <w:right w:w="75" w:type="dxa"/>
            </w:tcMar>
          </w:tcPr>
          <w:p>
            <w:pPr>
              <w:keepNext w:val="0"/>
              <w:spacing w:after="60" w:before="0" w:line="250" w:lineRule="auto"/>
            </w:pPr>
            <w:r>
              <w:rPr>
                <w:rFonts w:ascii="Arial" w:hAnsi="Arial"/>
                <w:b/>
                <w:color w:val="000000"/>
                <w:sz w:val="19"/>
              </w:rPr>
              <w:t>Ca</w:t>
            </w:r>
          </w:p>
        </w:tc>
        <w:tc>
          <w:tcPr>
            <w:tcW w:type="dxa" w:w="3168"/>
            <w:vAlign w:val="center"/>
            <w:tcBorders>
              <w:top w:val="single" w:sz="4" w:color="D9D9D9"/>
              <w:left w:val="single" w:sz="4" w:color="D9D9D9"/>
              <w:bottom w:val="single" w:sz="4" w:color="D9D9D9"/>
              <w:right w:val="single" w:sz="4" w:color="D9D9D9"/>
            </w:tcBorders>
            <w:shd w:fill="E7EBEF"/>
            <w:tcMar>
              <w:top w:w="75" w:type="dxa"/>
              <w:left w:w="75" w:type="dxa"/>
              <w:bottom w:w="75" w:type="dxa"/>
              <w:right w:w="75" w:type="dxa"/>
            </w:tcMar>
          </w:tcPr>
          <w:p>
            <w:pPr>
              <w:keepNext w:val="0"/>
              <w:spacing w:after="60" w:before="0" w:line="250" w:lineRule="auto"/>
            </w:pPr>
            <w:r>
              <w:rPr>
                <w:rFonts w:ascii="Arial" w:hAnsi="Arial"/>
                <w:b/>
                <w:color w:val="000000"/>
                <w:sz w:val="19"/>
              </w:rPr>
              <w:t>Hợp đồng</w:t>
            </w:r>
          </w:p>
        </w:tc>
        <w:tc>
          <w:tcPr>
            <w:tcW w:type="dxa" w:w="4925"/>
            <w:vAlign w:val="center"/>
            <w:tcBorders>
              <w:top w:val="single" w:sz="4" w:color="D9D9D9"/>
              <w:left w:val="single" w:sz="4" w:color="D9D9D9"/>
              <w:bottom w:val="single" w:sz="4" w:color="D9D9D9"/>
              <w:right w:val="single" w:sz="4" w:color="D9D9D9"/>
            </w:tcBorders>
            <w:shd w:fill="E7EBEF"/>
            <w:tcMar>
              <w:top w:w="75" w:type="dxa"/>
              <w:left w:w="75" w:type="dxa"/>
              <w:bottom w:w="75" w:type="dxa"/>
              <w:right w:w="75" w:type="dxa"/>
            </w:tcMar>
          </w:tcPr>
          <w:p>
            <w:pPr>
              <w:keepNext w:val="0"/>
              <w:spacing w:after="60" w:before="0" w:line="250" w:lineRule="auto"/>
            </w:pPr>
            <w:r>
              <w:rPr>
                <w:rFonts w:ascii="Arial" w:hAnsi="Arial"/>
                <w:b/>
                <w:color w:val="000000"/>
                <w:sz w:val="19"/>
              </w:rPr>
              <w:t>Ngoại lệ và hậu điều kiện</w:t>
            </w:r>
          </w:p>
        </w:tc>
      </w:tr>
      <w:tr>
        <w:trPr>
          <w:cantSplit/>
          <w:cantSplit/>
        </w:trPr>
        <w:tc>
          <w:tcPr>
            <w:tcW w:type="dxa" w:w="1800"/>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before="0" w:line="250" w:lineRule="auto"/>
            </w:pPr>
            <w:r>
              <w:rPr>
                <w:rFonts w:ascii="Arial" w:hAnsi="Arial"/>
                <w:b w:val="0"/>
                <w:color w:val="000000"/>
                <w:sz w:val="19"/>
              </w:rPr>
              <w:t>UC-01.4</w:t>
            </w:r>
          </w:p>
        </w:tc>
        <w:tc>
          <w:tcPr>
            <w:tcW w:type="dxa" w:w="3168"/>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before="0" w:line="250" w:lineRule="auto"/>
            </w:pPr>
            <w:r>
              <w:rPr>
                <w:rFonts w:ascii="Arial" w:hAnsi="Arial"/>
                <w:b w:val="0"/>
                <w:color w:val="000000"/>
                <w:sz w:val="19"/>
              </w:rPr>
              <w:t>IdentityAccessChanged / PatientAccessChanged</w:t>
            </w:r>
          </w:p>
        </w:tc>
        <w:tc>
          <w:tcPr>
            <w:tcW w:type="dxa" w:w="4925"/>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before="0" w:line="250" w:lineRule="auto"/>
            </w:pPr>
            <w:r>
              <w:rPr>
                <w:rFonts w:ascii="Arial" w:hAnsi="Arial"/>
                <w:b w:val="0"/>
                <w:color w:val="000000"/>
                <w:sz w:val="19"/>
              </w:rPr>
              <w:t>Thiếu account proof hoặc access projection: chặn/pending, không hồ sơ vô chủ.</w:t>
            </w:r>
          </w:p>
        </w:tc>
      </w:tr>
      <w:tr>
        <w:trPr>
          <w:cantSplit/>
          <w:cantSplit/>
        </w:trPr>
        <w:tc>
          <w:tcPr>
            <w:tcW w:type="dxa" w:w="1800"/>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before="0" w:line="250" w:lineRule="auto"/>
            </w:pPr>
            <w:r>
              <w:rPr>
                <w:rFonts w:ascii="Arial" w:hAnsi="Arial"/>
                <w:b w:val="0"/>
                <w:color w:val="000000"/>
                <w:sz w:val="19"/>
              </w:rPr>
              <w:t>UC-02.1</w:t>
            </w:r>
          </w:p>
        </w:tc>
        <w:tc>
          <w:tcPr>
            <w:tcW w:type="dxa" w:w="3168"/>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before="0" w:line="250" w:lineRule="auto"/>
            </w:pPr>
            <w:r>
              <w:rPr>
                <w:rFonts w:ascii="Arial" w:hAnsi="Arial"/>
                <w:b w:val="0"/>
                <w:color w:val="000000"/>
                <w:sz w:val="19"/>
              </w:rPr>
              <w:t>RequestCharge → ChargePrepared</w:t>
            </w:r>
          </w:p>
        </w:tc>
        <w:tc>
          <w:tcPr>
            <w:tcW w:type="dxa" w:w="4925"/>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before="0" w:line="250" w:lineRule="auto"/>
            </w:pPr>
            <w:r>
              <w:rPr>
                <w:rFonts w:ascii="Arial" w:hAnsi="Arial"/>
                <w:b w:val="0"/>
                <w:color w:val="000000"/>
                <w:sz w:val="19"/>
              </w:rPr>
              <w:t>Billing dừng: lịch/hold vẫn bền vững, phí chờ; nhận reply muộn không hồi sinh lịch hết hạn.</w:t>
            </w:r>
          </w:p>
        </w:tc>
      </w:tr>
      <w:tr>
        <w:trPr>
          <w:cantSplit/>
          <w:cantSplit/>
        </w:trPr>
        <w:tc>
          <w:tcPr>
            <w:tcW w:type="dxa" w:w="1800"/>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before="0" w:line="250" w:lineRule="auto"/>
            </w:pPr>
            <w:r>
              <w:rPr>
                <w:rFonts w:ascii="Arial" w:hAnsi="Arial"/>
                <w:b w:val="0"/>
                <w:color w:val="000000"/>
                <w:sz w:val="19"/>
              </w:rPr>
              <w:t>UC-02.2</w:t>
            </w:r>
          </w:p>
        </w:tc>
        <w:tc>
          <w:tcPr>
            <w:tcW w:type="dxa" w:w="3168"/>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before="0" w:line="250" w:lineRule="auto"/>
            </w:pPr>
            <w:r>
              <w:rPr>
                <w:rFonts w:ascii="Arial" w:hAnsi="Arial"/>
                <w:b w:val="0"/>
                <w:color w:val="000000"/>
                <w:sz w:val="19"/>
              </w:rPr>
              <w:t>ReserveSettlement → SettlementReserved → quyết định</w:t>
            </w:r>
          </w:p>
        </w:tc>
        <w:tc>
          <w:tcPr>
            <w:tcW w:type="dxa" w:w="4925"/>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before="0" w:line="250" w:lineRule="auto"/>
            </w:pPr>
            <w:r>
              <w:rPr>
                <w:rFonts w:ascii="Arial" w:hAnsi="Arial"/>
                <w:b w:val="0"/>
                <w:color w:val="000000"/>
                <w:sz w:val="19"/>
              </w:rPr>
              <w:t>Chưa có ACCEPTED: payment PENDING; không receipt; UNKNOWN không nhả khóa.</w:t>
            </w:r>
          </w:p>
        </w:tc>
      </w:tr>
      <w:tr>
        <w:trPr>
          <w:cantSplit/>
          <w:cantSplit/>
        </w:trPr>
        <w:tc>
          <w:tcPr>
            <w:tcW w:type="dxa" w:w="1800"/>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before="0" w:line="250" w:lineRule="auto"/>
            </w:pPr>
            <w:r>
              <w:rPr>
                <w:rFonts w:ascii="Arial" w:hAnsi="Arial"/>
                <w:b w:val="0"/>
                <w:color w:val="000000"/>
                <w:sz w:val="19"/>
              </w:rPr>
              <w:t>UC-05.1 / UC-06.1</w:t>
            </w:r>
          </w:p>
        </w:tc>
        <w:tc>
          <w:tcPr>
            <w:tcW w:type="dxa" w:w="3168"/>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before="0" w:line="250" w:lineRule="auto"/>
            </w:pPr>
            <w:r>
              <w:rPr>
                <w:rFonts w:ascii="Arial" w:hAnsi="Arial"/>
                <w:b w:val="0"/>
                <w:color w:val="000000"/>
                <w:sz w:val="19"/>
              </w:rPr>
              <w:t>ClaimQueueTicket → QueueTicketClaimed</w:t>
            </w:r>
          </w:p>
        </w:tc>
        <w:tc>
          <w:tcPr>
            <w:tcW w:type="dxa" w:w="4925"/>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before="0" w:line="250" w:lineRule="auto"/>
            </w:pPr>
            <w:r>
              <w:rPr>
                <w:rFonts w:ascii="Arial" w:hAnsi="Arial"/>
                <w:b w:val="0"/>
                <w:color w:val="000000"/>
                <w:sz w:val="19"/>
              </w:rPr>
              <w:t>Claim đã commit nhưng Clinical crash: replay vẫn một visit, cùng claimId.</w:t>
            </w:r>
          </w:p>
        </w:tc>
      </w:tr>
      <w:tr>
        <w:trPr>
          <w:cantSplit/>
          <w:cantSplit/>
        </w:trPr>
        <w:tc>
          <w:tcPr>
            <w:tcW w:type="dxa" w:w="1800"/>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before="0" w:line="250" w:lineRule="auto"/>
            </w:pPr>
            <w:r>
              <w:rPr>
                <w:rFonts w:ascii="Arial" w:hAnsi="Arial"/>
                <w:b w:val="0"/>
                <w:color w:val="000000"/>
                <w:sz w:val="19"/>
              </w:rPr>
              <w:t>UC-07.1</w:t>
            </w:r>
          </w:p>
        </w:tc>
        <w:tc>
          <w:tcPr>
            <w:tcW w:type="dxa" w:w="3168"/>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before="0" w:line="250" w:lineRule="auto"/>
            </w:pPr>
            <w:r>
              <w:rPr>
                <w:rFonts w:ascii="Arial" w:hAnsi="Arial"/>
                <w:b w:val="0"/>
                <w:color w:val="000000"/>
                <w:sz w:val="19"/>
              </w:rPr>
              <w:t>CreateLabOrder → LabOrderResolved</w:t>
            </w:r>
          </w:p>
        </w:tc>
        <w:tc>
          <w:tcPr>
            <w:tcW w:type="dxa" w:w="4925"/>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before="0" w:line="250" w:lineRule="auto"/>
            </w:pPr>
            <w:r>
              <w:rPr>
                <w:rFonts w:ascii="Arial" w:hAnsi="Arial"/>
                <w:b w:val="0"/>
                <w:color w:val="000000"/>
                <w:sz w:val="19"/>
              </w:rPr>
              <w:t>Diagnostic dừng: 202, registry pending cấm ký; retry không tạo order/charge đôi.</w:t>
            </w:r>
          </w:p>
        </w:tc>
      </w:tr>
      <w:tr>
        <w:trPr>
          <w:cantSplit/>
          <w:cantSplit/>
        </w:trPr>
        <w:tc>
          <w:tcPr>
            <w:tcW w:type="dxa" w:w="1800"/>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before="0" w:line="250" w:lineRule="auto"/>
            </w:pPr>
            <w:r>
              <w:rPr>
                <w:rFonts w:ascii="Arial" w:hAnsi="Arial"/>
                <w:b w:val="0"/>
                <w:color w:val="000000"/>
                <w:sz w:val="19"/>
              </w:rPr>
              <w:t>UC-07.2 / UC-09.1</w:t>
            </w:r>
          </w:p>
        </w:tc>
        <w:tc>
          <w:tcPr>
            <w:tcW w:type="dxa" w:w="3168"/>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before="0" w:line="250" w:lineRule="auto"/>
            </w:pPr>
            <w:r>
              <w:rPr>
                <w:rFonts w:ascii="Arial" w:hAnsi="Arial"/>
                <w:b w:val="0"/>
                <w:color w:val="000000"/>
                <w:sz w:val="19"/>
              </w:rPr>
              <w:t>ChargePaid / SettlementDecision</w:t>
            </w:r>
          </w:p>
        </w:tc>
        <w:tc>
          <w:tcPr>
            <w:tcW w:type="dxa" w:w="4925"/>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before="0" w:line="250" w:lineRule="auto"/>
            </w:pPr>
            <w:r>
              <w:rPr>
                <w:rFonts w:ascii="Arial" w:hAnsi="Arial"/>
                <w:b w:val="0"/>
                <w:color w:val="000000"/>
                <w:sz w:val="19"/>
              </w:rPr>
              <w:t>Event PAID chưa tới: chưa lấy mẫu/phát; dùng bằng chứng đã lưu cục bộ đúng fence.</w:t>
            </w:r>
          </w:p>
        </w:tc>
      </w:tr>
      <w:tr>
        <w:trPr>
          <w:cantSplit/>
          <w:cantSplit/>
        </w:trPr>
        <w:tc>
          <w:tcPr>
            <w:tcW w:type="dxa" w:w="1800"/>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before="0" w:line="250" w:lineRule="auto"/>
            </w:pPr>
            <w:r>
              <w:rPr>
                <w:rFonts w:ascii="Arial" w:hAnsi="Arial"/>
                <w:b w:val="0"/>
                <w:color w:val="000000"/>
                <w:sz w:val="19"/>
              </w:rPr>
              <w:t>UC-10.1</w:t>
            </w:r>
          </w:p>
        </w:tc>
        <w:tc>
          <w:tcPr>
            <w:tcW w:type="dxa" w:w="3168"/>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before="0" w:line="250" w:lineRule="auto"/>
            </w:pPr>
            <w:r>
              <w:rPr>
                <w:rFonts w:ascii="Arial" w:hAnsi="Arial"/>
                <w:b w:val="0"/>
                <w:color w:val="000000"/>
                <w:sz w:val="19"/>
              </w:rPr>
              <w:t>Local read models và Notification</w:t>
            </w:r>
          </w:p>
        </w:tc>
        <w:tc>
          <w:tcPr>
            <w:tcW w:type="dxa" w:w="4925"/>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before="0" w:line="250" w:lineRule="auto"/>
            </w:pPr>
            <w:r>
              <w:rPr>
                <w:rFonts w:ascii="Arial" w:hAnsi="Arial"/>
                <w:b w:val="0"/>
                <w:color w:val="000000"/>
                <w:sz w:val="19"/>
              </w:rPr>
              <w:t>Event chậm hiện pending/asOf; không đọc bệnh án nháp hoặc cache quyền gốc.</w:t>
            </w:r>
          </w:p>
        </w:tc>
      </w:tr>
      <w:tr>
        <w:trPr>
          <w:cantSplit/>
          <w:cantSplit/>
        </w:trPr>
        <w:tc>
          <w:tcPr>
            <w:tcW w:type="dxa" w:w="1800"/>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before="0" w:line="250" w:lineRule="auto"/>
            </w:pPr>
            <w:r>
              <w:rPr>
                <w:rFonts w:ascii="Arial" w:hAnsi="Arial"/>
                <w:b w:val="0"/>
                <w:color w:val="000000"/>
                <w:sz w:val="19"/>
              </w:rPr>
              <w:t>UC-10.2</w:t>
            </w:r>
          </w:p>
        </w:tc>
        <w:tc>
          <w:tcPr>
            <w:tcW w:type="dxa" w:w="3168"/>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before="0" w:line="250" w:lineRule="auto"/>
            </w:pPr>
            <w:r>
              <w:rPr>
                <w:rFonts w:ascii="Arial" w:hAnsi="Arial"/>
                <w:b w:val="0"/>
                <w:color w:val="000000"/>
                <w:sz w:val="19"/>
              </w:rPr>
              <w:t>CatalogChanged</w:t>
            </w:r>
          </w:p>
        </w:tc>
        <w:tc>
          <w:tcPr>
            <w:tcW w:type="dxa" w:w="4925"/>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before="0" w:line="250" w:lineRule="auto"/>
            </w:pPr>
            <w:r>
              <w:rPr>
                <w:rFonts w:ascii="Arial" w:hAnsi="Arial"/>
                <w:b w:val="0"/>
                <w:color w:val="000000"/>
                <w:sz w:val="19"/>
              </w:rPr>
              <w:t>Đổi giá có hiệu lực tương lai; projection stale chặn quote; snapshot charge cũ không đổi.</w:t>
            </w:r>
          </w:p>
        </w:tc>
      </w:tr>
    </w:tbl>
    <w:p>
      <w:pPr>
        <w:keepLines/>
      </w:pPr>
      <w:r>
        <w:rPr>
          <w:rFonts w:ascii="Times New Roman" w:hAnsi="Times New Roman"/>
          <w:color w:val="000000"/>
        </w:rPr>
        <w:t>Sau 202, web/Android poll statusUrl bằng GET đã có với khoảng 1/2/5 giây và jitter; dừng khi terminal hoặc người dùng rời màn hình. Quá 60 giây hiển thị đang đối soát, không tự gửi payment mới bằng key khác. Sau mất mạng mở lại resource bằng ID; không suy trạng thái từ toast, Redis hay receipt cũ.</w:t>
      </w:r>
    </w:p>
    <w:p>
      <w:pPr>
        <w:pStyle w:val="Heading3"/>
        <w:keepLines/>
        <w:pageBreakBefore/>
      </w:pPr>
      <w:r>
        <w:rPr>
          <w:rFonts w:ascii="Times New Roman" w:hAnsi="Times New Roman"/>
          <w:color w:val="000000"/>
        </w:rPr>
        <w:t>Quyền cục bộ và cửa sổ thu hồi</w:t>
      </w:r>
    </w:p>
    <w:p>
      <w:pPr>
        <w:keepLines/>
      </w:pPr>
      <w:r>
        <w:rPr>
          <w:rFonts w:ascii="Times New Roman" w:hAnsi="Times New Roman"/>
          <w:color w:val="000000"/>
        </w:rPr>
        <w:t>Patient kiểm owner từ DB gốc; service khác lưu patient_access_projection(patientId,ownerUserId,active,policyVersion) từ PatientAccessChanged. IdentityAccessChanged cung cấp user_access_projection tối thiểu. Tạo hồ sơ tại quầy dùng account projection đã xác minh hoặc account proof ký từ Identity mà bệnh nhân trình qua IA-010; không gọi chuỗi Patient → Identity trong request. JWT access 15 phút; lệnh nhạy cảm cần authorization lease do Identity ký, hạn tối đa 30 giây, audience/action và tokenVersion; client lấy qua IA-010 khi cần. Owner kiểm chữ ký, hạn, scope, owner projection và version. Có cửa sổ thu hồi tối đa 30 giây theo lease còn hạn, không tuyên bố thu hồi tức thì toàn hệ thống khi có partition. Mất lease/không có projection thì fail closed; không trả bệnh án dựa trên quyền chưa biết. Redis không giữ quyền gốc.</w:t>
      </w:r>
    </w:p>
    <w:p>
      <w:pPr>
        <w:pStyle w:val="Heading3"/>
        <w:keepLines/>
      </w:pPr>
      <w:r>
        <w:rPr>
          <w:rFonts w:ascii="Times New Roman" w:hAnsi="Times New Roman"/>
          <w:color w:val="000000"/>
        </w:rPr>
        <w:t>Saga thanh toán và fence</w:t>
      </w:r>
    </w:p>
    <w:p>
      <w:pPr>
        <w:keepLines/>
      </w:pPr>
      <w:r>
        <w:rPr>
          <w:rFonts w:ascii="Times New Roman" w:hAnsi="Times New Roman"/>
          <w:color w:val="000000"/>
        </w:rPr>
        <w:t>Billing sở hữu settlement_sagas và transaction tiền. POST payment ghi payment PENDING + saga REQUESTED + outbox ReserveSettlement rồi trả 202; tuyệt đối chưa cấp receipt thành công. Owner xử lý command, khóa đúng sourceRevision/attemptNo bằng transaction, tạo fence tăng đơn điệu rồi phát SettlementReserved. Khi ACCEPTED, Billing kiểm saga chưa terminal, commit payment SUCCEEDED, charge PAID, receipt, ChargePaid, BillingStatusChanged và SettlementDecision(SUCCEEDED) nguyên tử. FAILED được đóng bằng CAS và phát SettlementDecision(FAILED). Owner chốt hoặc nhả từ quyết định đã xác minh producer/fence; ChargePaid và SettlementDecision có thể đến lặp/đảo thứ tự nhưng chỉ một hiệu ứng.</w:t>
      </w:r>
    </w:p>
    <w:p>
      <w:pPr>
        <w:pStyle w:val="Heading3"/>
        <w:keepLines/>
      </w:pPr>
      <w:r>
        <w:rPr>
          <w:rFonts w:ascii="Times New Roman" w:hAnsi="Times New Roman"/>
          <w:color w:val="000000"/>
        </w:rPr>
        <w:t>Mất phản hồi và bản tin đến muộn</w:t>
      </w:r>
    </w:p>
    <w:p>
      <w:pPr>
        <w:keepLines/>
      </w:pPr>
      <w:r>
        <w:rPr>
          <w:rFonts w:ascii="Times New Roman" w:hAnsi="Times New Roman"/>
          <w:color w:val="000000"/>
        </w:rPr>
        <w:t>Timeout không chứng minh thất bại. Saga quá 60 giây chuyển IN_DOUBT và cảnh báo. Nguồn đang khóa phát QuerySettlement mỗi 30 giây; Billing manager đối soát saga trong DB của mình; không tự nhả SETTLEMENT_LOCKED. Billing trả SettlementDecision từ DB bền vững, UNKNOWN giữ nguyên khóa. Quyết định FAILED là terminal cho settlementId; owner lưu settlement_decisions tombstone ngay cả khi ReserveSettlement chưa tới, để command tới muộn không khóa lại. Một charge chỉ một saga không terminal; payment không được SUCCEEDED sau saga FAILED. Reserve sau nguồn hết hạn bị từ chối; adapter báo đã thu muộn thì tạo hoàn có căn cứ, không chốt attempt mới. Billing restart sau commit phải phát lại outbox; Redis mất không ảnh hưởng khóa.</w:t>
      </w:r>
    </w:p>
    <w:p>
      <w:pPr>
        <w:pStyle w:val="Heading3"/>
        <w:keepLines/>
        <w:pageBreakBefore/>
      </w:pPr>
      <w:r>
        <w:rPr>
          <w:rFonts w:ascii="Times New Roman" w:hAnsi="Times New Roman"/>
          <w:color w:val="000000"/>
        </w:rPr>
        <w:t>Chỉ định xét nghiệm bất đồng bộ</w:t>
      </w:r>
    </w:p>
    <w:p>
      <w:pPr>
        <w:keepLines/>
      </w:pPr>
      <w:r>
        <w:rPr>
          <w:rFonts w:ascii="Times New Roman" w:hAnsi="Times New Roman"/>
          <w:color w:val="000000"/>
        </w:rPr>
        <w:t>Clinical lưu lab_requests PENDING và outbox CreateLabOrder cùng transaction khóa visit version. Diagnostic chỉ nhận command từ Clinical với requestId/requestHash và snapshot test; lưu order + response LabOrderResolved nguyên tử với inbox. Clinical nhận CREATED gắn orderId và chuyển WAITING_LAB; REJECTED có bằng chứng thì kết thúc request; timeout vẫn pending và cấm ký. DI-001 HTTP không nằm trong luồng chính. Khi ký, Clinical chỉ kiểm tập lab_requests và trạng thái order đã nhận từ LabResultPublished/LabCancelled; không có đường client tạo order ngoài registry. Lệnh tạo LAB và ký tranh nhau được tuần tự hóa trong DB Clinical. Sample và cancel tranh nhau bằng khóa cùng order Diagnostic.</w:t>
      </w:r>
    </w:p>
    <w:p>
      <w:pPr>
        <w:pStyle w:val="Heading3"/>
        <w:keepLines/>
      </w:pPr>
      <w:r>
        <w:rPr>
          <w:rFonts w:ascii="Times New Roman" w:hAnsi="Times New Roman"/>
          <w:color w:val="000000"/>
        </w:rPr>
        <w:t>Vé khám và bản kết thúc</w:t>
      </w:r>
    </w:p>
    <w:p>
      <w:pPr>
        <w:keepLines/>
      </w:pPr>
      <w:r>
        <w:rPr>
          <w:rFonts w:ascii="Times New Roman" w:hAnsi="Times New Roman"/>
          <w:color w:val="000000"/>
        </w:rPr>
        <w:t>POST CL-002 ghi start_requests PENDING rồi phát ClaimQueueTicket; Appointment claim FIRST/RETURN cục bộ và trả QueueTicketClaimed. Clinical nhận ACCEPTED tạo visit UNIQUE appointmentId hoặc tiếp tục visit cũ; thất bại hiển thị mã lỗi và không tạo visit. Appointment giữ claimId để duplicate command trả cùng kết quả; crash giữa claim và tạo visit được consumer/outbox phục hồi. Clinical phát VisitReturnReady và VisitSigned theo event đã chốt; Appointment xử lý idempotent. FIRST vắng trước khám có thể NO_SHOW; RETURN vắng giữ cùng visit, không thu phí mới. Một vòng RETURN trong demo.</w:t>
      </w:r>
    </w:p>
    <w:p>
      <w:pPr>
        <w:pStyle w:val="Heading3"/>
        <w:keepLines/>
      </w:pPr>
      <w:r>
        <w:rPr>
          <w:rFonts w:ascii="Times New Roman" w:hAnsi="Times New Roman"/>
          <w:color w:val="000000"/>
        </w:rPr>
        <w:t>Lấy mẫu và phát thuốc bằng bằng chứng đã đồng bộ</w:t>
      </w:r>
    </w:p>
    <w:p>
      <w:pPr>
        <w:keepLines/>
      </w:pPr>
      <w:r>
        <w:rPr>
          <w:rFonts w:ascii="Times New Roman" w:hAnsi="Times New Roman"/>
          <w:color w:val="000000"/>
        </w:rPr>
        <w:t>Diagnostic chỉ lấy mẫu khi order PAID đã áp dụng ChargePaid/SettlementDecision đúng source, settlement và fence trong DB của mình; không GET Billing trong HTTP lấy mẫu. Pharmacy chỉ COMMITTED/phát khi cùng bằng chứng tồn tại cục bộ và toa FINAL đúng revision. Chưa nhận event thì PENDING_SYNC và không thực hiện bước y tế/cấp phát; không dùng Redis, UI hoặc thông báo để chứng minh đã thu. Đã PAID/COMMITTED không cho hoàn tùy ý khi đang lấy mẫu/phát; yêu cầu hoàn phải có cancellationId do owner phát sau guard. Bản PUBLISHED và FINAL bất biến trong demo.</w:t>
      </w:r>
    </w:p>
    <w:p>
      <w:pPr>
        <w:pStyle w:val="Heading3"/>
        <w:keepLines/>
      </w:pPr>
      <w:r>
        <w:rPr>
          <w:rFonts w:ascii="Times New Roman" w:hAnsi="Times New Roman"/>
          <w:color w:val="000000"/>
        </w:rPr>
        <w:t>Redis và cache mất dữ liệu</w:t>
      </w:r>
    </w:p>
    <w:p>
      <w:pPr>
        <w:keepLines/>
      </w:pPr>
      <w:r>
        <w:rPr>
          <w:rFonts w:ascii="Times New Roman" w:hAnsi="Times New Roman"/>
          <w:color w:val="000000"/>
        </w:rPr>
        <w:t>Cache-aside chỉ tăng tốc đọc có thể dựng lại. Định nghĩa TTL, generation key, cache invalidation và jitter theo bảng Redis; consumer không coi cache là read model bền vững. Cache hit có asOf; slot trả availableIsAdvisory=true. Redis tắt hoặc FLUSH dữ liệu cache không hủy lịch, không đổi tiền hoặc tồn và không bỏ chặn ký. Cache timeout 100 ms, lỗi liên tiếp 5 lần mở mạch 15 giây; giới hạn đồng thời DB fallback và trả 503 nếu vượt tải. allkeys-lru áp dụng instance cache, nên không đặt OTP/rate-limit bảo mật/session/saga vào cùng instance. OTP và giới hạn nghiệp vụ bảo mật giữ trong Identity PostgreSQL; Gateway rate limit cục bộ chỉ là lớp giảm tải.</w:t>
      </w:r>
    </w:p>
    <w:p>
      <w:bookmarkStart w:id="538" w:name="appendix_c"/>
      <w:pPr>
        <w:pStyle w:val="Heading1"/>
        <w:pageBreakBefore/>
      </w:pPr>
      <w:r>
        <w:rPr>
          <w:rFonts w:ascii="Times New Roman" w:hAnsi="Times New Roman"/>
          <w:color w:val="000000"/>
        </w:rPr>
        <w:t>Phụ lục C Kiểm chứng kiến trúc</w:t>
      </w:r>
      <w:bookmarkEnd w:id="538"/>
    </w:p>
    <w:tbl>
      <w:tblPr>
        <w:tblStyle w:val="TableGrid"/>
        <w:tblW w:type="dxa" w:w="9072"/>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7589"/>
      </w:tblGrid>
      <w:tr>
        <w:trPr>
          <w:cantSplit/>
          <w:tblHeader/>
          <w:cantSplit/>
          <w:tblHeader/>
        </w:trPr>
        <w:tc>
          <w:tcPr>
            <w:tcW w:type="dxa" w:w="2304"/>
            <w:vAlign w:val="center"/>
            <w:tcBorders>
              <w:top w:val="single" w:sz="4" w:color="D9D9D9"/>
              <w:left w:val="single" w:sz="4" w:color="D9D9D9"/>
              <w:bottom w:val="single" w:sz="4" w:color="D9D9D9"/>
              <w:right w:val="single" w:sz="4" w:color="D9D9D9"/>
            </w:tcBorders>
            <w:shd w:fill="E7EBEF"/>
            <w:tcMar>
              <w:top w:w="75" w:type="dxa"/>
              <w:left w:w="75" w:type="dxa"/>
              <w:bottom w:w="75" w:type="dxa"/>
              <w:right w:w="75" w:type="dxa"/>
            </w:tcMar>
          </w:tcPr>
          <w:p>
            <w:pPr>
              <w:keepNext w:val="0"/>
              <w:spacing w:after="60" w:before="0" w:line="250" w:lineRule="auto"/>
            </w:pPr>
            <w:r>
              <w:rPr>
                <w:rFonts w:ascii="Arial" w:hAnsi="Arial"/>
                <w:b/>
                <w:color w:val="000000"/>
                <w:sz w:val="19"/>
              </w:rPr>
              <w:t>Mã kiểm thử</w:t>
            </w:r>
          </w:p>
        </w:tc>
        <w:tc>
          <w:tcPr>
            <w:tcW w:type="dxa" w:w="7589"/>
            <w:vAlign w:val="center"/>
            <w:tcBorders>
              <w:top w:val="single" w:sz="4" w:color="D9D9D9"/>
              <w:left w:val="single" w:sz="4" w:color="D9D9D9"/>
              <w:bottom w:val="single" w:sz="4" w:color="D9D9D9"/>
              <w:right w:val="single" w:sz="4" w:color="D9D9D9"/>
            </w:tcBorders>
            <w:shd w:fill="E7EBEF"/>
            <w:tcMar>
              <w:top w:w="75" w:type="dxa"/>
              <w:left w:w="75" w:type="dxa"/>
              <w:bottom w:w="75" w:type="dxa"/>
              <w:right w:w="75" w:type="dxa"/>
            </w:tcMar>
          </w:tcPr>
          <w:p>
            <w:pPr>
              <w:keepNext w:val="0"/>
              <w:spacing w:after="60" w:before="0" w:line="250" w:lineRule="auto"/>
            </w:pPr>
            <w:r>
              <w:rPr>
                <w:rFonts w:ascii="Arial" w:hAnsi="Arial"/>
                <w:b/>
                <w:color w:val="000000"/>
                <w:sz w:val="19"/>
              </w:rPr>
              <w:t>Tiêu chí</w:t>
            </w:r>
          </w:p>
        </w:tc>
      </w:tr>
      <w:tr>
        <w:trPr>
          <w:cantSplit/>
        </w:trPr>
        <w:tc>
          <w:tcPr>
            <w:tcW w:type="dxa" w:w="2304"/>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before="0" w:after="60" w:line="250" w:lineRule="auto"/>
            </w:pPr>
            <w:r>
              <w:rPr>
                <w:rFonts w:ascii="Arial" w:hAnsi="Arial"/>
                <w:b w:val="0"/>
                <w:color w:val="000000"/>
                <w:sz w:val="19"/>
              </w:rPr>
              <w:t>BAC-13</w:t>
            </w:r>
          </w:p>
        </w:tc>
        <w:tc>
          <w:tcPr>
            <w:tcW w:type="dxa" w:w="7589"/>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before="0" w:after="60" w:line="250" w:lineRule="auto"/>
            </w:pPr>
            <w:r>
              <w:rPr>
                <w:rFonts w:ascii="Arial" w:hAnsi="Arial"/>
                <w:b w:val="0"/>
                <w:color w:val="000000"/>
                <w:sz w:val="19"/>
              </w:rPr>
              <w:t>Catalog version và projection đúng owner; đổi giá không sửa charge lịch sử.</w:t>
            </w:r>
          </w:p>
        </w:tc>
      </w:tr>
      <w:tr>
        <w:trPr>
          <w:cantSplit/>
        </w:trPr>
        <w:tc>
          <w:tcPr>
            <w:tcW w:type="dxa" w:w="2304"/>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before="0" w:after="60" w:line="250" w:lineRule="auto"/>
            </w:pPr>
            <w:r>
              <w:rPr>
                <w:rFonts w:ascii="Arial" w:hAnsi="Arial"/>
                <w:b w:val="0"/>
                <w:color w:val="000000"/>
                <w:sz w:val="19"/>
              </w:rPr>
              <w:t>BAC-14</w:t>
            </w:r>
          </w:p>
        </w:tc>
        <w:tc>
          <w:tcPr>
            <w:tcW w:type="dxa" w:w="7589"/>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before="0" w:after="60" w:line="250" w:lineRule="auto"/>
            </w:pPr>
            <w:r>
              <w:rPr>
                <w:rFonts w:ascii="Arial" w:hAnsi="Arial"/>
                <w:b w:val="0"/>
                <w:color w:val="000000"/>
                <w:sz w:val="19"/>
              </w:rPr>
              <w:t>Thu tiền tranh expiry/hủy lịch hoặc thuốc: chỉ một kết quả hợp lệ, không thu tiền khi nguồn không thể khóa.</w:t>
            </w:r>
          </w:p>
        </w:tc>
      </w:tr>
      <w:tr>
        <w:trPr>
          <w:cantSplit/>
        </w:trPr>
        <w:tc>
          <w:tcPr>
            <w:tcW w:type="dxa" w:w="2304"/>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before="0" w:after="60" w:line="250" w:lineRule="auto"/>
            </w:pPr>
            <w:r>
              <w:rPr>
                <w:rFonts w:ascii="Arial" w:hAnsi="Arial"/>
                <w:b w:val="0"/>
                <w:color w:val="000000"/>
                <w:sz w:val="19"/>
              </w:rPr>
              <w:t>BAC-15</w:t>
            </w:r>
          </w:p>
        </w:tc>
        <w:tc>
          <w:tcPr>
            <w:tcW w:type="dxa" w:w="7589"/>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before="0" w:after="60" w:line="250" w:lineRule="auto"/>
            </w:pPr>
            <w:r>
              <w:rPr>
                <w:rFonts w:ascii="Arial" w:hAnsi="Arial"/>
                <w:b w:val="0"/>
                <w:color w:val="000000"/>
                <w:sz w:val="19"/>
              </w:rPr>
              <w:t>VisitReturnReady tạo một RETURN; VisitSigned chuyển COMPLETED; replay/đảo thứ tự không làm lùi trạng thái.</w:t>
            </w:r>
          </w:p>
        </w:tc>
      </w:tr>
      <w:tr>
        <w:trPr>
          <w:cantSplit/>
        </w:trPr>
        <w:tc>
          <w:tcPr>
            <w:tcW w:type="dxa" w:w="2304"/>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before="0" w:after="60" w:line="250" w:lineRule="auto"/>
            </w:pPr>
            <w:r>
              <w:rPr>
                <w:rFonts w:ascii="Arial" w:hAnsi="Arial"/>
                <w:b w:val="0"/>
                <w:color w:val="000000"/>
                <w:sz w:val="19"/>
              </w:rPr>
              <w:t>BAC-16</w:t>
            </w:r>
          </w:p>
        </w:tc>
        <w:tc>
          <w:tcPr>
            <w:tcW w:type="dxa" w:w="7589"/>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before="0" w:after="60" w:line="250" w:lineRule="auto"/>
            </w:pPr>
            <w:r>
              <w:rPr>
                <w:rFonts w:ascii="Arial" w:hAnsi="Arial"/>
                <w:b w:val="0"/>
                <w:color w:val="000000"/>
                <w:sz w:val="19"/>
              </w:rPr>
              <w:t>Notification dừng không chặn Billing; restart tạo đúng một thông báo cho recipient/message/kind.</w:t>
            </w:r>
          </w:p>
        </w:tc>
      </w:tr>
      <w:tr>
        <w:trPr>
          <w:cantSplit/>
        </w:trPr>
        <w:tc>
          <w:tcPr>
            <w:tcW w:type="dxa" w:w="2304"/>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before="0" w:after="60" w:line="250" w:lineRule="auto"/>
            </w:pPr>
            <w:r>
              <w:rPr>
                <w:rFonts w:ascii="Arial" w:hAnsi="Arial"/>
                <w:b w:val="0"/>
                <w:color w:val="000000"/>
                <w:sz w:val="19"/>
              </w:rPr>
              <w:t>BAC-17</w:t>
            </w:r>
          </w:p>
        </w:tc>
        <w:tc>
          <w:tcPr>
            <w:tcW w:type="dxa" w:w="7589"/>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before="0" w:after="60" w:line="250" w:lineRule="auto"/>
            </w:pPr>
            <w:r>
              <w:rPr>
                <w:rFonts w:ascii="Arial" w:hAnsi="Arial"/>
                <w:b w:val="0"/>
                <w:color w:val="000000"/>
                <w:sz w:val="19"/>
              </w:rPr>
              <w:t>JWT cũ không vượt quyền hoặc lease đã hết 30 giây; role/owner giả bị từ chối.</w:t>
            </w:r>
          </w:p>
        </w:tc>
      </w:tr>
      <w:tr>
        <w:trPr>
          <w:cantSplit/>
        </w:trPr>
        <w:tc>
          <w:tcPr>
            <w:tcW w:type="dxa" w:w="2304"/>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before="0" w:after="60" w:line="250" w:lineRule="auto"/>
            </w:pPr>
            <w:r>
              <w:rPr>
                <w:rFonts w:ascii="Arial" w:hAnsi="Arial"/>
                <w:b w:val="0"/>
                <w:color w:val="000000"/>
                <w:sz w:val="19"/>
              </w:rPr>
              <w:t>BAC-18</w:t>
            </w:r>
          </w:p>
        </w:tc>
        <w:tc>
          <w:tcPr>
            <w:tcW w:type="dxa" w:w="7589"/>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before="0" w:after="60" w:line="250" w:lineRule="auto"/>
            </w:pPr>
            <w:r>
              <w:rPr>
                <w:rFonts w:ascii="Arial" w:hAnsi="Arial"/>
                <w:b w:val="0"/>
                <w:color w:val="000000"/>
                <w:sz w:val="19"/>
              </w:rPr>
              <w:t>Tạo LAB tranh ký, hủy tranh lấy mẫu, hoàn song song và phát lặp giữ nguyên invariant.</w:t>
            </w:r>
          </w:p>
        </w:tc>
      </w:tr>
      <w:tr>
        <w:trPr>
          <w:cantSplit/>
          <w:cantSplit/>
        </w:trPr>
        <w:tc>
          <w:tcPr>
            <w:tcW w:type="dxa" w:w="2304"/>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before="0" w:line="250" w:lineRule="auto"/>
            </w:pPr>
            <w:r>
              <w:rPr>
                <w:rFonts w:ascii="Arial" w:hAnsi="Arial"/>
                <w:b w:val="0"/>
                <w:color w:val="000000"/>
                <w:sz w:val="19"/>
              </w:rPr>
              <w:t>BAC-19</w:t>
            </w:r>
          </w:p>
        </w:tc>
        <w:tc>
          <w:tcPr>
            <w:tcW w:type="dxa" w:w="7589"/>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before="0" w:line="250" w:lineRule="auto"/>
            </w:pPr>
            <w:r>
              <w:rPr>
                <w:rFonts w:ascii="Arial" w:hAnsi="Arial"/>
                <w:b w:val="0"/>
                <w:color w:val="000000"/>
                <w:sz w:val="19"/>
              </w:rPr>
              <w:t>Mỗi người đúng 3 service; từng service build/migrate/test/deploy riêng; sửa một service không cần build lại 8 service còn lại.</w:t>
            </w:r>
          </w:p>
        </w:tc>
      </w:tr>
      <w:tr>
        <w:trPr>
          <w:cantSplit/>
          <w:cantSplit/>
        </w:trPr>
        <w:tc>
          <w:tcPr>
            <w:tcW w:type="dxa" w:w="2304"/>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before="0" w:line="250" w:lineRule="auto"/>
            </w:pPr>
            <w:r>
              <w:rPr>
                <w:rFonts w:ascii="Arial" w:hAnsi="Arial"/>
                <w:b w:val="0"/>
                <w:color w:val="000000"/>
                <w:sz w:val="19"/>
              </w:rPr>
              <w:t>BAC-20</w:t>
            </w:r>
          </w:p>
        </w:tc>
        <w:tc>
          <w:tcPr>
            <w:tcW w:type="dxa" w:w="7589"/>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before="0" w:line="250" w:lineRule="auto"/>
            </w:pPr>
            <w:r>
              <w:rPr>
                <w:rFonts w:ascii="Arial" w:hAnsi="Arial"/>
                <w:b w:val="0"/>
                <w:color w:val="000000"/>
                <w:sz w:val="19"/>
              </w:rPr>
              <w:t>Dừng Diagnostic/Billing khi tạo LAB/phí: owner trả 202 và giữ request; khởi động lại hoàn tất đúng một lần, không chặn HTTP nối tiếp.</w:t>
            </w:r>
          </w:p>
        </w:tc>
      </w:tr>
      <w:tr>
        <w:trPr>
          <w:cantSplit/>
          <w:cantSplit/>
        </w:trPr>
        <w:tc>
          <w:tcPr>
            <w:tcW w:type="dxa" w:w="2304"/>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before="0" w:line="250" w:lineRule="auto"/>
            </w:pPr>
            <w:r>
              <w:rPr>
                <w:rFonts w:ascii="Arial" w:hAnsi="Arial"/>
                <w:b w:val="0"/>
                <w:color w:val="000000"/>
                <w:sz w:val="19"/>
              </w:rPr>
              <w:t>BAC-21</w:t>
            </w:r>
          </w:p>
        </w:tc>
        <w:tc>
          <w:tcPr>
            <w:tcW w:type="dxa" w:w="7589"/>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before="0" w:line="250" w:lineRule="auto"/>
            </w:pPr>
            <w:r>
              <w:rPr>
                <w:rFonts w:ascii="Arial" w:hAnsi="Arial"/>
                <w:b w:val="0"/>
                <w:color w:val="000000"/>
                <w:sz w:val="19"/>
              </w:rPr>
              <w:t>Hai bản publish mới cùng messageId với redelivered=false vẫn chỉ tạo một hiệu ứng nghiệp vụ.</w:t>
            </w:r>
          </w:p>
        </w:tc>
      </w:tr>
      <w:tr>
        <w:trPr>
          <w:cantSplit/>
          <w:cantSplit/>
        </w:trPr>
        <w:tc>
          <w:tcPr>
            <w:tcW w:type="dxa" w:w="2304"/>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before="0" w:line="250" w:lineRule="auto"/>
            </w:pPr>
            <w:r>
              <w:rPr>
                <w:rFonts w:ascii="Arial" w:hAnsi="Arial"/>
                <w:b w:val="0"/>
                <w:color w:val="000000"/>
                <w:sz w:val="19"/>
              </w:rPr>
              <w:t>BAC-22</w:t>
            </w:r>
          </w:p>
        </w:tc>
        <w:tc>
          <w:tcPr>
            <w:tcW w:type="dxa" w:w="7589"/>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before="0" w:line="250" w:lineRule="auto"/>
            </w:pPr>
            <w:r>
              <w:rPr>
                <w:rFonts w:ascii="Arial" w:hAnsi="Arial"/>
                <w:b w:val="0"/>
                <w:color w:val="000000"/>
                <w:sz w:val="19"/>
              </w:rPr>
              <w:t>Tắt/flush Redis: mất cache chỉ tăng latency đọc; booking đã giữ, tiền, mẫu và tồn vẫn đúng; không oversell với slot cache cũ.</w:t>
            </w:r>
          </w:p>
        </w:tc>
      </w:tr>
      <w:tr>
        <w:trPr>
          <w:cantSplit/>
          <w:cantSplit/>
        </w:trPr>
        <w:tc>
          <w:tcPr>
            <w:tcW w:type="dxa" w:w="2304"/>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before="0" w:line="250" w:lineRule="auto"/>
            </w:pPr>
            <w:r>
              <w:rPr>
                <w:rFonts w:ascii="Arial" w:hAnsi="Arial"/>
                <w:b w:val="0"/>
                <w:color w:val="000000"/>
                <w:sz w:val="19"/>
              </w:rPr>
              <w:t>BAC-23</w:t>
            </w:r>
          </w:p>
        </w:tc>
        <w:tc>
          <w:tcPr>
            <w:tcW w:type="dxa" w:w="7589"/>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before="0" w:line="250" w:lineRule="auto"/>
            </w:pPr>
            <w:r>
              <w:rPr>
                <w:rFonts w:ascii="Arial" w:hAnsi="Arial"/>
                <w:b w:val="0"/>
                <w:color w:val="000000"/>
                <w:sz w:val="19"/>
              </w:rPr>
              <w:t>Crash trước publish, sau confirm trước mark, sau DB consumer commit trước ack; outbox/inbox phục hồi không tạo charge/receipt/dispense đôi.</w:t>
            </w:r>
          </w:p>
        </w:tc>
      </w:tr>
      <w:tr>
        <w:trPr>
          <w:cantSplit/>
          <w:cantSplit/>
        </w:trPr>
        <w:tc>
          <w:tcPr>
            <w:tcW w:type="dxa" w:w="2304"/>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before="0" w:line="250" w:lineRule="auto"/>
            </w:pPr>
            <w:r>
              <w:rPr>
                <w:rFonts w:ascii="Arial" w:hAnsi="Arial"/>
                <w:b w:val="0"/>
                <w:color w:val="000000"/>
                <w:sz w:val="19"/>
              </w:rPr>
              <w:t>BAC-24</w:t>
            </w:r>
          </w:p>
        </w:tc>
        <w:tc>
          <w:tcPr>
            <w:tcW w:type="dxa" w:w="7589"/>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before="0" w:line="250" w:lineRule="auto"/>
            </w:pPr>
            <w:r>
              <w:rPr>
                <w:rFonts w:ascii="Arial" w:hAnsi="Arial"/>
                <w:b w:val="0"/>
                <w:color w:val="000000"/>
                <w:sz w:val="19"/>
              </w:rPr>
              <w:t>Settlement FAILED đến trước ReserveSettlement bị ghi tombstone; reserve đến muộn không khóa lại. UNKNOWN hoặc broker dừng không tự nhả nguồn đang khóa.</w:t>
            </w:r>
          </w:p>
        </w:tc>
      </w:tr>
      <w:tr>
        <w:trPr>
          <w:cantSplit/>
          <w:cantSplit/>
        </w:trPr>
        <w:tc>
          <w:tcPr>
            <w:tcW w:type="dxa" w:w="2304"/>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before="0" w:line="250" w:lineRule="auto"/>
            </w:pPr>
            <w:r>
              <w:rPr>
                <w:rFonts w:ascii="Arial" w:hAnsi="Arial"/>
                <w:b w:val="0"/>
                <w:color w:val="000000"/>
                <w:sz w:val="19"/>
              </w:rPr>
              <w:t>BAC-25</w:t>
            </w:r>
          </w:p>
        </w:tc>
        <w:tc>
          <w:tcPr>
            <w:tcW w:type="dxa" w:w="7589"/>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before="0" w:line="250" w:lineRule="auto"/>
            </w:pPr>
            <w:r>
              <w:rPr>
                <w:rFonts w:ascii="Arial" w:hAnsi="Arial"/>
                <w:b w:val="0"/>
                <w:color w:val="000000"/>
                <w:sz w:val="19"/>
              </w:rPr>
              <w:t>Bootstrap/replay projection có checksum/version; thiếu quyền hoặc checkpoint giá cũ chặn write; không đọc DB owner khác.</w:t>
            </w:r>
          </w:p>
        </w:tc>
      </w:tr>
      <w:tr>
        <w:trPr>
          <w:cantSplit/>
          <w:cantSplit/>
        </w:trPr>
        <w:tc>
          <w:tcPr>
            <w:tcW w:type="dxa" w:w="2304"/>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before="0" w:line="250" w:lineRule="auto"/>
            </w:pPr>
            <w:r>
              <w:rPr>
                <w:rFonts w:ascii="Arial" w:hAnsi="Arial"/>
                <w:b w:val="0"/>
                <w:color w:val="000000"/>
                <w:sz w:val="19"/>
              </w:rPr>
              <w:t>BAC-26</w:t>
            </w:r>
          </w:p>
        </w:tc>
        <w:tc>
          <w:tcPr>
            <w:tcW w:type="dxa" w:w="7589"/>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before="0" w:line="250" w:lineRule="auto"/>
            </w:pPr>
            <w:r>
              <w:rPr>
                <w:rFonts w:ascii="Arial" w:hAnsi="Arial"/>
                <w:b w:val="0"/>
                <w:color w:val="000000"/>
                <w:sz w:val="19"/>
              </w:rPr>
              <w:t>Thu hồi quyền được áp dụng trong cửa sổ lease tối đa 30 giây; sau hết hạn lease cũ không dùng cho lệnh nhạy cảm, kể cả event quyền đến trễ.</w:t>
            </w:r>
          </w:p>
        </w:tc>
      </w:tr>
      <w:tr>
        <w:trPr>
          <w:cantSplit/>
          <w:cantSplit/>
        </w:trPr>
        <w:tc>
          <w:tcPr>
            <w:tcW w:type="dxa" w:w="2304"/>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before="0" w:line="250" w:lineRule="auto"/>
            </w:pPr>
            <w:r>
              <w:rPr>
                <w:rFonts w:ascii="Arial" w:hAnsi="Arial"/>
                <w:b w:val="0"/>
                <w:color w:val="000000"/>
                <w:sz w:val="19"/>
              </w:rPr>
              <w:t>BAC-27</w:t>
            </w:r>
          </w:p>
        </w:tc>
        <w:tc>
          <w:tcPr>
            <w:tcW w:type="dxa" w:w="7589"/>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before="0" w:line="250" w:lineRule="auto"/>
            </w:pPr>
            <w:r>
              <w:rPr>
                <w:rFonts w:ascii="Arial" w:hAnsi="Arial"/>
                <w:b w:val="0"/>
                <w:color w:val="000000"/>
                <w:sz w:val="19"/>
              </w:rPr>
              <w:t>Retry tối đa 3 lần qua retry_jobs; schema sai vào quarantine/DLQ; không requeue nóng, ack trước commit hay xóa queue để sửa demo.</w:t>
            </w:r>
          </w:p>
        </w:tc>
      </w:tr>
    </w:tbl>
    <w:p>
      <w:bookmarkStart w:id="539" w:name="appendix_d"/>
      <w:pPr>
        <w:pStyle w:val="Heading1"/>
        <w:pageBreakBefore/>
      </w:pPr>
      <w:r>
        <w:rPr>
          <w:rFonts w:ascii="Times New Roman" w:hAnsi="Times New Roman"/>
          <w:color w:val="000000"/>
        </w:rPr>
        <w:t>Phụ lục D Công nghệ và Redis</w:t>
      </w:r>
      <w:bookmarkEnd w:id="539"/>
    </w:p>
    <w:tbl>
      <w:tblPr>
        <w:tblStyle w:val="TableGrid"/>
        <w:tblW w:type="dxa" w:w="9072"/>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296"/>
        <w:gridCol w:w="2952"/>
        <w:gridCol w:w="2160"/>
        <w:gridCol w:w="3485"/>
      </w:tblGrid>
      <w:tr>
        <w:trPr>
          <w:cantSplit/>
          <w:tblHeader/>
          <w:cantSplit/>
          <w:tblHeader/>
        </w:trPr>
        <w:tc>
          <w:tcPr>
            <w:tcW w:type="dxa" w:w="1296"/>
            <w:vAlign w:val="center"/>
            <w:tcBorders>
              <w:top w:val="single" w:sz="4" w:color="D9D9D9"/>
              <w:left w:val="single" w:sz="4" w:color="D9D9D9"/>
              <w:bottom w:val="single" w:sz="4" w:color="D9D9D9"/>
              <w:right w:val="single" w:sz="4" w:color="D9D9D9"/>
            </w:tcBorders>
            <w:shd w:fill="E7EBEF"/>
            <w:tcMar>
              <w:top w:w="75" w:type="dxa"/>
              <w:left w:w="75" w:type="dxa"/>
              <w:bottom w:w="75" w:type="dxa"/>
              <w:right w:w="75" w:type="dxa"/>
            </w:tcMar>
          </w:tcPr>
          <w:p>
            <w:pPr>
              <w:keepNext w:val="0"/>
              <w:spacing w:after="60" w:before="0" w:line="250" w:lineRule="auto"/>
            </w:pPr>
            <w:r>
              <w:rPr>
                <w:rFonts w:ascii="Arial" w:hAnsi="Arial"/>
                <w:b/>
                <w:color w:val="000000"/>
                <w:sz w:val="19"/>
              </w:rPr>
              <w:t>Owner</w:t>
            </w:r>
          </w:p>
        </w:tc>
        <w:tc>
          <w:tcPr>
            <w:tcW w:type="dxa" w:w="2952"/>
            <w:vAlign w:val="center"/>
            <w:tcBorders>
              <w:top w:val="single" w:sz="4" w:color="D9D9D9"/>
              <w:left w:val="single" w:sz="4" w:color="D9D9D9"/>
              <w:bottom w:val="single" w:sz="4" w:color="D9D9D9"/>
              <w:right w:val="single" w:sz="4" w:color="D9D9D9"/>
            </w:tcBorders>
            <w:shd w:fill="E7EBEF"/>
            <w:tcMar>
              <w:top w:w="75" w:type="dxa"/>
              <w:left w:w="75" w:type="dxa"/>
              <w:bottom w:w="75" w:type="dxa"/>
              <w:right w:w="75" w:type="dxa"/>
            </w:tcMar>
          </w:tcPr>
          <w:p>
            <w:pPr>
              <w:keepNext w:val="0"/>
              <w:spacing w:after="60" w:before="0" w:line="250" w:lineRule="auto"/>
            </w:pPr>
            <w:r>
              <w:rPr>
                <w:rFonts w:ascii="Arial" w:hAnsi="Arial"/>
                <w:b/>
                <w:color w:val="000000"/>
                <w:sz w:val="19"/>
              </w:rPr>
              <w:t>Key hoặc giới hạn</w:t>
            </w:r>
          </w:p>
        </w:tc>
        <w:tc>
          <w:tcPr>
            <w:tcW w:type="dxa" w:w="2160"/>
            <w:vAlign w:val="center"/>
            <w:tcBorders>
              <w:top w:val="single" w:sz="4" w:color="D9D9D9"/>
              <w:left w:val="single" w:sz="4" w:color="D9D9D9"/>
              <w:bottom w:val="single" w:sz="4" w:color="D9D9D9"/>
              <w:right w:val="single" w:sz="4" w:color="D9D9D9"/>
            </w:tcBorders>
            <w:shd w:fill="E7EBEF"/>
            <w:tcMar>
              <w:top w:w="75" w:type="dxa"/>
              <w:left w:w="75" w:type="dxa"/>
              <w:bottom w:w="75" w:type="dxa"/>
              <w:right w:w="75" w:type="dxa"/>
            </w:tcMar>
          </w:tcPr>
          <w:p>
            <w:pPr>
              <w:keepNext w:val="0"/>
              <w:spacing w:after="60" w:before="0" w:line="250" w:lineRule="auto"/>
            </w:pPr>
            <w:r>
              <w:rPr>
                <w:rFonts w:ascii="Arial" w:hAnsi="Arial"/>
                <w:b/>
                <w:color w:val="000000"/>
                <w:sz w:val="19"/>
              </w:rPr>
              <w:t>TTL</w:t>
            </w:r>
          </w:p>
        </w:tc>
        <w:tc>
          <w:tcPr>
            <w:tcW w:type="dxa" w:w="3485"/>
            <w:vAlign w:val="center"/>
            <w:tcBorders>
              <w:top w:val="single" w:sz="4" w:color="D9D9D9"/>
              <w:left w:val="single" w:sz="4" w:color="D9D9D9"/>
              <w:bottom w:val="single" w:sz="4" w:color="D9D9D9"/>
              <w:right w:val="single" w:sz="4" w:color="D9D9D9"/>
            </w:tcBorders>
            <w:shd w:fill="E7EBEF"/>
            <w:tcMar>
              <w:top w:w="75" w:type="dxa"/>
              <w:left w:w="75" w:type="dxa"/>
              <w:bottom w:w="75" w:type="dxa"/>
              <w:right w:w="75" w:type="dxa"/>
            </w:tcMar>
          </w:tcPr>
          <w:p>
            <w:pPr>
              <w:keepNext w:val="0"/>
              <w:spacing w:after="60" w:before="0" w:line="250" w:lineRule="auto"/>
            </w:pPr>
            <w:r>
              <w:rPr>
                <w:rFonts w:ascii="Arial" w:hAnsi="Arial"/>
                <w:b/>
                <w:color w:val="000000"/>
                <w:sz w:val="19"/>
              </w:rPr>
              <w:t>Guard nghiệp vụ</w:t>
            </w:r>
          </w:p>
        </w:tc>
      </w:tr>
      <w:tr>
        <w:trPr>
          <w:cantSplit/>
          <w:cantSplit/>
        </w:trPr>
        <w:tc>
          <w:tcPr>
            <w:tcW w:type="dxa" w:w="1296"/>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before="0" w:line="250" w:lineRule="auto"/>
            </w:pPr>
            <w:r>
              <w:rPr>
                <w:rFonts w:ascii="Arial" w:hAnsi="Arial"/>
                <w:b w:val="0"/>
                <w:color w:val="000000"/>
                <w:sz w:val="19"/>
              </w:rPr>
              <w:t>Catalog</w:t>
            </w:r>
          </w:p>
        </w:tc>
        <w:tc>
          <w:tcPr>
            <w:tcW w:type="dxa" w:w="2952"/>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before="0" w:line="250" w:lineRule="auto"/>
            </w:pPr>
            <w:r>
              <w:rPr>
                <w:rFonts w:ascii="Arial" w:hAnsi="Arial"/>
                <w:b w:val="0"/>
                <w:color w:val="000000"/>
                <w:sz w:val="19"/>
              </w:rPr>
              <w:t>umc:catalog:v1:{generation}:{filterHash}</w:t>
            </w:r>
          </w:p>
        </w:tc>
        <w:tc>
          <w:tcPr>
            <w:tcW w:type="dxa" w:w="2160"/>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before="0" w:line="250" w:lineRule="auto"/>
            </w:pPr>
            <w:r>
              <w:rPr>
                <w:rFonts w:ascii="Arial" w:hAnsi="Arial"/>
                <w:b w:val="0"/>
                <w:color w:val="000000"/>
                <w:sz w:val="19"/>
              </w:rPr>
              <w:t>60 giây ± jitter 10%; maxmemory 128 MiB, allkeys-lru</w:t>
            </w:r>
          </w:p>
        </w:tc>
        <w:tc>
          <w:tcPr>
            <w:tcW w:type="dxa" w:w="3485"/>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before="0" w:line="250" w:lineRule="auto"/>
            </w:pPr>
            <w:r>
              <w:rPr>
                <w:rFonts w:ascii="Arial" w:hAnsi="Arial"/>
                <w:b w:val="0"/>
                <w:color w:val="000000"/>
                <w:sz w:val="19"/>
              </w:rPr>
              <w:t>Cache danh mục công khai; miss đọc PostgreSQL của Catalog; key đổi generation sau cập nhật.</w:t>
            </w:r>
          </w:p>
        </w:tc>
      </w:tr>
      <w:tr>
        <w:trPr>
          <w:cantSplit/>
          <w:cantSplit/>
        </w:trPr>
        <w:tc>
          <w:tcPr>
            <w:tcW w:type="dxa" w:w="1296"/>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before="0" w:line="250" w:lineRule="auto"/>
            </w:pPr>
            <w:r>
              <w:rPr>
                <w:rFonts w:ascii="Arial" w:hAnsi="Arial"/>
                <w:b w:val="0"/>
                <w:color w:val="000000"/>
                <w:sz w:val="19"/>
              </w:rPr>
              <w:t>Appointment</w:t>
            </w:r>
          </w:p>
        </w:tc>
        <w:tc>
          <w:tcPr>
            <w:tcW w:type="dxa" w:w="2952"/>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before="0" w:line="250" w:lineRule="auto"/>
            </w:pPr>
            <w:r>
              <w:rPr>
                <w:rFonts w:ascii="Arial" w:hAnsi="Arial"/>
                <w:b w:val="0"/>
                <w:color w:val="000000"/>
                <w:sz w:val="19"/>
              </w:rPr>
              <w:t>umc:appointment:available:v1:{date}:{filterHash}</w:t>
            </w:r>
          </w:p>
        </w:tc>
        <w:tc>
          <w:tcPr>
            <w:tcW w:type="dxa" w:w="2160"/>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before="0" w:line="250" w:lineRule="auto"/>
            </w:pPr>
            <w:r>
              <w:rPr>
                <w:rFonts w:ascii="Arial" w:hAnsi="Arial"/>
                <w:b w:val="0"/>
                <w:color w:val="000000"/>
                <w:sz w:val="19"/>
              </w:rPr>
              <w:t>3 giây; xóa sau giữ/nhả/đổi tại owner</w:t>
            </w:r>
          </w:p>
        </w:tc>
        <w:tc>
          <w:tcPr>
            <w:tcW w:type="dxa" w:w="3485"/>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before="0" w:line="250" w:lineRule="auto"/>
            </w:pPr>
            <w:r>
              <w:rPr>
                <w:rFonts w:ascii="Arial" w:hAnsi="Arial"/>
                <w:b w:val="0"/>
                <w:color w:val="000000"/>
                <w:sz w:val="19"/>
              </w:rPr>
              <w:t>Chỉ gợi ý còn chỗ; POST hold luôn kiểm slot và patient_time_locks trong Mongo transaction.</w:t>
            </w:r>
          </w:p>
        </w:tc>
      </w:tr>
      <w:tr>
        <w:trPr>
          <w:cantSplit/>
          <w:cantSplit/>
        </w:trPr>
        <w:tc>
          <w:tcPr>
            <w:tcW w:type="dxa" w:w="1296"/>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before="0" w:line="250" w:lineRule="auto"/>
            </w:pPr>
            <w:r>
              <w:rPr>
                <w:rFonts w:ascii="Arial" w:hAnsi="Arial"/>
                <w:b w:val="0"/>
                <w:color w:val="000000"/>
                <w:sz w:val="19"/>
              </w:rPr>
              <w:t>Giới hạn Redis</w:t>
            </w:r>
          </w:p>
        </w:tc>
        <w:tc>
          <w:tcPr>
            <w:tcW w:type="dxa" w:w="2952"/>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before="0" w:line="250" w:lineRule="auto"/>
            </w:pPr>
            <w:r>
              <w:rPr>
                <w:rFonts w:ascii="Arial" w:hAnsi="Arial"/>
                <w:b w:val="0"/>
                <w:color w:val="000000"/>
                <w:sz w:val="19"/>
              </w:rPr>
              <w:t>Không lưu tiền, OTP, session gốc, inbox, saga, giữ chỗ hoặc tồn gốc</w:t>
            </w:r>
          </w:p>
        </w:tc>
        <w:tc>
          <w:tcPr>
            <w:tcW w:type="dxa" w:w="2160"/>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before="0" w:line="250" w:lineRule="auto"/>
            </w:pPr>
            <w:r>
              <w:rPr>
                <w:rFonts w:ascii="Arial" w:hAnsi="Arial"/>
                <w:b w:val="0"/>
                <w:color w:val="000000"/>
                <w:sz w:val="19"/>
              </w:rPr>
              <w:t>ACL từng owner theo prefix; cổng 6379 chỉ mạng nội bộ</w:t>
            </w:r>
          </w:p>
        </w:tc>
        <w:tc>
          <w:tcPr>
            <w:tcW w:type="dxa" w:w="3485"/>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keepNext w:val="0"/>
              <w:spacing w:after="60" w:before="0" w:line="250" w:lineRule="auto"/>
            </w:pPr>
            <w:r>
              <w:rPr>
                <w:rFonts w:ascii="Arial" w:hAnsi="Arial"/>
                <w:b w:val="0"/>
                <w:color w:val="000000"/>
                <w:sz w:val="19"/>
              </w:rPr>
              <w:t>Redis lỗi: circuit mở 15 giây, cache timeout 100 ms; bỏ cache và giới hạn tải DB.</w:t>
            </w:r>
          </w:p>
        </w:tc>
      </w:tr>
    </w:tbl>
    <w:p>
      <w:pPr/>
      <w:r>
        <w:rPr>
          <w:rFonts w:ascii="Times New Roman" w:hAnsi="Times New Roman"/>
          <w:color w:val="000000"/>
        </w:rPr>
        <w:t>Các ca người dùng không tăng chỉ vì thêm RabbitMQ/Redis: vẫn 19 ca chi tiết, 10 nhóm và 3 actor. Event/command/worker/DB là thành phần nội bộ. HTTP có 86 operation gồm 3 adapter phục hồi tắt mặc định; luồng chính dùng 18 event và 5 command, không còn 10 IN endpoint cũ. Sách không quy định mỗi người phải sở hữu 3 service.</w:t>
      </w:r>
    </w:p>
    <w:p>
      <w:bookmarkStart w:id="541" w:name="sources"/>
      <w:pPr>
        <w:pStyle w:val="Heading1"/>
        <w:pageBreakBefore/>
      </w:pPr>
      <w:r>
        <w:rPr>
          <w:rFonts w:ascii="Times New Roman" w:hAnsi="Times New Roman"/>
          <w:color w:val="000000"/>
        </w:rPr>
        <w:t>Nguồn tham chiếu</w:t>
      </w:r>
      <w:bookmarkEnd w:id="541"/>
    </w:p>
    <w:p>
      <w:pPr/>
      <w:r>
        <w:rPr>
          <w:rFonts w:ascii="Times New Roman" w:hAnsi="Times New Roman"/>
          <w:color w:val="000000"/>
        </w:rPr>
        <w:t>BRD UMC Care 5.0 ngày 17/10/2026; SRS UMC Care 4.0 ngày 15/10/2026; baseline 5.0 gồm 9 service 86 operation HTTP gồm 3 adapter phục hồi của nhóm.</w:t>
      </w:r>
    </w:p>
    <w:p>
      <w:pPr/>
      <w:r>
        <w:rPr>
          <w:rFonts w:ascii="Times New Roman" w:hAnsi="Times New Roman"/>
          <w:color w:val="000000"/>
        </w:rPr>
        <w:t>OMG Unified Modeling Language 2.5.1: https://www.omg.org/spec/UML/2.5.1/</w:t>
      </w:r>
    </w:p>
    <w:p>
      <w:pPr/>
      <w:r>
        <w:rPr>
          <w:rFonts w:ascii="Times New Roman" w:hAnsi="Times New Roman"/>
          <w:color w:val="000000"/>
        </w:rPr>
        <w:t>ISO/IEC/IEEE 29148:2018 Requirements engineering: https://www.iso.org/standard/72089.html</w:t>
      </w:r>
    </w:p>
    <w:p>
      <w:pPr/>
      <w:r>
        <w:rPr>
          <w:rFonts w:ascii="Times New Roman" w:hAnsi="Times New Roman"/>
          <w:color w:val="000000"/>
        </w:rPr>
        <w:t>IBM Use case specification outline: https://www.ibm.com/docs/en/engineering-lifecycle-management-suite/doors-next/7.2.0?topic=cases-use-case-specification-outline</w:t>
      </w:r>
    </w:p>
    <w:p>
      <w:pPr/>
      <w:r>
        <w:rPr>
          <w:rFonts w:ascii="Times New Roman" w:hAnsi="Times New Roman"/>
          <w:color w:val="000000"/>
        </w:rPr>
        <w:t>[S1] Microsoft. .NET Microservices Architecture for Containerized .NET Applications, edition v7.0, bản PDF người dùng cung cấp gồm 351 trang. Trong tài liệu này số PDF là số trang vật lý tính từ 1; từ PDF 16 trở đi số in trong sách thường bằng PDF trừ 15. Ví dụ PDF 111 tương ứng trang in 96.</w:t>
      </w:r>
    </w:p>
    <w:p>
      <w:pPr/>
      <w:r>
        <w:rPr>
          <w:rFonts w:ascii="Times New Roman" w:hAnsi="Times New Roman"/>
          <w:color w:val="000000"/>
        </w:rPr>
        <w:t>[S2] Kiến trúc Microservice với .NET và Docker, bộ bài giảng 69 slide do người dùng cung cấp, dựa trên [S1]. Số slide bằng số trang PDF vật lý.</w:t>
      </w:r>
    </w:p>
    <w:p>
      <w:pPr/>
      <w:r>
        <w:rPr>
          <w:rFonts w:ascii="Times New Roman" w:hAnsi="Times New Roman"/>
          <w:color w:val="000000"/>
        </w:rPr>
        <w:t>[R1] RabbitMQ Consumer Acknowledgements and Publisher Confirms: https://www.rabbitmq.com/docs/confirms — đối chiếu ngày 15/10/2026.</w:t>
      </w:r>
    </w:p>
    <w:p>
      <w:pPr/>
      <w:r>
        <w:rPr>
          <w:rFonts w:ascii="Times New Roman" w:hAnsi="Times New Roman"/>
          <w:color w:val="000000"/>
        </w:rPr>
        <w:t>[R2] RabbitMQ Quorum Queues: https://www.rabbitmq.com/docs/quorum-queues — đối chiếu ngày 15/10/2026.</w:t>
      </w:r>
    </w:p>
    <w:p>
      <w:pPr/>
      <w:r>
        <w:rPr>
          <w:rFonts w:ascii="Times New Roman" w:hAnsi="Times New Roman"/>
          <w:color w:val="000000"/>
        </w:rPr>
        <w:t>[R3] Redis Key eviction: https://redis.io/docs/latest/reference/eviction/ và Redis persistence: https://redis.io/docs/latest/management/persistence/ — đối chiếu ngày 15/10/2026.</w:t>
      </w:r>
    </w:p>
    <w:sectPr w:rsidR="00FC693F" w:rsidRPr="0006063C" w:rsidSect="00034616">
      <w:headerReference w:type="default" r:id="rId9"/>
      <w:footerReference w:type="default" r:id="rId10"/>
      <w:pgSz w:w="11909" w:h="16834"/>
      <w:pgMar w:top="936" w:right="1008" w:bottom="936" w:left="1008"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sz w:val="16"/>
      </w:rPr>
      <w:t xml:space="preserve">Baseline nghiệp vụ 5.0  •  Bố cục 17/10/2026  |  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sz w:val="16"/>
      </w:rPr>
      <w:t>UMC CARE  |  ĐẶC TẢ CA SỬ DỤNG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Times New Roman" w:hAnsi="Times New Roman"/>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line="259" w:lineRule="auto"/>
      <w:outlineLvl w:val="0"/>
    </w:pPr>
    <w:rPr>
      <w:rFonts w:asciiTheme="majorHAnsi" w:eastAsiaTheme="majorEastAsia" w:hAnsiTheme="majorHAnsi" w:cstheme="majorBidi" w:ascii="Times New Roman" w:hAnsi="Times New Roman"/>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heme="majorHAnsi" w:eastAsiaTheme="majorEastAsia" w:hAnsiTheme="majorHAnsi" w:cstheme="majorBidi" w:ascii="Times New Roman" w:hAnsi="Times New Roman"/>
      <w:b/>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200" w:after="120" w:line="259" w:lineRule="auto"/>
      <w:outlineLvl w:val="2"/>
    </w:pPr>
    <w:rPr>
      <w:rFonts w:asciiTheme="majorHAnsi" w:eastAsiaTheme="majorEastAsia" w:hAnsiTheme="majorHAnsi"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59" w:lineRule="auto" w:before="180"/>
      <w:contextualSpacing/>
    </w:pPr>
    <w:rPr>
      <w:rFonts w:asciiTheme="majorHAnsi" w:eastAsiaTheme="majorEastAsia" w:hAnsiTheme="majorHAnsi" w:cstheme="majorBidi" w:ascii="Times New Roman" w:hAnsi="Times New Roman"/>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00" w:line="259" w:lineRule="auto"/>
    </w:pPr>
    <w:rPr>
      <w:rFonts w:asciiTheme="majorHAnsi" w:eastAsiaTheme="majorEastAsia" w:hAnsiTheme="majorHAnsi" w:cstheme="majorBidi" w:ascii="Times New Roman" w:hAnsi="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100" w:line="259" w:lineRule="auto"/>
      <w:ind w:left="720"/>
      <w:contextualSpacing/>
    </w:pPr>
    <w:rPr>
      <w:rFonts w:ascii="Times New Roman" w:hAnsi="Times New Roman"/>
      <w:color w:val="000000"/>
      <w:sz w:val="21"/>
    </w:rPr>
  </w:style>
  <w:style w:type="paragraph" w:styleId="BodyText">
    <w:name w:val="Body Text"/>
    <w:basedOn w:val="Normal"/>
    <w:link w:val="BodyTextChar"/>
    <w:uiPriority w:val="99"/>
    <w:unhideWhenUsed/>
    <w:rsid w:val="00AA1D8D"/>
    <w:pPr>
      <w:spacing w:after="100" w:line="259" w:lineRule="auto"/>
    </w:pPr>
    <w:rPr>
      <w:rFonts w:ascii="Times New Roman" w:hAnsi="Times New Roman"/>
      <w:color w:val="000000"/>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59" w:lineRule="auto" w:after="100"/>
    </w:pPr>
    <w:rPr>
      <w:rFonts w:ascii="Times New Roman" w:hAnsi="Times New Roman"/>
      <w:b/>
      <w:bCs/>
      <w:i/>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Đặc tả ca sử dụng UMC Care</dc:title>
  <dc:subject>9 service và 19 ca sử dụng chi tiết</dc:subject>
  <dc:creator>python-docx</dc:creator>
  <cp:keywords/>
  <dc:description>Nội dung baseline 5.0; trình bày bảng hai cột theo mẫu tham chiếu.</dc:description>
  <cp:lastModifiedBy/>
  <cp:revision>1</cp:revision>
  <dcterms:created xsi:type="dcterms:W3CDTF">2013-12-23T23:15:00Z</dcterms:created>
  <dcterms:modified xsi:type="dcterms:W3CDTF">2013-12-23T23:15:00Z</dcterms:modified>
  <cp:category/>
</cp:coreProperties>
</file>