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861E3" w:rsidRDefault="00746C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(CMND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án-tiền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…)</w:t>
      </w:r>
    </w:p>
    <w:p w14:paraId="00000003" w14:textId="77777777" w:rsidR="005861E3" w:rsidRDefault="00746C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</w:t>
      </w:r>
    </w:p>
    <w:p w14:paraId="00000004" w14:textId="77777777" w:rsidR="005861E3" w:rsidRDefault="00746C7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REQUIREMENT OUTLINE</w:t>
      </w:r>
    </w:p>
    <w:p w14:paraId="00000006" w14:textId="77777777" w:rsidR="005861E3" w:rsidRDefault="00746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Hlk16238412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</w:p>
    <w:p w14:paraId="00000007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8" w14:textId="77777777" w:rsidR="005861E3" w:rsidRDefault="00746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9" w14:textId="77777777" w:rsidR="005861E3" w:rsidRDefault="00746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034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44971FCD" w14:textId="773AC590" w:rsidR="0003482E" w:rsidRPr="0003482E" w:rsidRDefault="000348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A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B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</w:p>
    <w:p w14:paraId="0000000C" w14:textId="77777777" w:rsidR="005861E3" w:rsidRDefault="00746C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riêng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0000000D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Việt Nam</w:t>
      </w:r>
    </w:p>
    <w:p w14:paraId="0000000E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</w:p>
    <w:p w14:paraId="0000000F" w14:textId="77777777" w:rsidR="005861E3" w:rsidRDefault="00746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</w:p>
    <w:p w14:paraId="00000010" w14:textId="77777777" w:rsidR="005861E3" w:rsidRDefault="00746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</w:p>
    <w:p w14:paraId="00000011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2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0000013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14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lệch</w:t>
      </w:r>
      <w:proofErr w:type="spellEnd"/>
    </w:p>
    <w:p w14:paraId="00000015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6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7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</w:p>
    <w:p w14:paraId="00000018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</w:p>
    <w:p w14:paraId="00000019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</w:p>
    <w:p w14:paraId="0000001A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B" w14:textId="77777777" w:rsidR="005861E3" w:rsidRDefault="00746C7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</w:p>
    <w:p w14:paraId="0000001C" w14:textId="77777777" w:rsidR="005861E3" w:rsidRDefault="00746C7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z w:val="28"/>
          <w:szCs w:val="28"/>
        </w:rPr>
        <w:t>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</w:p>
    <w:p w14:paraId="0000001D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</w:p>
    <w:p w14:paraId="0000001E" w14:textId="77777777" w:rsidR="005861E3" w:rsidRDefault="00746C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</w:p>
    <w:p w14:paraId="0000001F" w14:textId="77777777" w:rsidR="005861E3" w:rsidRDefault="00746C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</w:p>
    <w:p w14:paraId="00000020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quyền</w:t>
      </w:r>
      <w:proofErr w:type="spellEnd"/>
    </w:p>
    <w:p w14:paraId="00000021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</w:p>
    <w:p w14:paraId="00000022" w14:textId="77777777" w:rsidR="005861E3" w:rsidRDefault="00746C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ED838B" w14:textId="750FE50D" w:rsidR="0003482E" w:rsidRDefault="0003482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893342" w14:textId="2982D5B1" w:rsidR="0003482E" w:rsidRDefault="0003482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6" w14:textId="24F652BD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27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00000028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00000029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44D41BE6" w14:textId="77777777" w:rsidR="0003482E" w:rsidRDefault="0003482E" w:rsidP="0003482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3F0FD6" w14:textId="77777777" w:rsidR="0003482E" w:rsidRDefault="0003482E" w:rsidP="0003482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98EC2CE" w14:textId="77777777" w:rsidR="0003482E" w:rsidRDefault="0003482E" w:rsidP="000348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2F52F8A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482E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2B" w14:textId="50ACE983" w:rsidR="005861E3" w:rsidRDefault="00746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775B0672" w14:textId="0075A4E7" w:rsidR="0003482E" w:rsidRDefault="00DE1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432DB173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E" w14:textId="77777777" w:rsidR="005861E3" w:rsidRDefault="00746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000002F" w14:textId="77777777" w:rsidR="005861E3" w:rsidRDefault="00746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00000030" w14:textId="4655F27A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1E01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31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D87AF9" w14:textId="4A46074B" w:rsidR="00DE1E01" w:rsidRDefault="00DE1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46270EB9" w14:textId="1A1E5759" w:rsidR="00DE1E01" w:rsidRDefault="00DE1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00000034" w14:textId="1909B8AB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5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….</w:t>
      </w:r>
    </w:p>
    <w:p w14:paraId="00000036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7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</w:p>
    <w:p w14:paraId="00000038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39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000003A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000003B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0000003C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bookmarkEnd w:id="0"/>
    <w:p w14:paraId="0000003D" w14:textId="77777777" w:rsidR="005861E3" w:rsidRDefault="005861E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861E3">
      <w:pgSz w:w="12240" w:h="15840"/>
      <w:pgMar w:top="1080" w:right="1260" w:bottom="99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655"/>
    <w:multiLevelType w:val="multilevel"/>
    <w:tmpl w:val="F16C63A6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F2C78"/>
    <w:multiLevelType w:val="multilevel"/>
    <w:tmpl w:val="574ECA82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34815"/>
    <w:multiLevelType w:val="multilevel"/>
    <w:tmpl w:val="20AA79C4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C079C7"/>
    <w:multiLevelType w:val="multilevel"/>
    <w:tmpl w:val="3A868B40"/>
    <w:lvl w:ilvl="0">
      <w:start w:val="1"/>
      <w:numFmt w:val="bullet"/>
      <w:lvlText w:val="+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D416E4"/>
    <w:multiLevelType w:val="multilevel"/>
    <w:tmpl w:val="C24ED81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74462D"/>
    <w:multiLevelType w:val="multilevel"/>
    <w:tmpl w:val="F5042CDE"/>
    <w:lvl w:ilvl="0">
      <w:start w:val="1"/>
      <w:numFmt w:val="bullet"/>
      <w:lvlText w:val="+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39210E"/>
    <w:multiLevelType w:val="multilevel"/>
    <w:tmpl w:val="8A125966"/>
    <w:lvl w:ilvl="0">
      <w:start w:val="1"/>
      <w:numFmt w:val="bullet"/>
      <w:lvlText w:val="+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867A64"/>
    <w:multiLevelType w:val="multilevel"/>
    <w:tmpl w:val="4A9C8F3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892A5C"/>
    <w:multiLevelType w:val="multilevel"/>
    <w:tmpl w:val="862828B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56677DE0"/>
    <w:multiLevelType w:val="multilevel"/>
    <w:tmpl w:val="910AAFEA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B035147"/>
    <w:multiLevelType w:val="multilevel"/>
    <w:tmpl w:val="AD369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95" w:hanging="43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5C950E8F"/>
    <w:multiLevelType w:val="multilevel"/>
    <w:tmpl w:val="91BE9C60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DC4600"/>
    <w:multiLevelType w:val="multilevel"/>
    <w:tmpl w:val="8840809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5DE6"/>
    <w:multiLevelType w:val="multilevel"/>
    <w:tmpl w:val="EFECB66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8685562">
    <w:abstractNumId w:val="12"/>
  </w:num>
  <w:num w:numId="2" w16cid:durableId="1434131173">
    <w:abstractNumId w:val="11"/>
  </w:num>
  <w:num w:numId="3" w16cid:durableId="444731659">
    <w:abstractNumId w:val="10"/>
  </w:num>
  <w:num w:numId="4" w16cid:durableId="1389647829">
    <w:abstractNumId w:val="2"/>
  </w:num>
  <w:num w:numId="5" w16cid:durableId="846019864">
    <w:abstractNumId w:val="13"/>
  </w:num>
  <w:num w:numId="6" w16cid:durableId="1825318721">
    <w:abstractNumId w:val="3"/>
  </w:num>
  <w:num w:numId="7" w16cid:durableId="1940411046">
    <w:abstractNumId w:val="8"/>
  </w:num>
  <w:num w:numId="8" w16cid:durableId="1200239631">
    <w:abstractNumId w:val="9"/>
  </w:num>
  <w:num w:numId="9" w16cid:durableId="1432093649">
    <w:abstractNumId w:val="0"/>
  </w:num>
  <w:num w:numId="10" w16cid:durableId="2055303923">
    <w:abstractNumId w:val="4"/>
  </w:num>
  <w:num w:numId="11" w16cid:durableId="1132091439">
    <w:abstractNumId w:val="6"/>
  </w:num>
  <w:num w:numId="12" w16cid:durableId="972760195">
    <w:abstractNumId w:val="1"/>
  </w:num>
  <w:num w:numId="13" w16cid:durableId="1348747496">
    <w:abstractNumId w:val="5"/>
  </w:num>
  <w:num w:numId="14" w16cid:durableId="832111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E3"/>
    <w:rsid w:val="0003482E"/>
    <w:rsid w:val="003E4804"/>
    <w:rsid w:val="005861E3"/>
    <w:rsid w:val="006320FF"/>
    <w:rsid w:val="006447A1"/>
    <w:rsid w:val="00746C78"/>
    <w:rsid w:val="00DB50B8"/>
    <w:rsid w:val="00DE1E01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169D"/>
  <w15:docId w15:val="{87B66145-46D4-2647-8A41-D804C409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MRHsl/vztFFWir3GsgtbqrpPA==">AMUW2mUCSa5QyOPLPjuDML0+OeiCcESsCLpPgEtpjP2zcTEtPL4GXw0gi1HJU7t6WueNPhCxg4RfCJpXHb6XuOzkNgxzSwidV092zek5BRf+bYTIHPdDsYNTsuZRdXBdCWsDOi/RnTPi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Hoang Phuc</dc:creator>
  <cp:lastModifiedBy>Đặng Ngọc Huy Hoàng</cp:lastModifiedBy>
  <cp:revision>5</cp:revision>
  <dcterms:created xsi:type="dcterms:W3CDTF">2024-03-12T15:56:00Z</dcterms:created>
  <dcterms:modified xsi:type="dcterms:W3CDTF">2024-03-26T15:39:00Z</dcterms:modified>
</cp:coreProperties>
</file>