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rPr>
          <w:rFonts w:ascii="Times New Roman" w:hAnsi="Times New Roman" w:eastAsia="Times New Roman"/>
          <w:sz w:val="26"/>
        </w:rPr>
        <w:t>Thành viên A - 24520554 - Git: Nguyen Huy Hoang / huyhoang171106</w:t>
      </w:r>
    </w:p>
    <w:p>
      <w:pPr>
        <w:jc w:val="center"/>
      </w:pPr>
      <w:r>
        <w:rPr>
          <w:rFonts w:ascii="Times New Roman" w:hAnsi="Times New Roman" w:eastAsia="Times New Roman"/>
          <w:sz w:val="26"/>
        </w:rPr>
        <w:t>Thành viên B - 24520146 - Git: DuyBao / Đặng Duy Bảo</w:t>
      </w:r>
    </w:p>
    <w:p>
      <w:pPr>
        <w:jc w:val="center"/>
      </w:pPr>
      <w:r>
        <w:rPr>
          <w:rFonts w:ascii="Times New Roman" w:hAnsi="Times New Roman" w:eastAsia="Times New Roman"/>
          <w:sz w:val="26"/>
        </w:rPr>
        <w:t>Thành viên C - 24520071 - Git: HufaCung</w:t>
      </w:r>
    </w:p>
    <w:p>
      <w:pPr>
        <w:jc w:val="center"/>
      </w:pPr>
      <w:r>
        <w:rPr>
          <w:rFonts w:ascii="Times New Roman" w:hAnsi="Times New Roman" w:eastAsia="Times New Roman"/>
          <w:sz w:val="26"/>
        </w:rPr>
        <w:t>Thành viên D - MSSV: cập nhật - Git: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Thống kê đóng góp theo GitHub/Git trên master</w:t>
      </w:r>
    </w:p>
    <w:p>
      <w:pPr/>
      <w:r>
        <w:t>Bảng 5.5: Phân công module và đánh giá cá nhân</w:t>
      </w:r>
    </w:p>
    <w:p>
      <w:pPr/>
      <w:r>
        <w:t>Bảng 5.6: Chi tiết phân công theo module và file tiêu biểu</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300" w:lineRule="auto" w:after="120"/>
        <w:ind w:firstLine="425"/>
        <w:jc w:val="both"/>
      </w:pPr>
      <w:r>
        <w:t>Phần phân công dưới đây được tổng hợp từ lịch sử Git của repository. Do một số thành viên sử dụng nhiều alias Git khác nhau, báo cáo gom theo email/username chính và quy về bốn thành viên A, B, C, D. Số commit chỉ phản ánh dấu vết Git, không thay thế hoàn toàn đánh giá chất lượng, nhưng là cơ sở khách quan để mô tả module đã tham gia.</w:t>
      </w:r>
    </w:p>
    <w:p>
      <w:pPr>
        <w:jc w:val="center"/>
      </w:pPr>
      <w:r>
        <w:rPr>
          <w:b/>
        </w:rPr>
        <w:t>Bảng 5.4: Thống kê đóng góp theo GitHub/Git trên master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Git identity</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MSSV</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Commit</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Tỉ lệ</w:t>
            </w:r>
          </w:p>
        </w:tc>
        <w:tc>
          <w:tcPr>
            <w:tcW w:type="dxa" w:w="1512"/>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Khu vực có dấu vết chính</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Nguyen Huy Hoang / huyhoang171106 / Ubuntu</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24520554</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161</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39.0%</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Backend Java, Subject Q&amp;A/RAG, cấu hình runtime, API tích hợp, đồng bộ client.</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DuyBao / Đặng Duy Bảo</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24520146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99</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24.0%</w:t>
            </w:r>
          </w:p>
        </w:tc>
        <w:tc>
          <w:tcPr>
            <w:tcW w:type="dxa" w:w="1512"/>
            <w:vAlign w:val="center"/>
          </w:tcPr>
          <w:p>
            <w:pPr>
              <w:spacing w:after="60"/>
            </w:pPr>
            <w:r>
              <w:rPr>
                <w:rFonts w:ascii="Times New Roman" w:hAnsi="Times New Roman" w:eastAsia="Times New Roman"/>
                <w:sz w:val="20"/>
              </w:rPr>
            </w:r>
            <w:r>
              <w:rPr>
                <w:rFonts w:ascii="Times New Roman" w:hAnsi="Times New Roman" w:eastAsia="Times New Roman"/>
                <w:b w:val="0"/>
                <w:sz w:val="20"/>
              </w:rPr>
              <w:t>Mobile client, community/chat, GPA calculator, docs/test matrix, một số cấu hình backend.</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HufaCung</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24520071</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105</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25.4%</w:t>
            </w:r>
          </w:p>
        </w:tc>
        <w:tc>
          <w:tcPr>
            <w:tcW w:type="dxa" w:w="1512"/>
            <w:vAlign w:val="center"/>
          </w:tcPr>
          <w:p>
            <w:pPr>
              <w:spacing w:after="60"/>
            </w:pPr>
            <w:r>
              <w:rPr>
                <w:rFonts w:ascii="Times New Roman" w:hAnsi="Times New Roman" w:eastAsia="Times New Roman"/>
                <w:sz w:val="20"/>
              </w:rPr>
            </w:r>
            <w:r>
              <w:rPr>
                <w:rFonts w:ascii="Times New Roman" w:hAnsi="Times New Roman" w:eastAsia="Times New Roman"/>
                <w:b w:val="0"/>
                <w:sz w:val="20"/>
              </w:rPr>
              <w:t>SecurityConfig, application.yaml, route/layout client, mobile build, hardening docs.</w:t>
            </w:r>
          </w:p>
        </w:tc>
      </w:tr>
      <w:tr>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north2k6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cập nhật</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48</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11.6%</w:t>
            </w:r>
          </w:p>
        </w:tc>
        <w:tc>
          <w:tcPr>
            <w:tcW w:type="dxa" w:w="1512"/>
            <w:vAlign w:val="center"/>
          </w:tcPr>
          <w:p>
            <w:pPr>
              <w:spacing w:after="60"/>
            </w:pPr>
            <w:r>
              <w:rPr>
                <w:rFonts w:ascii="Times New Roman" w:hAnsi="Times New Roman" w:eastAsia="Times New Roman"/>
                <w:sz w:val="22"/>
              </w:rPr>
            </w:r>
            <w:r>
              <w:rPr>
                <w:rFonts w:ascii="Times New Roman" w:hAnsi="Times New Roman" w:eastAsia="Times New Roman"/>
                <w:b w:val="0"/>
                <w:sz w:val="22"/>
              </w:rPr>
              <w:t>GithubScanService, repo evaluation, repo analysis UI, test matrix.</w:t>
            </w:r>
          </w:p>
        </w:tc>
      </w:tr>
    </w:tbl>
    <w:p/>
    <w:p>
      <w:pPr>
        <w:spacing w:line="300" w:lineRule="auto" w:after="120"/>
        <w:ind w:firstLine="425"/>
        <w:jc w:val="both"/>
      </w:pPr>
      <w:r>
        <w:t>Số liệu trong bảng được tính từ nhánh origin/master, mốc từ ngày 14/03/2026, loại trừ merge commit để bám sát cách GitHub Contributors hiển thị contribution trên nhánh master. Tổng số commit không merge trong phạm vi này là 413. Sau khi gom các alias Git của cùng thành viên A, thành viên A chiếm khoảng 39.0% số commit; thành viên B chiếm khoảng 24.0%; thành viên C chiếm khoảng 25.4%; thành viên D chiếm khoảng 11.6%.</w:t>
      </w:r>
    </w:p>
    <w:p>
      <w:pPr>
        <w:spacing w:line="300" w:lineRule="auto" w:after="120"/>
        <w:ind w:firstLine="425"/>
        <w:jc w:val="both"/>
      </w:pPr>
      <w:r>
        <w:t>Nhìn từ lịch sử commit master-only, nhóm có phân bố công việc theo cả chiều ngang và chiều dọc. Thành viên A tham gia nhiều luồng tích hợp hệ thống và AI/API. Thành viên B nổi bật ở mobile, community/chat, GPA calculator và tài liệu kiểm thử. Thành viên C tham gia mạnh vào cấu hình bảo mật, client, mobile build và tài liệu hardening. Thành viên D tập trung vào phân tích repository, cải thiện tìm kiếm và kiểm thử repo evaluation.</w:t>
      </w:r>
    </w:p>
    <w:p>
      <w:pPr>
        <w:jc w:val="center"/>
      </w:pPr>
      <w:r>
        <w:rPr>
          <w:b/>
        </w:rPr>
        <w:t>Bảng 5.5: Phân công module và đánh giá cá nhân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Module/chức năng phụ trách</w:t>
            </w:r>
          </w:p>
        </w:tc>
        <w:tc>
          <w:tcPr>
            <w:tcW w:type="dxa" w:w="302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Đánh giá đóng góp</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Chủ lực tích hợp hệ thống, cải thiện Subject Q&amp;A/RAG, cấu hình API, xử lý vận hành và đồng bộ dữ liệu giữa backend Java với client.</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mobile app, community/chat UI/API liên quan, GPA calculator, cập nhật tài liệu kiểm thử và hỗ trợ ổn định luồng chạy.</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bảo mật/cấu hình, UI admin/student, tài liệu hardening và hỗ trợ ổn định kiến trúc.</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r>
        <w:tc>
          <w:tcPr>
            <w:tcW w:type="dxa" w:w="3024"/>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Phụ trách cải thiện tìm kiếm repository, phân tích repo, kiểm thử repo evaluation và tài liệu minh chứng.</w:t>
            </w:r>
          </w:p>
        </w:tc>
        <w:tc>
          <w:tcPr>
            <w:tcW w:type="dxa" w:w="302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thành tốt phần việc có dấu vết Git; cần tiếp tục chuẩn hóa tên/MSSV trong commit để báo cáo nhóm rõ hơn.</w:t>
            </w:r>
          </w:p>
        </w:tc>
      </w:tr>
    </w:tbl>
    <w:p/>
    <w:p>
      <w:pPr>
        <w:spacing w:line="300" w:lineRule="auto" w:after="120"/>
        <w:ind w:firstLine="425"/>
        <w:jc w:val="both"/>
      </w:pPr>
      <w:r>
        <w:t>Để mô tả rõ hơn trách nhiệm từng người, bảng sau liệt kê các file hoặc khu vực có dấu vết Git nổi bật. Các file này không có nghĩa là thành viên chỉ làm duy nhất phần đó, nhưng là bằng chứng tốt nhất để nối giữa phân công và lịch sử phát triển thực tế.</w:t>
      </w:r>
    </w:p>
    <w:p>
      <w:pPr>
        <w:jc w:val="center"/>
      </w:pPr>
      <w:r>
        <w:rPr>
          <w:b/>
        </w:rPr>
        <w:t>Bảng 5.6: Chi tiết phân công theo module và file tiêu biểu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TV</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Vai trò chính</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File/khu vực tiêu biểu</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Kết quả bàn giao</w:t>
            </w:r>
          </w:p>
        </w:tc>
        <w:tc>
          <w:tcPr>
            <w:tcW w:type="dxa" w:w="1814"/>
            <w:vAlign w:val="center"/>
            <w:shd w:fill="D9EAF7"/>
          </w:tcPr>
          <w:p>
            <w:pPr>
              <w:spacing w:after="60"/>
            </w:pPr>
            <w:r>
              <w:rPr>
                <w:rFonts w:ascii="Times New Roman" w:hAnsi="Times New Roman" w:eastAsia="Times New Roman"/>
                <w:b/>
                <w:sz w:val="22"/>
              </w:rPr>
            </w:r>
            <w:r>
              <w:rPr>
                <w:rFonts w:ascii="Times New Roman" w:hAnsi="Times New Roman" w:eastAsia="Times New Roman"/>
                <w:b/>
                <w:sz w:val="22"/>
              </w:rPr>
              <w:t>Nhận xét</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A</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Tích hợp hệ thống và backend API trọng tâm</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SubjectQaService.java; SubjectQaServiceTest.java; application.yaml; SecurityConfig.java; AiChatWidget.tsx; useSubjectQa.ts.</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Cải thiện Subject Q&amp;A/RAG, streaming chat, cấu hình runtime, bảo mật và đồng bộ API với client.</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lớn nhất sau khi gom alias trên master. Điểm mạnh là bao quát toàn hệ thống và kết nối backend Java với các client. Cần chuẩn hóa Git identity vì có nhiều alias trong lịch sử commit.</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B</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Mobile, community/chat, GPA calculator, tài liệu kiểm thử</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AcademicRepository.kt; CourseViewModel.kt; ApiService.kt; GpaCalculatorPage.tsx; router.test.tsx; docs/TEST_MATRIX.md.</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Hoàn thiện nhiều luồng mobile, community/chat, bookmark/course, GPA calculator và cập nhật test matrix/story cho minh chứng.</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ổn định ở các phần client sử dụng API và tài liệu kiểm thử. Phần việc giúp sản phẩm có thêm kênh sử dụng ngoài web và có bằng chứng kiểm thử rõ hơn.</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C</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Bảo mật/cấu hình, client routing, hardening docs</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SecurityConfig.java; application.yaml; router.tsx; Layout.tsx; schema.sql; package.json; app/build.gradle.kts; docs hardening.</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Cập nhật bảo mật, cấu hình ứng dụng, route/layout, build mobile, sửa test WebFlux và bổ sung tài liệu hardening/technical debt.</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rộng ở lớp cấu hình và vận hành. Có nhiều dấu vết ở backend Java, client và tài liệu kỹ thuật, phù hợp vai trò ổn định kiến trúc.</w:t>
            </w:r>
          </w:p>
        </w:tc>
      </w:tr>
      <w:tr>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D</w:t>
            </w:r>
          </w:p>
        </w:tc>
        <w:tc>
          <w:tcPr>
            <w:tcW w:type="dxa" w:w="1814"/>
            <w:vAlign w:val="center"/>
          </w:tcPr>
          <w:p>
            <w:pPr>
              <w:spacing w:after="60"/>
            </w:pPr>
            <w:r>
              <w:rPr>
                <w:rFonts w:ascii="Times New Roman" w:hAnsi="Times New Roman" w:eastAsia="Times New Roman"/>
                <w:sz w:val="22"/>
              </w:rPr>
            </w:r>
            <w:r>
              <w:rPr>
                <w:rFonts w:ascii="Times New Roman" w:hAnsi="Times New Roman" w:eastAsia="Times New Roman"/>
                <w:b w:val="0"/>
                <w:sz w:val="22"/>
              </w:rPr>
              <w:t>Repository discovery và repo evaluation</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GithubScanService.java; GithubRepoService.java; RepoAiAnalysisSection.tsx; repoEvaluation.ts; repoAiAnalysis.ts; RepoDetailPage.tsx; repoEvaluation.test.ts.</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Cải thiện tìm kiếm repository, alias map, matching theo môn học, phân tích repo, X-ray summary, test repo evaluation và cập nhật test matrix.</w:t>
            </w:r>
          </w:p>
        </w:tc>
        <w:tc>
          <w:tcPr>
            <w:tcW w:type="dxa" w:w="1814"/>
            <w:vAlign w:val="center"/>
          </w:tcPr>
          <w:p>
            <w:pPr>
              <w:spacing w:after="60"/>
            </w:pPr>
            <w:r>
              <w:rPr>
                <w:rFonts w:ascii="Times New Roman" w:hAnsi="Times New Roman" w:eastAsia="Times New Roman"/>
                <w:sz w:val="20"/>
              </w:rPr>
            </w:r>
            <w:r>
              <w:rPr>
                <w:rFonts w:ascii="Times New Roman" w:hAnsi="Times New Roman" w:eastAsia="Times New Roman"/>
                <w:b w:val="0"/>
                <w:sz w:val="20"/>
              </w:rPr>
              <w:t>Đóng góp tập trung, rõ module. Phần việc làm mạnh hơn năng lực khám phá và đánh giá repository, là một nghiệp vụ quan trọng của DevOrbit.</w:t>
            </w:r>
          </w:p>
        </w:tc>
      </w:tr>
    </w:tbl>
    <w:p/>
    <w:p>
      <w:pPr>
        <w:spacing w:line="300" w:lineRule="auto" w:after="120"/>
        <w:ind w:firstLine="425"/>
        <w:jc w:val="both"/>
      </w:pPr>
      <w:r>
        <w:t>Thành viên A giữ vai trò tích hợp chính, nhất là ở các luồng backend Java có kết nối AI và dữ liệu. Trên origin/master, các alias Nguyen Huy Hoang, huyhoang171106 và Ubuntu được gom lại vì cùng đại diện cho thành viên A trong lịch sử repository. Thành viên này thường xử lý các thay đổi có phạm vi rộng, bao gồm cấu hình runtime, Subject Q&amp;A, API repo/course và đồng bộ kiểu dữ liệu với client.</w:t>
      </w:r>
    </w:p>
    <w:p>
      <w:pPr>
        <w:spacing w:line="300" w:lineRule="auto" w:after="120"/>
        <w:ind w:firstLine="425"/>
        <w:jc w:val="both"/>
      </w:pPr>
      <w:r>
        <w:t>Thành viên B có đóng góp rõ ở mobile client và phần chứng cứ kiểm thử. Các commit liên quan đến AcademicRepository, AuthViewModel, CourseViewModel, ApiService và test matrix cho thấy thành viên này tập trung vào việc đưa dữ liệu từ backend Java ra trải nghiệm sử dụng thực tế. GPA calculator và các story/tài liệu đi kèm cũng giúp báo cáo có thêm phần đánh giá chức năng cụ thể.</w:t>
      </w:r>
    </w:p>
    <w:p>
      <w:pPr>
        <w:spacing w:line="300" w:lineRule="auto" w:after="120"/>
        <w:ind w:firstLine="425"/>
        <w:jc w:val="both"/>
      </w:pPr>
      <w:r>
        <w:t>Thành viên C tham gia nhiều vào phần cấu hình, bảo mật và ổn định dự án. Các thay đổi ở SecurityConfig, application.yaml, schema.sql, router, layout và tài liệu hardening cho thấy vai trò của thành viên này thiên về làm cho hệ thống có cấu trúc rõ, chạy ổn và có tài liệu kỹ thuật đi kèm. Đây là phần quan trọng với đồ án Java vì backend không chỉ cần có API mà còn cần cơ chế bảo vệ và vận hành.</w:t>
      </w:r>
    </w:p>
    <w:p>
      <w:pPr>
        <w:spacing w:line="300" w:lineRule="auto" w:after="120"/>
        <w:ind w:firstLine="425"/>
        <w:jc w:val="both"/>
      </w:pPr>
      <w:r>
        <w:t>Thành viên D tập trung vào nghiệp vụ repository discovery và repo evaluation. Các dấu vết ở GithubScanService, GithubRepoService, repoEvaluation, repoAiAnalysis và RepoDetailPage cho thấy thành viên này xử lý phần tìm kiếm, phân tích và trình bày thông tin repository. Đây là nhóm chức năng sát với mục tiêu ban đầu của DevOrbit: giúp sinh viên tìm được mã nguồn học thuật có liên quan đến môn học.</w:t>
      </w:r>
    </w:p>
    <w:p>
      <w:pPr>
        <w:spacing w:line="300" w:lineRule="auto" w:after="120"/>
        <w:ind w:firstLine="425"/>
        <w:jc w:val="both"/>
      </w:pPr>
      <w:r>
        <w:t>Về đánh giá tập thể, nhóm hoàn thành được một hệ thống có backend Java làm lõi, có dữ liệu học phần, repository, xác thực, phân quyền, AI service và các client sử dụng API. Bài học kinh nghiệm quan trọng là cần thống nhất Git identity từ đầu, tách nhánh theo module rõ hơn và ghi commit message có liên hệ trực tiếp tới chức năng hoặc story để việc truy vết cuối kỳ chính xác hơn.</w:t>
      </w:r>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