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B0E" w:rsidRDefault="002D2B0E" w:rsidP="002D2B0E">
      <w:pPr>
        <w:pStyle w:val="Heading1"/>
      </w:pPr>
      <w:bookmarkStart w:id="0" w:name="_GoBack"/>
      <w:r>
        <w:rPr>
          <w:lang w:val="vi-VN"/>
        </w:rPr>
        <w:t>Q</w:t>
      </w:r>
      <w:r>
        <w:t>uản lý kho hàng và bán hàng</w:t>
      </w:r>
    </w:p>
    <w:p w:rsidR="002D2B0E" w:rsidRDefault="002D2B0E" w:rsidP="002D2B0E">
      <w:r>
        <w:t>Tổng quan các nghiệp vụ chính, theo trình tự vận hành thực tế.</w:t>
      </w:r>
    </w:p>
    <w:p w:rsidR="002D2B0E" w:rsidRPr="00710952" w:rsidRDefault="002D2B0E" w:rsidP="002D2B0E">
      <w:pPr>
        <w:rPr>
          <w:shd w:val="clear" w:color="auto" w:fill="E5F1FF"/>
          <w:lang w:val="vi-VN"/>
        </w:rPr>
      </w:pPr>
      <w:r w:rsidRPr="00454BB6">
        <w:rPr>
          <w:shd w:val="clear" w:color="auto" w:fill="E5F1FF"/>
        </w:rPr>
        <w:t>Hệ thống quản lý kho &amp; bán hàng</w:t>
      </w:r>
      <w:r>
        <w:rPr>
          <w:shd w:val="clear" w:color="auto" w:fill="E5F1FF"/>
        </w:rPr>
        <w:t xml:space="preserve">: </w:t>
      </w:r>
      <w:r>
        <w:rPr>
          <w:shd w:val="clear" w:color="auto" w:fill="E5F1FF"/>
          <w:lang w:val="vi-VN"/>
        </w:rPr>
        <w:t>C</w:t>
      </w:r>
      <w:r w:rsidRPr="00454BB6">
        <w:rPr>
          <w:shd w:val="clear" w:color="auto" w:fill="E5F1FF"/>
        </w:rPr>
        <w:t xml:space="preserve">ửa hàng nhỏ, tiệm tạp hóa, shop online đều cần quản lý nhập, xuất, tồn kho, hóa đơn, báo cáo doanh thu. OOP: kế thừa và đa hình cho sản phẩm (thường, hạn sử dụng, theo cân), Strategy (khuyến mãi, tính thuế), Observer (cảnh báo hết hàng, sắp hết hạn), Command (hủy/hoàn tác hóa </w:t>
      </w:r>
      <w:r>
        <w:rPr>
          <w:shd w:val="clear" w:color="auto" w:fill="E5F1FF"/>
          <w:lang w:val="vi-VN"/>
        </w:rPr>
        <w:t>đơn), code C++ thuần. Chỉ xây dựng giao diện bình thường.</w:t>
      </w:r>
    </w:p>
    <w:p w:rsidR="002D2B0E" w:rsidRDefault="002D2B0E" w:rsidP="002D2B0E">
      <w:pPr>
        <w:pStyle w:val="Heading2"/>
        <w:rPr>
          <w:lang w:val="vi-VN"/>
        </w:rPr>
      </w:pPr>
      <w:r>
        <w:rPr>
          <w:lang w:val="vi-VN"/>
        </w:rPr>
        <w:t>I.Nghiệp vụ Quản lý kho hàng và bán hàng</w:t>
      </w:r>
    </w:p>
    <w:p w:rsidR="002D2B0E" w:rsidRPr="00710952" w:rsidRDefault="002D2B0E" w:rsidP="002D2B0E">
      <w:pPr>
        <w:rPr>
          <w:lang w:val="vi-VN"/>
        </w:rPr>
      </w:pPr>
      <w:r w:rsidRPr="00710952">
        <w:rPr>
          <w:b/>
          <w:sz w:val="26"/>
        </w:rPr>
        <w:t>1.</w:t>
      </w:r>
      <w:r>
        <w:t xml:space="preserve"> Nghiệp vụ quản lý kho</w:t>
      </w:r>
    </w:p>
    <w:p w:rsidR="002D2B0E" w:rsidRDefault="002D2B0E" w:rsidP="002D2B0E">
      <w:pPr>
        <w:pStyle w:val="Heading3"/>
      </w:pPr>
      <w:r>
        <w:t>Nhập kho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Lập đơn đặt hàng (PO) gửi nhà cung cấp.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Nhận hàng, đối chiếu với PO và hóa đơn: số lượng, chủng loại, chất lượng, hạn sử dụng.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Lập phiếu nhập kho, ghi nhận vào sổ kho và cập nhật tồn kho.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Sắp xếp hàng vào vị trí (khu, kệ, ô) và gắn mã vị trí.</w:t>
      </w:r>
    </w:p>
    <w:p w:rsidR="002D2B0E" w:rsidRDefault="002D2B0E" w:rsidP="002D2B0E">
      <w:pPr>
        <w:pStyle w:val="Heading3"/>
      </w:pPr>
      <w:r>
        <w:t>Lưu kho và bảo quản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Phân loại hàng theo nhóm, mã SKU, đặc tính bảo quản (nhiệt độ, độ ẩm, dễ vỡ).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Áp dụng nguyên tắc xuất kho phù hợp: FIFO (nhập trước xuất trước), FEFO (hết hạn trước xuất trước) hoặc LIFO.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Theo dõi lô, hạn sử dụng, hàng cận date.</w:t>
      </w:r>
    </w:p>
    <w:p w:rsidR="002D2B0E" w:rsidRDefault="002D2B0E" w:rsidP="002D2B0E">
      <w:pPr>
        <w:pStyle w:val="Heading3"/>
      </w:pPr>
      <w:r>
        <w:t>Xuất kho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Nhận đơn từ bộ phận bán hàng, kiểm tra tồn khả dụng.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Lập phiếu xuất kho, soạn hàng (picking), kiểm tra, đóng gói (packing).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Bàn giao cho bộ phận giao hàng hoặc khách, có ký xác nhận.</w:t>
      </w:r>
    </w:p>
    <w:p w:rsidR="002D2B0E" w:rsidRDefault="002D2B0E" w:rsidP="002D2B0E">
      <w:pPr>
        <w:pStyle w:val="Heading3"/>
      </w:pPr>
      <w:r>
        <w:t>Kiểm kê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Kiểm kê định kỳ (tháng, quý, năm) hoặc đột xuất.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Đối chiếu số liệu thực tế với sổ sách, xử lý chênh lệch (thừa, thiếu, hư hỏng).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Lập biên bản kiểm kê và điều chỉnh tồn kho.</w:t>
      </w:r>
    </w:p>
    <w:p w:rsidR="002D2B0E" w:rsidRDefault="002D2B0E" w:rsidP="002D2B0E">
      <w:pPr>
        <w:pStyle w:val="Heading3"/>
      </w:pPr>
      <w:r>
        <w:t>Kiểm soát tồn kho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Đặt mức tồn tối thiểu (min), tồn tối đa (max) và điểm đặt hàng lại.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Cảnh báo hàng sắp hết, hàng tồn lâu, hàng chậm luân chuyển.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Theo dõi chỉ số: vòng quay tồn kho, độ chính xác tồn kho, tỷ lệ hao hụt.</w:t>
      </w:r>
    </w:p>
    <w:p w:rsidR="002D2B0E" w:rsidRDefault="002D2B0E" w:rsidP="002D2B0E">
      <w:pPr>
        <w:pStyle w:val="Heading2"/>
      </w:pPr>
      <w:r>
        <w:lastRenderedPageBreak/>
        <w:t>2. Nghiệp vụ bán hàng</w:t>
      </w:r>
    </w:p>
    <w:p w:rsidR="002D2B0E" w:rsidRDefault="002D2B0E" w:rsidP="002D2B0E">
      <w:pPr>
        <w:pStyle w:val="Heading3"/>
      </w:pPr>
      <w:r>
        <w:t>Tiếp nhận và xử lý đơn hàng</w:t>
      </w:r>
    </w:p>
    <w:p w:rsidR="002D2B0E" w:rsidRDefault="002D2B0E" w:rsidP="002D2B0E">
      <w:pPr>
        <w:pStyle w:val="ListParagraph"/>
        <w:numPr>
          <w:ilvl w:val="0"/>
          <w:numId w:val="2"/>
        </w:numPr>
      </w:pPr>
      <w:r>
        <w:t>Báo giá cho khách hàng (nếu bán sỉ/dự án).</w:t>
      </w:r>
    </w:p>
    <w:p w:rsidR="002D2B0E" w:rsidRDefault="002D2B0E" w:rsidP="002D2B0E">
      <w:pPr>
        <w:pStyle w:val="ListParagraph"/>
        <w:numPr>
          <w:ilvl w:val="0"/>
          <w:numId w:val="2"/>
        </w:numPr>
      </w:pPr>
      <w:r>
        <w:t>Nhận đơn hàng từ các kênh: cửa hàng, online, điện thoại, sàn thương mại điện tử.</w:t>
      </w:r>
    </w:p>
    <w:p w:rsidR="002D2B0E" w:rsidRDefault="002D2B0E" w:rsidP="002D2B0E">
      <w:pPr>
        <w:pStyle w:val="ListParagraph"/>
        <w:numPr>
          <w:ilvl w:val="0"/>
          <w:numId w:val="2"/>
        </w:numPr>
      </w:pPr>
      <w:r>
        <w:t>Kiểm tra tồn kho, tình trạng công nợ và hạn mức tín dụng của khách.</w:t>
      </w:r>
    </w:p>
    <w:p w:rsidR="002D2B0E" w:rsidRDefault="002D2B0E" w:rsidP="002D2B0E">
      <w:pPr>
        <w:pStyle w:val="ListParagraph"/>
        <w:numPr>
          <w:ilvl w:val="0"/>
          <w:numId w:val="2"/>
        </w:numPr>
      </w:pPr>
      <w:r>
        <w:t>Xác nhận đơn, chốt giá, chiết khấu, khuyến mãi.</w:t>
      </w:r>
    </w:p>
    <w:p w:rsidR="002D2B0E" w:rsidRDefault="002D2B0E" w:rsidP="002D2B0E">
      <w:pPr>
        <w:pStyle w:val="Heading3"/>
      </w:pPr>
      <w:r>
        <w:t>Giao hàng và xuất hóa đơn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Phối hợp kho xuất hàng, lập phiếu giao hàng.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Xuất hóa đơn bán hàng (hóa đơn điện tử theo quy định).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Theo dõi tình trạng giao nhận.</w:t>
      </w:r>
    </w:p>
    <w:p w:rsidR="002D2B0E" w:rsidRDefault="002D2B0E" w:rsidP="002D2B0E">
      <w:pPr>
        <w:pStyle w:val="Heading3"/>
      </w:pPr>
      <w:r>
        <w:t>Thanh toán và công nợ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Thu tiền ngay (tiền mặt, chuyển khoản) hoặc ghi nhận công nợ.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Theo dõi hạn thanh toán, đối chiếu và nhắc nợ khách hàng.</w:t>
      </w:r>
    </w:p>
    <w:p w:rsidR="002D2B0E" w:rsidRDefault="002D2B0E" w:rsidP="002D2B0E">
      <w:pPr>
        <w:pStyle w:val="Heading3"/>
      </w:pPr>
      <w:r>
        <w:t>Hậu mãi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Xử lý đổi trả, hoàn tiền, bảo hành.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Hàng trả về: kiểm tra chất lượng, nhập lại kho hoặc xử lý hàng lỗi.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Chăm sóc khách hàng, thu thập phản hồi.</w:t>
      </w:r>
    </w:p>
    <w:p w:rsidR="002D2B0E" w:rsidRDefault="002D2B0E" w:rsidP="002D2B0E">
      <w:pPr>
        <w:pStyle w:val="Heading2"/>
      </w:pPr>
      <w:r>
        <w:t>6. Nguyên tắc quản lý hiệu quả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Mã hóa hàng hóa thống nhất (SKU).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Phân quyền rõ ràng: người nhập, người xuất, người kiểm tra, kế toán kho nên tách biệt.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Cập nhật số liệu kịp thời, đối chiếu kho và kế toán thường xuyên.</w:t>
      </w:r>
    </w:p>
    <w:p w:rsidR="002D2B0E" w:rsidRDefault="002D2B0E" w:rsidP="002D2B0E">
      <w:pPr>
        <w:pStyle w:val="ListParagraph"/>
        <w:numPr>
          <w:ilvl w:val="0"/>
          <w:numId w:val="1"/>
        </w:numPr>
      </w:pPr>
      <w:r>
        <w:t>Phân tích ABC: tập trung quản lý chặt nhóm hàng giá trị cao.</w:t>
      </w:r>
    </w:p>
    <w:p w:rsidR="002D2B0E" w:rsidRDefault="002D2B0E" w:rsidP="002D2B0E">
      <w:pPr>
        <w:pStyle w:val="ListParagraph"/>
      </w:pPr>
    </w:p>
    <w:p w:rsidR="002D2B0E" w:rsidRPr="00710952" w:rsidRDefault="002D2B0E" w:rsidP="002D2B0E">
      <w:pPr>
        <w:pStyle w:val="Heading2"/>
        <w:rPr>
          <w:lang w:val="vi-VN"/>
        </w:rPr>
      </w:pPr>
      <w:r>
        <w:rPr>
          <w:lang w:val="vi-VN"/>
        </w:rPr>
        <w:t xml:space="preserve">I. Phân quyền </w:t>
      </w:r>
    </w:p>
    <w:p w:rsidR="002D2B0E" w:rsidRPr="0006453C" w:rsidRDefault="002D2B0E" w:rsidP="002D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1. Admin – Quản trị viên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Đăng nhập, đăng xuất hệ thống.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Quản lý tài khoản nhân viên và khách hàng.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Phân quyền người quản lý kho và người bán hàng.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Quản lý danh mục sản phẩm, giá bán và nhà cung cấp.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Quản lý chương trình khuyến mãi.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Xem báo cáo doanh thu, đơn hàng và tồn kho.</w:t>
      </w:r>
    </w:p>
    <w:p w:rsidR="002D2B0E" w:rsidRPr="0006453C" w:rsidRDefault="002D2B0E" w:rsidP="002D2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Theo dõi hoạt động của toàn hệ thống.</w:t>
      </w:r>
    </w:p>
    <w:p w:rsidR="002D2B0E" w:rsidRPr="0006453C" w:rsidRDefault="002D2B0E" w:rsidP="002D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2. Người quản lý kho hàng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lastRenderedPageBreak/>
        <w:t>Nhập hàng từ nhà cung cấp.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Thêm, sửa thông tin và cập nhật số lượng sản phẩm trong kho.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Kiểm tra hàng còn, hàng hỏng và hàng hết hạn.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Nhận yêu cầu xuất hàng từ đơn online đã được xác nhận.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Đóng gói và bàn giao hàng cho đơn vị vận chuyển hoặc bộ phận giao hàng.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Cập nhật trạng thái xuất kho.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Tiếp nhận và kiểm tra hàng khách trả lại.</w:t>
      </w:r>
    </w:p>
    <w:p w:rsidR="002D2B0E" w:rsidRPr="0006453C" w:rsidRDefault="002D2B0E" w:rsidP="002D2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Kiểm kê và xem báo cáo tồn kho.</w:t>
      </w:r>
    </w:p>
    <w:p w:rsidR="002D2B0E" w:rsidRPr="0006453C" w:rsidRDefault="002D2B0E" w:rsidP="002D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3. Người bán hàng – Nhân viên xử lý đơn online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Đăng nhập trang quản trị bán hàng.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Tiếp nhận đơn đặt hàng từ website.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Kiểm tra thông tin khách hàng, sản phẩm và số lượng tồn kho.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Xác nhận hoặc từ chối đơn hàng khi không đủ điều kiện xử lý.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Tính tổng tiền, phí vận chuyển và khuyến mãi.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Theo dõi trạng thái đơn hàng.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Kiểm tra tình trạng thanh toán.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Tiếp nhận yêu cầu hủy đơn, đổi trả và bảo hành.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Liên hệ khách hàng khi cần xác nhận thông tin.</w:t>
      </w:r>
    </w:p>
    <w:p w:rsidR="002D2B0E" w:rsidRPr="0006453C" w:rsidRDefault="002D2B0E" w:rsidP="002D2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Xem danh sách đơn hàng và báo cáo bán hàng theo quyền.</w:t>
      </w:r>
    </w:p>
    <w:p w:rsidR="002D2B0E" w:rsidRPr="0006453C" w:rsidRDefault="002D2B0E" w:rsidP="002D2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4. Khách hàng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Đăng ký, đăng nhập và cập nhật thông tin cá nhân.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Xem và tìm kiếm sản phẩm trên website.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Xem giá bán, mô tả và số lượng hàng còn.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Chọn sản phẩm, số lượng và thêm vào giỏ hàng.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Nhập địa chỉ nhận hàng.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Đặt hàng và chọn phương thức thanh toán.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Theo dõi trạng thái đơn hàng.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Hủy đơn khi đáp ứng điều kiện cho phép.</w:t>
      </w:r>
    </w:p>
    <w:p w:rsidR="002D2B0E" w:rsidRPr="0006453C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Xem lịch sử mua hàng.</w:t>
      </w:r>
    </w:p>
    <w:p w:rsidR="002D2B0E" w:rsidRDefault="002D2B0E" w:rsidP="002D2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53C">
        <w:rPr>
          <w:rFonts w:ascii="Times New Roman" w:eastAsia="Times New Roman" w:hAnsi="Times New Roman" w:cs="Times New Roman"/>
          <w:sz w:val="24"/>
          <w:szCs w:val="24"/>
        </w:rPr>
        <w:t>Gửi yêu cầu đổi trả, bảo hành hoặc phản hồi.</w:t>
      </w:r>
    </w:p>
    <w:p w:rsidR="002D2B0E" w:rsidRDefault="002D2B0E" w:rsidP="002D2B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D2B0E" w:rsidRPr="0006453C" w:rsidRDefault="002D2B0E" w:rsidP="002D2B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D2B0E" w:rsidRPr="00454BB6" w:rsidRDefault="002D2B0E" w:rsidP="002D2B0E">
      <w:pPr>
        <w:pStyle w:val="NormalWeb"/>
        <w:rPr>
          <w:lang w:val="vi-VN"/>
        </w:rPr>
      </w:pPr>
      <w:r>
        <w:t xml:space="preserve">Admin – Quản trị hệ </w:t>
      </w:r>
      <w:r>
        <w:rPr>
          <w:lang w:val="vi-VN"/>
        </w:rPr>
        <w:t xml:space="preserve">thống: </w:t>
      </w:r>
      <w:r>
        <w:t xml:space="preserve">Quản lý tài khoản, phân quyền, sản phẩm và xem báo cáo tổng </w:t>
      </w:r>
      <w:r>
        <w:rPr>
          <w:lang w:val="vi-VN"/>
        </w:rPr>
        <w:t>hợp.</w:t>
      </w:r>
    </w:p>
    <w:p w:rsidR="002D2B0E" w:rsidRDefault="002D2B0E" w:rsidP="002D2B0E">
      <w:pPr>
        <w:pStyle w:val="NormalWeb"/>
      </w:pPr>
      <w:r>
        <w:t xml:space="preserve">Quản lý </w:t>
      </w:r>
      <w:r>
        <w:rPr>
          <w:lang w:val="vi-VN"/>
        </w:rPr>
        <w:t xml:space="preserve">kho: </w:t>
      </w:r>
      <w:r>
        <w:t>Nhập kho, xuất kho, kiểm kê và theo dõi số lượng tồn.</w:t>
      </w:r>
    </w:p>
    <w:p w:rsidR="002D2B0E" w:rsidRDefault="002D2B0E" w:rsidP="002D2B0E">
      <w:pPr>
        <w:pStyle w:val="NormalWeb"/>
      </w:pPr>
      <w:r>
        <w:t xml:space="preserve">Nhân viên bán </w:t>
      </w:r>
      <w:r>
        <w:rPr>
          <w:lang w:val="vi-VN"/>
        </w:rPr>
        <w:t xml:space="preserve">hàng: </w:t>
      </w:r>
      <w:r>
        <w:t>Tiếp nhận đơn online, xác nhận đơn, theo dõi thanh toán và xử lý yêu cầu khách hàng.</w:t>
      </w:r>
    </w:p>
    <w:p w:rsidR="002D2B0E" w:rsidRDefault="002D2B0E" w:rsidP="002D2B0E">
      <w:pPr>
        <w:pStyle w:val="NormalWeb"/>
        <w:rPr>
          <w:lang w:val="vi-VN"/>
        </w:rPr>
      </w:pPr>
      <w:r>
        <w:rPr>
          <w:lang w:val="vi-VN"/>
        </w:rPr>
        <w:lastRenderedPageBreak/>
        <w:t xml:space="preserve">Khách hàng: </w:t>
      </w:r>
      <w:r>
        <w:t>Xem sản phẩm, giỏ hàng, đặt hàng, thanh toán và theo dõi đơn hàng.</w:t>
      </w:r>
    </w:p>
    <w:p w:rsidR="002D2B0E" w:rsidRDefault="002D2B0E" w:rsidP="002D2B0E">
      <w:pPr>
        <w:pStyle w:val="Heading1"/>
      </w:pPr>
      <w:r>
        <w:rPr>
          <w:lang w:val="vi-VN"/>
        </w:rPr>
        <w:t>*</w:t>
      </w:r>
      <w:r>
        <w:t xml:space="preserve"> Xây dựng nghiệp vụ theo đúng thứ tự</w:t>
      </w:r>
    </w:p>
    <w:p w:rsidR="002D2B0E" w:rsidRDefault="002D2B0E" w:rsidP="002D2B0E">
      <w:pPr>
        <w:pStyle w:val="NormalWeb"/>
      </w:pPr>
      <w:r>
        <w:rPr>
          <w:lang w:val="vi-VN"/>
        </w:rPr>
        <w:t>01.</w:t>
      </w:r>
      <w:r w:rsidRPr="00454BB6">
        <w:t xml:space="preserve"> </w:t>
      </w:r>
      <w:r>
        <w:t xml:space="preserve">Đăng nhập và phân </w:t>
      </w:r>
      <w:r>
        <w:rPr>
          <w:lang w:val="vi-VN"/>
        </w:rPr>
        <w:t>quyền:</w:t>
      </w:r>
      <w:r w:rsidRPr="00454BB6">
        <w:t xml:space="preserve"> </w:t>
      </w:r>
      <w:r>
        <w:t>Tạo tài khoản, đăng nhập và phân biệt Admin, quản lý kho, nhân viên bán hàng, khách hàng. Người dùng không được truy cập chức năng ngoài quyền của mình.</w:t>
      </w:r>
    </w:p>
    <w:p w:rsidR="002D2B0E" w:rsidRDefault="002D2B0E" w:rsidP="002D2B0E">
      <w:pPr>
        <w:pStyle w:val="NormalWeb"/>
      </w:pPr>
      <w:r>
        <w:rPr>
          <w:lang w:val="vi-VN"/>
        </w:rPr>
        <w:t>02.</w:t>
      </w:r>
      <w:r w:rsidRPr="00454BB6">
        <w:t xml:space="preserve"> </w:t>
      </w:r>
      <w:r>
        <w:t xml:space="preserve">Quản lý sản phẩm và nhập </w:t>
      </w:r>
      <w:r>
        <w:rPr>
          <w:lang w:val="vi-VN"/>
        </w:rPr>
        <w:t xml:space="preserve">kho: </w:t>
      </w:r>
      <w:r>
        <w:t>Admin quản lý thông tin sản phẩm; quản lý kho lập phiếu nhập và cập nhật tồn kho khi nhập hàng hợp lệ.</w:t>
      </w:r>
    </w:p>
    <w:p w:rsidR="002D2B0E" w:rsidRPr="00454BB6" w:rsidRDefault="002D2B0E" w:rsidP="002D2B0E">
      <w:pPr>
        <w:pStyle w:val="NormalWeb"/>
      </w:pPr>
      <w:r>
        <w:rPr>
          <w:lang w:val="vi-VN"/>
        </w:rPr>
        <w:t xml:space="preserve">03. </w:t>
      </w:r>
      <w:r>
        <w:t xml:space="preserve">Mua hàng </w:t>
      </w:r>
      <w:r>
        <w:rPr>
          <w:lang w:val="vi-VN"/>
        </w:rPr>
        <w:t xml:space="preserve">online: </w:t>
      </w:r>
      <w:r>
        <w:t>Khách hàng chọn sản phẩm, thêm vào giỏ hàng và đặt hàng. Hệ thống kiểm tra tồn kho trước khi chấp nhận đơn.</w:t>
      </w:r>
    </w:p>
    <w:p w:rsidR="002D2B0E" w:rsidRDefault="002D2B0E" w:rsidP="002D2B0E">
      <w:pPr>
        <w:pStyle w:val="NormalWeb"/>
      </w:pPr>
      <w:r>
        <w:rPr>
          <w:lang w:val="vi-VN"/>
        </w:rPr>
        <w:t>04.</w:t>
      </w:r>
      <w:r w:rsidRPr="00454BB6">
        <w:t xml:space="preserve"> </w:t>
      </w:r>
      <w:r>
        <w:t xml:space="preserve">Xử lý đơn </w:t>
      </w:r>
      <w:r>
        <w:rPr>
          <w:lang w:val="vi-VN"/>
        </w:rPr>
        <w:t xml:space="preserve">hàng: </w:t>
      </w:r>
      <w:r>
        <w:t>Nhân viên xác nhận đơn; quản lý kho soạn và xuất hàng; hệ thống ghi nhận trạng thái đơn và thanh toán.</w:t>
      </w:r>
    </w:p>
    <w:p w:rsidR="002D2B0E" w:rsidRDefault="002D2B0E" w:rsidP="002D2B0E">
      <w:pPr>
        <w:pStyle w:val="NormalWeb"/>
      </w:pPr>
      <w:r>
        <w:rPr>
          <w:lang w:val="vi-VN"/>
        </w:rPr>
        <w:t>05.</w:t>
      </w:r>
      <w:r w:rsidRPr="00454BB6">
        <w:t xml:space="preserve"> </w:t>
      </w:r>
      <w:r>
        <w:t xml:space="preserve">Hoàn thiện nghiệp </w:t>
      </w:r>
      <w:r>
        <w:rPr>
          <w:lang w:val="vi-VN"/>
        </w:rPr>
        <w:t xml:space="preserve">vụ: </w:t>
      </w:r>
      <w:r>
        <w:t>Xử lý hủy đơn, giao hàng thất bại, đổi trả, hoàn tiền, kiểm kê và báo cáo.</w:t>
      </w:r>
    </w:p>
    <w:p w:rsidR="002D2B0E" w:rsidRDefault="002D2B0E" w:rsidP="002D2B0E">
      <w:pPr>
        <w:pStyle w:val="Heading1"/>
      </w:pPr>
      <w:r>
        <w:rPr>
          <w:lang w:val="vi-VN"/>
        </w:rPr>
        <w:t>*</w:t>
      </w:r>
      <w:r>
        <w:t xml:space="preserve"> Những lỗi nghiệp vụ bạn cần tránh</w:t>
      </w:r>
    </w:p>
    <w:p w:rsidR="002D2B0E" w:rsidRDefault="002D2B0E" w:rsidP="002D2B0E">
      <w:pPr>
        <w:pStyle w:val="NormalWeb"/>
      </w:pPr>
      <w:r>
        <w:t>Đây là các phần giảng viên có thể hỏi khi bảo vệ: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Bán hàng sai tồn kho: Không cho đặt vượt quá số lượng khả dụng; cần xử lý trường hợp nhiều khách đặt cùng lúc.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Tính tiền sai: Tổng tiền phải được tính từ chi tiết đơn hàng và giá bán tại thời điểm đặt.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Hủy đơn sai: Phải xác định đơn đã xuất kho hay chưa để hoàn lại hàng đúng quy trình, tránh cộng tồn kho hai lần.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Thanh toán sai: Phân biệt chưa thanh toán, đã thanh toán, thanh toán thất bại và hoàn tiền.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Phân quyền sai: Khách hàng không được truy cập trang quản trị; nhân viên bán hàng không được tự ý sửa tồn kho.</w:t>
      </w:r>
    </w:p>
    <w:p w:rsidR="002D2B0E" w:rsidRDefault="002D2B0E" w:rsidP="002D2B0E">
      <w:pPr>
        <w:pStyle w:val="NormalWeb"/>
        <w:numPr>
          <w:ilvl w:val="0"/>
          <w:numId w:val="7"/>
        </w:numPr>
      </w:pPr>
      <w:r>
        <w:t>Trả hàng sai: Hàng trả về chỉ được cộng lại vào tồn kho khả dụng sau khi kiểm tra và xác nhận đủ điều kiện.</w:t>
      </w:r>
    </w:p>
    <w:p w:rsidR="00BD576A" w:rsidRDefault="00BD576A" w:rsidP="00BD576A"/>
    <w:p w:rsidR="00BD576A" w:rsidRDefault="00BD576A" w:rsidP="00BD576A">
      <w:r>
        <w:t>WMS/</w:t>
      </w:r>
    </w:p>
    <w:p w:rsidR="00BD576A" w:rsidRDefault="00BD576A" w:rsidP="00BD576A">
      <w:r>
        <w:rPr>
          <w:rFonts w:ascii="Arial" w:hAnsi="Arial" w:cs="Arial"/>
        </w:rPr>
        <w:t>├</w:t>
      </w:r>
      <w:r>
        <w:t>── backend/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main.cpp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Database.h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Database.cpp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AuthService.h</w:t>
      </w:r>
    </w:p>
    <w:p w:rsidR="00BD576A" w:rsidRDefault="00BD576A" w:rsidP="00BD576A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t>── AuthService.cpp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EmailService.h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EmailService.cpp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OTPService.h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OTPService.cpp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SanPham.h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SanPham.cpp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NguoiDung.h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NguoiDung.cpp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QuanLyKho.h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QuanLyKho.cpp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QuanLyBanHang.h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QuanLyBanHang.cpp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HoaDon.h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HoaDon.cpp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Strategy.h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Observer.h</w:t>
      </w:r>
    </w:p>
    <w:p w:rsidR="00BD576A" w:rsidRDefault="00BD576A" w:rsidP="00BD576A">
      <w:r>
        <w:t>│   └── Command.h</w:t>
      </w:r>
    </w:p>
    <w:p w:rsidR="00BD576A" w:rsidRDefault="00BD576A" w:rsidP="00BD576A">
      <w:r>
        <w:t>│</w:t>
      </w:r>
    </w:p>
    <w:p w:rsidR="00BD576A" w:rsidRDefault="00BD576A" w:rsidP="00BD576A">
      <w:r>
        <w:rPr>
          <w:rFonts w:ascii="Arial" w:hAnsi="Arial" w:cs="Arial"/>
        </w:rPr>
        <w:t>├</w:t>
      </w:r>
      <w:r>
        <w:t>── frontend/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index.html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login.html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register.html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verify-otp.html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forgot-password.html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reset-password.html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sanpham.html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kho.html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banhang.html</w:t>
      </w:r>
    </w:p>
    <w:p w:rsidR="00BD576A" w:rsidRDefault="00BD576A" w:rsidP="00BD576A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t>── hoadon.html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baocao.html</w:t>
      </w:r>
    </w:p>
    <w:p w:rsidR="00BD576A" w:rsidRDefault="00BD576A" w:rsidP="00BD576A">
      <w:r>
        <w:t xml:space="preserve">│   </w:t>
      </w:r>
      <w:r>
        <w:rPr>
          <w:rFonts w:ascii="Arial" w:hAnsi="Arial" w:cs="Arial"/>
        </w:rPr>
        <w:t>├</w:t>
      </w:r>
      <w:r>
        <w:t>── css/</w:t>
      </w:r>
    </w:p>
    <w:p w:rsidR="00BD576A" w:rsidRDefault="00BD576A" w:rsidP="00BD576A">
      <w:r>
        <w:t>│   │   └── style.css</w:t>
      </w:r>
    </w:p>
    <w:p w:rsidR="00BD576A" w:rsidRDefault="00BD576A" w:rsidP="00BD576A">
      <w:r>
        <w:t>│   └── js/</w:t>
      </w:r>
    </w:p>
    <w:p w:rsidR="00BD576A" w:rsidRDefault="00BD576A" w:rsidP="00BD576A">
      <w:r>
        <w:t xml:space="preserve">│       </w:t>
      </w:r>
      <w:r>
        <w:rPr>
          <w:rFonts w:ascii="Arial" w:hAnsi="Arial" w:cs="Arial"/>
        </w:rPr>
        <w:t>├</w:t>
      </w:r>
      <w:r>
        <w:t>── app.js</w:t>
      </w:r>
    </w:p>
    <w:p w:rsidR="00BD576A" w:rsidRDefault="00BD576A" w:rsidP="00BD576A">
      <w:r>
        <w:t>│       └── auth.js</w:t>
      </w:r>
    </w:p>
    <w:p w:rsidR="00BD576A" w:rsidRDefault="00BD576A" w:rsidP="00BD576A">
      <w:r>
        <w:t>│</w:t>
      </w:r>
    </w:p>
    <w:p w:rsidR="00BD576A" w:rsidRDefault="00BD576A" w:rsidP="00BD576A">
      <w:r>
        <w:rPr>
          <w:rFonts w:ascii="Arial" w:hAnsi="Arial" w:cs="Arial"/>
        </w:rPr>
        <w:t>├</w:t>
      </w:r>
      <w:r>
        <w:t>── database/</w:t>
      </w:r>
    </w:p>
    <w:p w:rsidR="00BD576A" w:rsidRDefault="00BD576A" w:rsidP="00BD576A">
      <w:r>
        <w:t>│   └── wms.sql</w:t>
      </w:r>
    </w:p>
    <w:p w:rsidR="00BD576A" w:rsidRDefault="00BD576A" w:rsidP="00BD576A">
      <w:r>
        <w:t>│</w:t>
      </w:r>
    </w:p>
    <w:p w:rsidR="00BD576A" w:rsidRDefault="00BD576A" w:rsidP="00BD576A">
      <w:r>
        <w:rPr>
          <w:rFonts w:ascii="Arial" w:hAnsi="Arial" w:cs="Arial"/>
        </w:rPr>
        <w:t>├</w:t>
      </w:r>
      <w:r>
        <w:t>── config/</w:t>
      </w:r>
    </w:p>
    <w:p w:rsidR="00BD576A" w:rsidRDefault="00BD576A" w:rsidP="00BD576A">
      <w:r>
        <w:t>│   └─</w:t>
      </w:r>
      <w:proofErr w:type="gramStart"/>
      <w:r>
        <w:t>─ .env</w:t>
      </w:r>
      <w:proofErr w:type="gramEnd"/>
    </w:p>
    <w:p w:rsidR="00BD576A" w:rsidRDefault="00BD576A" w:rsidP="00BD576A">
      <w:r>
        <w:t>│</w:t>
      </w:r>
    </w:p>
    <w:p w:rsidR="00273FF5" w:rsidRPr="002D2B0E" w:rsidRDefault="00BD576A" w:rsidP="00BD576A">
      <w:r>
        <w:t>└── README.md</w:t>
      </w:r>
      <w:bookmarkEnd w:id="0"/>
    </w:p>
    <w:sectPr w:rsidR="00273FF5" w:rsidRPr="002D2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B7286"/>
    <w:multiLevelType w:val="multilevel"/>
    <w:tmpl w:val="8D9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12133"/>
    <w:multiLevelType w:val="multilevel"/>
    <w:tmpl w:val="C50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C00E1"/>
    <w:multiLevelType w:val="multilevel"/>
    <w:tmpl w:val="D9F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B83"/>
    <w:multiLevelType w:val="multilevel"/>
    <w:tmpl w:val="59F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25281"/>
    <w:multiLevelType w:val="multilevel"/>
    <w:tmpl w:val="CDF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77554"/>
    <w:multiLevelType w:val="hybridMultilevel"/>
    <w:tmpl w:val="E7B8F98C"/>
    <w:lvl w:ilvl="0" w:tplc="1BC4B672">
      <w:start w:val="1"/>
      <w:numFmt w:val="decimal"/>
      <w:lvlText w:val="%1."/>
      <w:lvlJc w:val="left"/>
      <w:pPr>
        <w:ind w:left="720" w:hanging="360"/>
      </w:pPr>
    </w:lvl>
    <w:lvl w:ilvl="1" w:tplc="B4D83636">
      <w:start w:val="1"/>
      <w:numFmt w:val="lowerLetter"/>
      <w:lvlText w:val="%2."/>
      <w:lvlJc w:val="left"/>
      <w:pPr>
        <w:ind w:left="1440" w:hanging="360"/>
      </w:pPr>
    </w:lvl>
    <w:lvl w:ilvl="2" w:tplc="296C8D36">
      <w:start w:val="1"/>
      <w:numFmt w:val="lowerRoman"/>
      <w:lvlText w:val="%3."/>
      <w:lvlJc w:val="left"/>
      <w:pPr>
        <w:ind w:left="2160" w:hanging="360"/>
      </w:pPr>
    </w:lvl>
    <w:lvl w:ilvl="3" w:tplc="B2A0555E">
      <w:start w:val="1"/>
      <w:numFmt w:val="decimal"/>
      <w:lvlText w:val="%4."/>
      <w:lvlJc w:val="left"/>
      <w:pPr>
        <w:ind w:left="2880" w:hanging="360"/>
      </w:pPr>
    </w:lvl>
    <w:lvl w:ilvl="4" w:tplc="704CA706">
      <w:start w:val="1"/>
      <w:numFmt w:val="lowerLetter"/>
      <w:lvlText w:val="%5."/>
      <w:lvlJc w:val="left"/>
      <w:pPr>
        <w:ind w:left="3600" w:hanging="360"/>
      </w:pPr>
    </w:lvl>
    <w:lvl w:ilvl="5" w:tplc="0C1619B2">
      <w:start w:val="1"/>
      <w:numFmt w:val="lowerRoman"/>
      <w:lvlText w:val="%6."/>
      <w:lvlJc w:val="left"/>
      <w:pPr>
        <w:ind w:left="4320" w:hanging="360"/>
      </w:pPr>
    </w:lvl>
    <w:lvl w:ilvl="6" w:tplc="48CC36EC">
      <w:start w:val="1"/>
      <w:numFmt w:val="decimal"/>
      <w:lvlText w:val="%7."/>
      <w:lvlJc w:val="left"/>
      <w:pPr>
        <w:ind w:left="5040" w:hanging="360"/>
      </w:pPr>
    </w:lvl>
    <w:lvl w:ilvl="7" w:tplc="4E822C7A">
      <w:start w:val="1"/>
      <w:numFmt w:val="lowerLetter"/>
      <w:lvlText w:val="%8."/>
      <w:lvlJc w:val="left"/>
      <w:pPr>
        <w:ind w:left="5760" w:hanging="360"/>
      </w:pPr>
    </w:lvl>
    <w:lvl w:ilvl="8" w:tplc="A0BA7A34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76C47E83"/>
    <w:multiLevelType w:val="hybridMultilevel"/>
    <w:tmpl w:val="715C3C56"/>
    <w:lvl w:ilvl="0" w:tplc="3B221132">
      <w:start w:val="1"/>
      <w:numFmt w:val="bullet"/>
      <w:lvlText w:val="•"/>
      <w:lvlJc w:val="left"/>
      <w:pPr>
        <w:ind w:left="720" w:hanging="360"/>
      </w:pPr>
    </w:lvl>
    <w:lvl w:ilvl="1" w:tplc="16ECC874">
      <w:start w:val="1"/>
      <w:numFmt w:val="bullet"/>
      <w:lvlText w:val="o"/>
      <w:lvlJc w:val="left"/>
      <w:pPr>
        <w:ind w:left="1440" w:hanging="360"/>
      </w:pPr>
    </w:lvl>
    <w:lvl w:ilvl="2" w:tplc="966AF5D0">
      <w:start w:val="1"/>
      <w:numFmt w:val="bullet"/>
      <w:lvlText w:val="▪"/>
      <w:lvlJc w:val="left"/>
      <w:pPr>
        <w:ind w:left="2160" w:hanging="360"/>
      </w:pPr>
    </w:lvl>
    <w:lvl w:ilvl="3" w:tplc="CB980AD6">
      <w:start w:val="1"/>
      <w:numFmt w:val="bullet"/>
      <w:lvlText w:val="•"/>
      <w:lvlJc w:val="left"/>
      <w:pPr>
        <w:ind w:left="2880" w:hanging="360"/>
      </w:pPr>
    </w:lvl>
    <w:lvl w:ilvl="4" w:tplc="06E2520E">
      <w:start w:val="1"/>
      <w:numFmt w:val="bullet"/>
      <w:lvlText w:val="o"/>
      <w:lvlJc w:val="left"/>
      <w:pPr>
        <w:ind w:left="3600" w:hanging="360"/>
      </w:pPr>
    </w:lvl>
    <w:lvl w:ilvl="5" w:tplc="5AE6C676">
      <w:start w:val="1"/>
      <w:numFmt w:val="bullet"/>
      <w:lvlText w:val="▪"/>
      <w:lvlJc w:val="left"/>
      <w:pPr>
        <w:ind w:left="4320" w:hanging="360"/>
      </w:pPr>
    </w:lvl>
    <w:lvl w:ilvl="6" w:tplc="12885FB0">
      <w:start w:val="1"/>
      <w:numFmt w:val="bullet"/>
      <w:lvlText w:val="•"/>
      <w:lvlJc w:val="left"/>
      <w:pPr>
        <w:ind w:left="5040" w:hanging="360"/>
      </w:pPr>
    </w:lvl>
    <w:lvl w:ilvl="7" w:tplc="70946FAE">
      <w:start w:val="1"/>
      <w:numFmt w:val="bullet"/>
      <w:lvlText w:val="o"/>
      <w:lvlJc w:val="left"/>
      <w:pPr>
        <w:ind w:left="5760" w:hanging="360"/>
      </w:pPr>
    </w:lvl>
    <w:lvl w:ilvl="8" w:tplc="F4249E5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6"/>
  </w:num>
  <w:num w:numId="2">
    <w:abstractNumId w:val="5"/>
    <w:lvlOverride w:ilvl="0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0E"/>
    <w:rsid w:val="002D2B0E"/>
    <w:rsid w:val="005469A7"/>
    <w:rsid w:val="00744516"/>
    <w:rsid w:val="00B254D8"/>
    <w:rsid w:val="00BD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DA97"/>
  <w15:chartTrackingRefBased/>
  <w15:docId w15:val="{198E9EA4-4C25-4EA6-AB65-BEA776DD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B0E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D2B0E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2D2B0E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qFormat/>
    <w:rsid w:val="002D2B0E"/>
    <w:pPr>
      <w:keepNext/>
      <w:spacing w:before="240" w:after="8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2B0E"/>
    <w:rPr>
      <w:rFonts w:ascii="Calibri" w:eastAsia="Calibri" w:hAnsi="Calibri" w:cs="Calibri"/>
      <w:b/>
      <w:sz w:val="32"/>
    </w:rPr>
  </w:style>
  <w:style w:type="character" w:customStyle="1" w:styleId="Heading2Char">
    <w:name w:val="Heading 2 Char"/>
    <w:basedOn w:val="DefaultParagraphFont"/>
    <w:link w:val="Heading2"/>
    <w:rsid w:val="002D2B0E"/>
    <w:rPr>
      <w:rFonts w:ascii="Calibri" w:eastAsia="Calibri" w:hAnsi="Calibri" w:cs="Calibri"/>
      <w:b/>
      <w:sz w:val="26"/>
    </w:rPr>
  </w:style>
  <w:style w:type="character" w:customStyle="1" w:styleId="Heading3Char">
    <w:name w:val="Heading 3 Char"/>
    <w:basedOn w:val="DefaultParagraphFont"/>
    <w:link w:val="Heading3"/>
    <w:rsid w:val="002D2B0E"/>
    <w:rPr>
      <w:rFonts w:ascii="Calibri" w:eastAsia="Calibri" w:hAnsi="Calibri" w:cs="Calibri"/>
      <w:b/>
      <w:sz w:val="24"/>
    </w:rPr>
  </w:style>
  <w:style w:type="paragraph" w:styleId="ListParagraph">
    <w:name w:val="List Paragraph"/>
    <w:basedOn w:val="Normal"/>
    <w:qFormat/>
    <w:rsid w:val="002D2B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2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1031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2026-10-24T15:45:00Z</dcterms:created>
  <dcterms:modified xsi:type="dcterms:W3CDTF">2026-10-24T15:55:00Z</dcterms:modified>
</cp:coreProperties>
</file>