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4F8B"/>
          <w:sz w:val="72"/>
          <w:szCs w:val="72"/>
        </w:rPr>
        <w:t xml:space="preserve">CAHTQT PKI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00B4D8"/>
          <w:sz w:val="40"/>
          <w:szCs w:val="40"/>
        </w:rPr>
        <w:t xml:space="preserve">Client Edition</w:t>
      </w:r>
    </w:p>
    <w:p>
      <w:pPr>
        <w:pBdr>
          <w:bottom w:val="single" w:color="00B4D8" w:sz="4" w:space="12"/>
        </w:pBdr>
        <w:spacing w:before="0" w:after="240"/>
        <w:jc w:val="center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3C"/>
          <w:sz w:val="36"/>
          <w:szCs w:val="36"/>
        </w:rPr>
        <w:t xml:space="preserve">Technical Specification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A6070"/>
          <w:sz w:val="28"/>
          <w:szCs w:val="28"/>
        </w:rPr>
        <w:t xml:space="preserve">UI Change Version 1</w:t>
      </w:r>
    </w:p>
    <w:p>
      <w:pPr>
        <w:spacing w:before="0" w:after="4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6070"/>
          <w:sz w:val="22"/>
          <w:szCs w:val="22"/>
        </w:rPr>
        <w:t xml:space="preserve">Prepared for: CAHTQT Development Team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6070"/>
          <w:sz w:val="22"/>
          <w:szCs w:val="22"/>
        </w:rPr>
        <w:t xml:space="preserve">Document Version: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6070"/>
          <w:sz w:val="22"/>
          <w:szCs w:val="22"/>
        </w:rPr>
        <w:t xml:space="preserve">Date: March 12, 2026</w:t>
      </w:r>
    </w:p>
    <w:p>
      <w:pPr>
        <w:spacing w:before="0" w:after="6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This document specifies the technical changes introduced in CAHTQT PKI Client Edition UI Change Version 1 (hereafter "Client v1"). The changes adapt the standard CAHTQT PKI desktop application — originally designed for multi-partner group management — into a streamlined single-recipient encryption/decryption client.</w:t>
      </w:r>
    </w:p>
    <w:p>
      <w:pPr>
        <w:spacing w:before="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primary goals of Client v1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Simplify the end-user workflow by eliminating partner management overhead.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Introduce a dedicated "Set Communication" feature to pre-configure a fixed recipient certificate.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Constrain output directories to well-defined subdirectories (SF\ENCRYPT and SF\DECRYPT) under the configured output root.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Reduce the application surface area to only the features relevant to a client-side operator.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2. Scope of Changes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Client v1 modifies four areas of the application: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7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of Change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SettingsPage.tsx / settings.rs</w:t>
            </w:r>
          </w:p>
        </w:tc>
        <w:tc>
          <w:tcPr>
            <w:tcW w:type="dxa" w:w="4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New section: Set Communication — browse .crt, preview cert, save/export, persist default path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Partners Page</w:t>
            </w:r>
          </w:p>
        </w:tc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App.tsx / app-sidebar.tsx</w:t>
            </w:r>
          </w:p>
        </w:tc>
        <w:tc>
          <w:tcPr>
            <w:tcW w:type="dxa" w:w="4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Removed entirely — not applicable to client edition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Encrypt Page</w:t>
            </w:r>
          </w:p>
        </w:tc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EncryptPage.tsx / use-encrypt.ts</w:t>
            </w:r>
          </w:p>
        </w:tc>
        <w:tc>
          <w:tcPr>
            <w:tcW w:type="dxa" w:w="4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Partner selection panel removed; recipient cert read from DB; output path set to SF\ENCRYPT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Decrypt Page</w:t>
            </w:r>
          </w:p>
        </w:tc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DecryptPage.tsx / use-decrypt.ts</w:t>
            </w:r>
          </w:p>
        </w:tc>
        <w:tc>
          <w:tcPr>
            <w:tcW w:type="dxa" w:w="4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Partner selection panel removed; layout expanded to full width; output path set to SF\DECRYPT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3.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CAHTQT PKI is a Tauri v2 desktop application with a React/TypeScript frontend and a Rust backend. The two layers communicate exclusively through Tauri's IPC command system.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React 18, TypeScript, React Router v6, Lucide React icons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Tauri v2 (Rust) — WebView2 on Windows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Backend / Commands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Rust async (Tokio), tauri::command macros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Cryptography DLL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htqt_crypto.dll (C/C++) — MKC2-OFB128, RSA-OAEP, RSA-PSS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Hardware Token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PKCS#11 via cryptoki crate; eToken / SafeNet HSM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SQLite via sqlx — stores settings, partners, logs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Custom .sf / SF2 format (HTQT batch encrypted container)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Vite + SWC (frontend), cargo (backend)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3.2 IPC Command Flow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All frontend actions that require system access invoke Tauri commands via the IPC bridge. The general flow is: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React Component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│  invoke("command_name", { ...args })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▼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Tauri IPC Bridge  (tauri::generate_handler![])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▼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Rust #[tauri::command] fn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│  ├── SQLite (settings_repo / partners_repo)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│  ├── cert_parser (x509-parser crate)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│  └── htqt_crypto.dll (via libloading / FFI)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▼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Result&lt;T, String&gt; serialized as JSON → frontend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4. Detailed Change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4.1 Settings Page — Set Communication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Settings page retains its existing sections (Output Data Directory, PKCS#11 Library Path, eToken / Hardware Token) and adds a new section at the bottom: Set Communication.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4.1.1 Purpose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In the client edition there is exactly one fixed recipient for all encryption operations. Rather than selecting a partner from a database at encrypt time, the operator pre-configures the recipient's X.509 certificate once in Settings. The application then reads this certificate automatically whenever encryption is performed.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4.1.2 UI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9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"SET COMMUNICATION" — styled identically to existing section-title class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Description text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Explains that the selected .crt will be exported to DATA\Certs\partners\ and used as default recipient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Path input (read-only)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Displays the path of the selected .crt file; cleared after successful save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Browse… button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Opens Tauri file dialog filtered to .crt / .cer / .pem extensions; calls selectCertFile()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Certificate Preview card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Appears after Browse. Shows CN, Organization, Serial, Valid Until, and the export destination path. Styled with teal border.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Save Communication button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Disabled until a .crt is selected. Calls save_communication_cert Rust command. Shows "Saving…" during operation.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Current Recipient card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Shown when a cert is saved and no new Browse is in progress. Green border. Shows CN, Org, Serial, Valid Until, file path. Has × Clear button.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Error text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Displayed below the input row when parse or save fails.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4.1.3 Frontend — File: src/pages/SettingsPage.tsx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New state variables added: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commCert: CommunicationCertInfo | null — currently saved recipient cert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selectedCrtPath: string — path chosen in file dialog (before save)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preview: CertInfo | null — parsed preview of selected cert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isSaving: boolean — controls button disabled/loading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saveError: string | null — error message display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Lifecycle: useEffect on mount calls getCommunicationCert() to populate commCert from existing DB setting.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Handler: handleBrowseCrt() calls selectCertFile() then importCertPreview() (existing Rust command) to populate preview. handleSaveCommunication() calls saveCommunicationCert() and on success updates commCert state.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4.1.4 Backend — New Rust Commands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Three new #[tauri::command] functions added to src-tauri/src/commands/settings.rs: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9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save_communication_cert</w:t>
            </w:r>
          </w:p>
        </w:tc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(source_path: String) → CommunicationCertInfo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Parses source .crt via cert_parser, creates DATA/Certs/partners/ dir, copies file as &lt;serial&gt;.crt, persists path in SQLite setting key communication_cert_path, returns CommunicationCertInfo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get_communication_cert</w:t>
            </w:r>
          </w:p>
        </w:tc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() → Option&lt;CommunicationCertInfo&gt;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Reads communication_cert_path from settings DB. Returns None if key absent or file no longer exists on disk. Re-parses cert to populate all fields.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clear_communication_cert</w:t>
            </w:r>
          </w:p>
        </w:tc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() → ()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Sets communication_cert_path to empty string in settings DB. Does not delete the exported file from disk.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4.1.5 CommunicationCertInfo Response Type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Rust (settings.rs)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#[derive(serde::Serialize)]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pub struct CommunicationCertInfo {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pub cn:          String,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pub org:         Option&lt;String&gt;,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pub serial:      String,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pub valid_until: String,   // "YYYY-MM-DD"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pub file_path:   String,   // exported path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TypeScript (types/index.ts)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export interface CommunicationCertInfo {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cn:          string;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org:         string | null;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serial:      string;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valid_until: string;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file_path:   string;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}</w:t>
      </w:r>
    </w:p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4.1.6 Certificate Export Path Convention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exported certificate file is written to: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C:\Users\&lt;USERNAME&gt;\AppData\Roaming\com.cahtqt.app\DATA\Certs\partners\&lt;SERIAL&gt;.crt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Where &lt;SERIAL&gt; is the hexadecimal serial number extracted from the X.509 certificate. This naming convention guarantees uniqueness and allows the application to identify which certificate is installed by serial number alone.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4.2 Partners Page — Removed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Partners page (route /groups, component PartnersPage.tsx) is not applicable to the client edition. The client does not manage groups of recipients; it communicates with exactly one pre-configured recipient.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Removed</w:t>
            </w:r>
          </w:p>
        </w:tc>
        <w:tc>
          <w:tcPr>
            <w:tcW w:type="dxa" w:w="61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PartnersPage import and Route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src/App.tsx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Partners nav item (Users icon, /groups link)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src/components/app-sidebar.tsx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Users icon import from lucide-react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src/components/app-sidebar.tsx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Note: The underlying Rust partner commands (create_partner, list_partners, add_partner_member, etc.) and their database tables are retained in the backend to avoid database migration complexity. They are simply no longer reachable from the frontend.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4.3 Encrypt Page — Simplified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4.3.1 Changes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PartnerSelectPanel component removed from right-hand split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ResizableSplit divider removed — file list now occupies 100% of the content area width.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useEncryptPanelResize hook no longer imported.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selectedRecipientIds state is auto-populated with commCert.serial rather than user-selected partner member IDs.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selectedCertPaths is auto-populated with [commCert.file_path].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selectedPartnerName is auto-populated with commCert.cn for log labelling.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ConfirmEncryptDialog replaced by window.confirm() — simpler UX for single-recipient 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Recipient info banner displayed above the header bar (green when cert configured, amber when not).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4.3.2 Recipient Cert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Content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Cert configured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Green background. Shows: 🔒 Recipient: &lt;CN&gt; — &lt;Organization&gt;  serial: &lt;SERIAL&gt;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Amber background. Message with clickable link: "Go to Settings → Set Communication"  navigates to /settings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4.3.3 canEncrypt Guard Condition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const canEncrypt =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dll_found                    // PKCS#11 library detected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&amp;&amp; tokenStatus === "logged_in"  // user has authenticated to token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&amp;&amp; selectedFiles.length &gt; 0   // at least one source file selected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&amp;&amp; commCert !== null           // communication cert configured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&amp;&amp; !isEncrypting;             // no operation in progress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4.3.4 Output Directory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v0 (with partner subfolder):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outputDir = `${outputDataDir}/SF/ENCRYPT/${selectedPartnerName}`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v1 (flat — no partner subfolder):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outputDir = `${outputDataDir}/SF/ENCRYPT`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Rust encrypt_batch command creates this directory if it does not exist, consistent with existing behavior.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4.4 Decrypt Page — Simplified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4.4.1 Changes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PartnerSelectSimple component removed from left-hand fixed-width panel (260 px).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Left panel and vertical divider removed — file list now occupies full width.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selectedPartnerName is set to empty string before calling startDecrypt() — partner name is used internally only for log file subfolder naming, which is not relevant in client 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window.confirm() used for batch-overwrite confirmation (consistent with Encrypt page).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6070"/>
          <w:sz w:val="24"/>
          <w:szCs w:val="24"/>
        </w:rPr>
        <w:t xml:space="preserve">4.4.2 Output Directory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v0 (with partner subfolder):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outputDir = `${outputDataDir}/SF/DECRYPT/${selectedPartnerName}`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v1 (flat — no partner subfolder):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outputDir = `${outputDataDir}/SF/DECRYPT`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When outputDataDir is empty (default), the Rust backend resolves the path to the user's Desktop folder via USERPROFILE environment variable.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5. Frontend API Changes (tauri-api.ts)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5.1 New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Rust Command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saveCommunicationCert(sourcePath: string)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save_communication_cert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getCommunicationCert()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get_communication_cert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clearCommunicationCert()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clear_communication_cert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5.2 Unchanged Existing API Used by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v1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importCertPreview(certPath)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Preview .crt info before saving (SettingsPage)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selectCertFile()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Open file dialog for .crt selection (SettingsPage)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encryptBatch(srcPaths, partnerName, certPaths, outputDir?)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Encrypt operation — certPaths now contains only one path from commCert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decryptBatch(filePaths, partnerName, outputDir?)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Decrypt operation — partnerName passed as empty string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getAppSettings()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Resolve actual output_data_dir (includes Desktop fallback)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openFolder(path)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Open SF\ENCRYPT or SF\DECRYPT in Explorer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6. Database &amp; Settings Keys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Settings are stored as key-value rows in the SQLite settings table, managed by settings_repo::set_setting / get_all_settings.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output_data_dir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Existing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Root directory for all output files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pkcs11_mode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Existing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"auto" or "manual" — PKCS#11 library detection mode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pkcs11_manual_path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Existing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DLL path when mode is manual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sender_cert_path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Existing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Path of the operator's sender certificate (.crt)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communication_cert_path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NEW v1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Path of the exported recipient certificate. Set by save_communication_cert. Cleared by clear_communication_cert. Empty string means not configured.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7. Modified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760"/>
      </w:tblGrid>
      <w:tr>
        <w:tc>
          <w:tcPr>
            <w:tcW w:type="dxa" w:w="4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37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 PartnersPage import and /groups route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src/components/app-sidebar.tsx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 Partners nav item and Users icon import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src/pages/EncryptPage.tsx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 partner panel, add comm cert banner, simplify layout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src/pages/DecryptPage.tsx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 partner panel, full-width layout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src/pages/SettingsPage.tsx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Add Set Communication section with full browse/preview/save/clear flow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src/lib/tauri-api.ts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Add saveCommunicationCert, getCommunicationCert, clearCommunicationCert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Add CommunicationCertInfo interface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src-tauri/src/commands/settings.rs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Add 3 new tauri::command functions + CommunicationCertInfo struct</w:t>
            </w:r>
          </w:p>
        </w:tc>
      </w:tr>
      <w:tr>
        <w:tc>
          <w:tcPr>
            <w:tcW w:type="dxa" w:w="4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src-tauri/src/lib.rs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Register 3 new commands in invoke_handler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8. Data Flow Diagrams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8.1 Set Communication Flow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User (SettingsPage)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1. Click Browse…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selectCertFile()  →  Tauri dialog (filter: .crt/.cer/.pem)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← string path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2. importCertPreview(path)  →  import_cert_preview (Rust)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← CertInfo { cn, org, serial, valid_to, … }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UI: show Certificate Preview card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3. Click Save Communication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saveCommunicationCert(path)  →  save_communication_cert (Rust)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├── cert_parser::parse_cert_file(path)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├── create_dir_all(DATA/Certs/partners/)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├── fs::copy(source, DATA/Certs/partners/&lt;serial&gt;.crt)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└── settings_repo::set_setting("communication_cert_path", dest)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← CommunicationCertInfo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UI: show Current Recipient card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8.2 Encrypt Flow (v1)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User (EncryptPage)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[on mount]  getCommunicationCert()  →  get_communication_cert (Rust)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      ← CommunicationCertInfo | null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      UI: show green banner (or amber warning)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1. Add source files  →  selectFiles() (Tauri dialog)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2. Click Encrypt (enabled when: token logged in + files + commCert)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window.confirm() if previous batch exists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3. startEncrypt([commCert.file_path], commCert.cn, outputDir)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encryptBatch(srcPaths, partnerName, certPaths, outputDir)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→  encrypt_batch (Rust)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├── open PKCS#11 session (login with stored PIN)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├── for each file: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│     encHTQT_multi(file, recipient=commCert) → &lt;file_id&gt;.sf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│     emit "encrypt-progress" event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└── return EncryptResult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Output: &lt;output_data_dir&gt;/SF/ENCRYPT/&lt;file_id&gt;.sf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8.3 Decrypt Flow (v1)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User (DecryptPage)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1. Add .sf files  →  selectAllFiles() (Tauri dialog)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2. Click Decrypt (enabled when: token logged in + files)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window.confirm() if previous batch exists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3. startDecrypt(outputDir)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decryptBatch(filePaths, "", outputDir)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→  decrypt_batch (Rust)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├── open PKCS#11 session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├── for each .sf file: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│     decHTQT() → original file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│     emit "decrypt-progress" event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└── return DecryptResult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4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Output: &lt;output_data_dir&gt;/SF/DECRYPT/&lt;original_filename&gt;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9.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65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Private key never leaves HSM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All RSA signing (RSA-PSS) and decryption (RSA-OAEP) operations are performed inside the PKCS#11 token via callbacks. The htqt_crypto.dll receives a callback pointer, not the private key material.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PIN not stored in settings DB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The token PIN is held only in Rust AppState (in-memory, zeroed on logout). It is never written to SQLite or disk.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Certificate path traversal prevention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save_communication_cert uses only the file's serial number to construct the destination filename, not any user-supplied filename. Prevents path traversal via crafted filenames.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Communication cert file integrity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get_communication_cert re-parses the cert file on every call and returns None if the file has been deleted. The frontend will show the amber warning, preventing silent encryption with a stale path.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Single-recipient enforcement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By design, the client can only encrypt to one recipient (the communication cert). Multi-recipient encryption is architecturally prevented at the UI layer.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10. Testing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10.1 Settings Page — Set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Browse button opens file dialog filtered to .crt / .cer / .pem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Selecting a valid .crt shows Certificate Preview card with correct CN, Org, Serial, Valid Until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Selecting an invalid file shows error message and does not enable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Save Communication copies file to DATA\Certs\partners\&lt;serial&gt;.crt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Save Communication persists path in settings DB (communication_cert_path key)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After save, Current Recipient card appears with correct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Clear button empties communication_cert_path in DB; Current Recipient card disappears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On app restart, Current Recipient card re-appears (loaded from DB)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If saved .crt file is deleted manually, get_communication_cert returns null; UI shows amber warning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10.2 Partners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Partners nav item does not appear in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Navigating to /groups URL redirects or shows 404 (no route match)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Partners-related DB data is unaffected (no migration side effects)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10.3 Encrypt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partner selection panel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File list occupies full content area 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Amber warning banner shown when communication cert not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Green banner shown with correct CN / Organization / Serial when cert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Encrypt button disabled when: token not logged in, no files, no comm cert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Encrypt button enabled when all three conditions satisfied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Encrypted output saved to &lt;output_dir&gt;/SF/ENCRYPT/ (no partner subfolder)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Open Folder button opens SF/ENCRYPT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Progress panel updates correctly during encryption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Batch-overwrite confirmation shown when re-encrypting after completed batch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10.4 Decrypt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partner selection panel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File list occupies full content area 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Decrypt button disabled when: token not logged in, no files selected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Decrypted output saved to &lt;output_dir&gt;/SF/DECRYPT/ (no partner subfolder)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Open Folder button opens SF/DECRYPT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Progress panel updates correctly during decryption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11. Backward Compatibility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Client v1 is derived from the standard CAHTQT PKI codebase. The following compatibility notes apply: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SQLite schema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Compatible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 schema migration required. New communication_cert_path key is added lazily via set_setting upsert.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Existing .sf files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Compatible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Decryption logic unchanged. All existing .sf / SF2 files can be decrypted.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Partner DB data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Preserved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Partner tables and data are retained. They are simply not surfaced in the client UI.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Tauri capabilities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 changes to capabilities JSON or allowed paths.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htqt_crypto.dll ABI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 changes to DLL interface or callback signatures.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070"/>
                <w:sz w:val="20"/>
                <w:szCs w:val="20"/>
              </w:rPr>
              <w:t xml:space="preserve">eToken / PKCS#11 flow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Authentication, scan, login, logout behavior identical to standard edition.</w:t>
            </w:r>
          </w:p>
        </w:tc>
      </w:tr>
    </w:tbl>
    <w:p>
      <w:pPr>
        <w:spacing w:before="0" w:after="20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8" w:sz="4" w:space="6"/>
      </w:pBdr>
      <w:spacing w:before="80" w:after="0"/>
      <w:jc w:val="center"/>
    </w:pPr>
    <w:r>
      <w:rPr>
        <w:rFonts w:ascii="Arial" w:cs="Arial" w:eastAsia="Arial" w:hAnsi="Arial"/>
        <w:color w:val="4A6070"/>
        <w:sz w:val="18"/>
        <w:szCs w:val="18"/>
      </w:rPr>
      <w:t xml:space="preserve">CAHTQT PKI — Client v1 Technical Specification</w:t>
    </w:r>
    <w:r>
      <w:rPr>
        <w:rFonts w:ascii="Arial" w:cs="Arial" w:eastAsia="Arial" w:hAnsi="Arial"/>
        <w:i/>
        <w:iCs/>
        <w:color w:val="4A6070"/>
        <w:sz w:val="18"/>
        <w:szCs w:val="18"/>
      </w:rPr>
      <w:t xml:space="preserve">    |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4F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4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60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2026-03-12T01:27:12.776Z</dcterms:created>
  <dcterms:modified xsi:type="dcterms:W3CDTF">2026-03-12T01:27:12.776Z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