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Problem</w:t>
      </w:r>
      <w:r>
        <w:rPr>
          <w:lang w:val="vi-VN"/>
        </w:rPr>
        <w:t xml:space="preserve"> 3.</w:t>
      </w:r>
      <w:r>
        <w:t>1</w:t>
      </w:r>
      <w:r>
        <w:rPr>
          <w:lang w:val="vi-VN"/>
        </w:rPr>
        <w:t xml:space="preserve">: </w:t>
      </w:r>
    </w:p>
    <w:p>
      <w:r>
        <w:t>Nothing special, only need to add a lock before the loop in fcount function, and release it by unlocking after the loop.</w:t>
      </w:r>
    </w:p>
    <w:p>
      <w:r>
        <w:drawing>
          <wp:inline distT="0" distB="0" distL="0" distR="0">
            <wp:extent cx="2323465" cy="523240"/>
            <wp:effectExtent l="0" t="0" r="635" b="0"/>
            <wp:docPr id="6866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824" name="Picture 1"/>
                    <pic:cNvPicPr>
                      <a:picLocks noChangeAspect="1"/>
                    </pic:cNvPicPr>
                  </pic:nvPicPr>
                  <pic:blipFill>
                    <a:blip r:embed="rId6"/>
                    <a:stretch>
                      <a:fillRect/>
                    </a:stretch>
                  </pic:blipFill>
                  <pic:spPr>
                    <a:xfrm>
                      <a:off x="0" y="0"/>
                      <a:ext cx="2323809" cy="523810"/>
                    </a:xfrm>
                    <a:prstGeom prst="rect">
                      <a:avLst/>
                    </a:prstGeom>
                  </pic:spPr>
                </pic:pic>
              </a:graphicData>
            </a:graphic>
          </wp:inline>
        </w:drawing>
      </w:r>
    </w:p>
    <w:p>
      <w:r>
        <w:t>Problem 3.2:</w:t>
      </w:r>
    </w:p>
    <w:p>
      <w:r>
        <w:rPr>
          <w:lang w:val="vi-VN"/>
        </w:rPr>
        <w:t xml:space="preserve">The idea is </w:t>
      </w:r>
      <w:r>
        <w:t>using 2 semaphore full, empty. The producer will wait the empty then post full, and the consumer will wait full and post the empty.</w:t>
      </w:r>
    </w:p>
    <w:p>
      <w:r>
        <w:drawing>
          <wp:inline distT="0" distB="0" distL="0" distR="0">
            <wp:extent cx="1732915" cy="2152015"/>
            <wp:effectExtent l="0" t="0" r="635" b="635"/>
            <wp:docPr id="4175043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04329" name="Picture 1" descr="A screen shot of a computer&#10;&#10;Description automatically generated"/>
                    <pic:cNvPicPr>
                      <a:picLocks noChangeAspect="1"/>
                    </pic:cNvPicPr>
                  </pic:nvPicPr>
                  <pic:blipFill>
                    <a:blip r:embed="rId7"/>
                    <a:stretch>
                      <a:fillRect/>
                    </a:stretch>
                  </pic:blipFill>
                  <pic:spPr>
                    <a:xfrm>
                      <a:off x="0" y="0"/>
                      <a:ext cx="1733333" cy="2152381"/>
                    </a:xfrm>
                    <a:prstGeom prst="rect">
                      <a:avLst/>
                    </a:prstGeom>
                  </pic:spPr>
                </pic:pic>
              </a:graphicData>
            </a:graphic>
          </wp:inline>
        </w:drawing>
      </w:r>
      <w:bookmarkStart w:id="0" w:name="_GoBack"/>
      <w:bookmarkEnd w:id="0"/>
    </w:p>
    <w:p>
      <w:pPr>
        <w:rPr>
          <w:lang w:val="vi-VN"/>
        </w:rPr>
      </w:pPr>
      <w:r>
        <w:t>Problem 4.2:</w:t>
      </w:r>
      <w:r>
        <w:rPr>
          <w:lang w:val="vi-VN"/>
        </w:rPr>
        <w:t>ss</w:t>
      </w:r>
    </w:p>
    <w:p>
      <w:r>
        <w:t>All the code has explaned detaily, only need to fulfill it so that it can calculate the sum of a given integer array.</w:t>
      </w:r>
    </w:p>
    <w:p>
      <w:pPr>
        <w:rPr>
          <w:lang w:val="vi-VN"/>
        </w:rPr>
      </w:pPr>
      <w:r>
        <w:drawing>
          <wp:inline distT="0" distB="0" distL="0" distR="0">
            <wp:extent cx="5408930" cy="675640"/>
            <wp:effectExtent l="0" t="0" r="1270" b="0"/>
            <wp:docPr id="83025309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3094" name="Picture 1" descr="A number on a black background&#10;&#10;Description automatically generated"/>
                    <pic:cNvPicPr>
                      <a:picLocks noChangeAspect="1"/>
                    </pic:cNvPicPr>
                  </pic:nvPicPr>
                  <pic:blipFill>
                    <a:blip r:embed="rId8"/>
                    <a:stretch>
                      <a:fillRect/>
                    </a:stretch>
                  </pic:blipFill>
                  <pic:spPr>
                    <a:xfrm>
                      <a:off x="0" y="0"/>
                      <a:ext cx="5409524" cy="676190"/>
                    </a:xfrm>
                    <a:prstGeom prst="rect">
                      <a:avLst/>
                    </a:prstGeom>
                  </pic:spPr>
                </pic:pic>
              </a:graphicData>
            </a:graphic>
          </wp:inline>
        </w:drawing>
      </w:r>
    </w:p>
    <w:p>
      <w:r>
        <w:t>Problem 4.3:</w:t>
      </w:r>
    </w:p>
    <w:p>
      <w:pPr>
        <w:rPr>
          <w:lang w:val="vi-VN"/>
        </w:rPr>
      </w:pPr>
      <w:r>
        <w:rPr>
          <w:lang w:val="vi-VN"/>
        </w:rPr>
        <w:t>The logger implementation successfully manages log data in a shared buffer, handles buffer overflow, and periodically flushes the buffer to the screen. The use of mutex locks, semaphores, and separate threads ensures thread safety and efficient log management. Further development could extend the logger's functionality to handle additional events and signals, enhancing its robustness and flexibility in real-world scenarios.</w:t>
      </w:r>
    </w:p>
    <w:p>
      <w:r>
        <w:drawing>
          <wp:inline distT="0" distB="0" distL="0" distR="0">
            <wp:extent cx="2437765" cy="3028315"/>
            <wp:effectExtent l="0" t="0" r="635" b="635"/>
            <wp:docPr id="172901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1594" name="Picture 1"/>
                    <pic:cNvPicPr>
                      <a:picLocks noChangeAspect="1"/>
                    </pic:cNvPicPr>
                  </pic:nvPicPr>
                  <pic:blipFill>
                    <a:blip r:embed="rId9"/>
                    <a:stretch>
                      <a:fillRect/>
                    </a:stretch>
                  </pic:blipFill>
                  <pic:spPr>
                    <a:xfrm>
                      <a:off x="0" y="0"/>
                      <a:ext cx="2438095" cy="3028571"/>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D2B"/>
    <w:rsid w:val="002264D7"/>
    <w:rsid w:val="00287C75"/>
    <w:rsid w:val="00354D2B"/>
    <w:rsid w:val="003B0CDE"/>
    <w:rsid w:val="00730F43"/>
    <w:rsid w:val="00A764F2"/>
    <w:rsid w:val="00DD77C3"/>
    <w:rsid w:val="580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7d28e5-a55d-4a5a-bd56-368d5d0cd6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DBFC06A6F014C9BFFC08DB9B8AFB6" ma:contentTypeVersion="15" ma:contentTypeDescription="Create a new document." ma:contentTypeScope="" ma:versionID="bc81b1fc4c1a9cb7bdf2e269503e27f4">
  <xsd:schema xmlns:xsd="http://www.w3.org/2001/XMLSchema" xmlns:xs="http://www.w3.org/2001/XMLSchema" xmlns:p="http://schemas.microsoft.com/office/2006/metadata/properties" xmlns:ns3="a27d28e5-a55d-4a5a-bd56-368d5d0cd610" xmlns:ns4="6f45273b-32d5-483e-a8c1-cfa9b54119df" targetNamespace="http://schemas.microsoft.com/office/2006/metadata/properties" ma:root="true" ma:fieldsID="59ef157bb91e9f270c9c81fa9a75ed72" ns3:_="" ns4:_="">
    <xsd:import namespace="a27d28e5-a55d-4a5a-bd56-368d5d0cd610"/>
    <xsd:import namespace="6f45273b-32d5-483e-a8c1-cfa9b54119d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d28e5-a55d-4a5a-bd56-368d5d0cd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45273b-32d5-483e-a8c1-cfa9b54119d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4D716-7803-4C7E-AD3D-DA3CA79A257F}">
  <ds:schemaRefs/>
</ds:datastoreItem>
</file>

<file path=customXml/itemProps2.xml><?xml version="1.0" encoding="utf-8"?>
<ds:datastoreItem xmlns:ds="http://schemas.openxmlformats.org/officeDocument/2006/customXml" ds:itemID="{E7B1263C-FC7C-436B-AF25-E39048175631}">
  <ds:schemaRefs/>
</ds:datastoreItem>
</file>

<file path=customXml/itemProps3.xml><?xml version="1.0" encoding="utf-8"?>
<ds:datastoreItem xmlns:ds="http://schemas.openxmlformats.org/officeDocument/2006/customXml" ds:itemID="{F3FDD04E-6378-4916-A7F7-72C5A10B42A5}">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130</Words>
  <Characters>744</Characters>
  <Lines>6</Lines>
  <Paragraphs>1</Paragraphs>
  <TotalTime>180</TotalTime>
  <ScaleCrop>false</ScaleCrop>
  <LinksUpToDate>false</LinksUpToDate>
  <CharactersWithSpaces>873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2024-04-27T10:56:00Z</dcterms:created>
  <dc:creator>ADMIN</dc:creator>
  <cp:lastModifiedBy>Admin</cp:lastModifiedBy>
  <dcterms:modified xsi:type="dcterms:W3CDTF">2024-05-09T09:40:43Z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0x010100CCEDBFC06A6F014C9BFFC08DB9B8AFB6</vt:lpwstr>
  </property>
  <property fmtid="{D5CDD505-2E9C-101B-9397-08002B2CF9AE}" pid="3" name="KSOProductBuildVer">
    <vt:lpwstr>1033-12.2.0.16909</vt:lpwstr>
  </property>
  <property fmtid="{D5CDD505-2E9C-101B-9397-08002B2CF9AE}" pid="4" name="ICV">
    <vt:lpwstr>987A30CAAF5448B5A94D03DB2491A536_12</vt:lpwstr>
  </property>
</Properties>
</file>