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2"/>
        </w:rPr>
        <w:t>BIS TEXTILE VIỆT NAM • PHÒNG CÔNG NGHỆ &amp; TỰ ĐỘNG HÓA AI</w:t>
        <w:br/>
      </w:r>
      <w:r>
        <w:rPr>
          <w:b/>
          <w:color w:val="0F172A"/>
          <w:sz w:val="40"/>
        </w:rPr>
        <w:t>TÀI LIỆU KỸ THUẬT KIẾN TRÚC</w:t>
        <w:br/>
        <w:t>NGUYÊN LÝ VÀ CƠ CHẾ HOẠT ĐỘNG CỦA HỆ THỐNG MULTI-AGENT AI</w:t>
      </w:r>
    </w:p>
    <w:p>
      <w:pPr>
        <w:jc w:val="center"/>
      </w:pPr>
      <w:r>
        <w:rPr>
          <w:i/>
          <w:color w:val="64748B"/>
          <w:sz w:val="22"/>
        </w:rPr>
        <w:t>Hệ sinh thái Đa Tác Tử Bóc Tách Catalogue, Nghiên Cứu SEO &amp; Tự Động Hóa E-Commerce Haravan</w:t>
        <w:br/>
        <w:t>Phiên Bản Kiến Trúc 2.5 • Tháng 10/2026</w:t>
      </w:r>
    </w:p>
    <w:p/>
    <w:p>
      <w:pPr>
        <w:pStyle w:val="Heading1"/>
      </w:pPr>
      <w:r>
        <w:t>CHƯƠNG 1: TỔNG QUAN HỆ THỐNG VÀ BỐI CẢNH DOANH NGHIỆP</w:t>
      </w:r>
    </w:p>
    <w:p>
      <w:r>
        <w:rPr>
          <w:b/>
        </w:rPr>
        <w:t>1.1. Bối cảnh hoạt động ngành dệt may:</w:t>
        <w:br/>
      </w:r>
      <w:r>
        <w:t>BIS Textile Việt Nam là đơn vị phân phối chuyên sâu các thiết bị thử nghiệm, tài liệu tiêu chuẩn kỹ thuật quốc tế (AATCC, ISO, ASTM, GB, DIN, JIS) và vật tư tiêu hao phòng kiểm nghiệm dệt may. Mỗi năm, các tổ chức tiêu chuẩn ban hành hàng trăm trang Catalogue dạng tài liệu PDF phức tạp với hàng nghìn thông số kỹ thuật nghiêm ngặt.</w:t>
      </w:r>
    </w:p>
    <w:p>
      <w:r>
        <w:rPr>
          <w:b/>
        </w:rPr>
        <w:t>1.2. Thách thức cốt lõi trước khi có hệ thống AI:</w:t>
        <w:br/>
      </w:r>
      <w:r>
        <w:t>• Thời gian bóc tách thủ công từ PDF lên sàn thương mại điện tử mất từ 15-30 phút/sản phẩm.</w:t>
        <w:br/>
        <w:t>• Nguy cơ sai lệch mã SKU, thiếu sót trích dẫn tiêu chuẩn gốc.</w:t>
        <w:br/>
        <w:t>• Rủi ro đẩy đè dữ liệu hoặc làm hỏng các sản phẩm đang kinh doanh trên website bistextile.com.</w:t>
        <w:br/>
        <w:t>• Thiếu tính kế thừa: chuyên viên sửa lỗi nhưng hệ thống không ghi nhớ, dẫn đến lặp lại sai sót cũ.</w:t>
      </w:r>
    </w:p>
    <w:p>
      <w:r>
        <w:rPr>
          <w:b/>
        </w:rPr>
        <w:t>1.3. Mục tiêu của Hệ thống Multi-Agent Autonomous Command Center:</w:t>
        <w:br/>
      </w:r>
      <w:r>
        <w:t>Xây dựng một hệ thống đa tác tử tự hành (Multi-Agent System) có khả năng đọc hiểu tài liệu đa phương thức (Multimodal), tự động hóa 100% quy trình từ bóc tách, thẩm định kỹ thuật 6 bước, biên tập nội dung chuẩn 7 khối Haravan, tách ghép ảnh Studio, học hỏi đối chuẩn SEO từ 4 website đầu ngành và rào chắn an toàn tuyệt đối khi đồng bộ lên sàn Haravan.</w:t>
      </w:r>
    </w:p>
    <w:p>
      <w:pPr>
        <w:pStyle w:val="Heading1"/>
      </w:pPr>
      <w:r>
        <w:t>CHƯƠNG 2: KIẾN TRÚC HỆ SINH THÁI ĐA TÁC TỬ (MULTI-AGENT TOPOLOGY)</w:t>
      </w:r>
    </w:p>
    <w:p>
      <w:r>
        <w:t>Hệ thống được thiết kế theo mô hình 5 Phòng Ban Chuyên Biệt dưới sự điều phối của Chỉ Huy Trưởng (Agent_Leader):</w:t>
      </w:r>
    </w:p>
    <w:tbl>
      <w:tblPr>
        <w:tblW w:type="auto" w:w="0"/>
        <w:jc w:val="center"/>
        <w:tblLook w:firstColumn="1" w:firstRow="1" w:lastColumn="0" w:lastRow="0" w:noHBand="0" w:noVBand="1" w:val="04A0"/>
      </w:tblPr>
      <w:tblGrid>
        <w:gridCol w:w="4680"/>
        <w:gridCol w:w="4680"/>
      </w:tblGrid>
      <w:tr>
        <w:tc>
          <w:tcPr>
            <w:tcW w:type="dxa" w:w="4680"/>
            <w:shd w:fill="0284c7"/>
          </w:tcPr>
          <w:p>
            <w:r>
              <w:rPr>
                <w:color w:val="FFFFFF"/>
              </w:rPr>
              <w:t>Tác Tử (Agent / Module)</w:t>
            </w:r>
          </w:p>
        </w:tc>
        <w:tc>
          <w:tcPr>
            <w:tcW w:type="dxa" w:w="4680"/>
            <w:shd w:fill="0284c7"/>
          </w:tcPr>
          <w:p>
            <w:r>
              <w:rPr>
                <w:color w:val="FFFFFF"/>
              </w:rPr>
              <w:t>Vai Trò &amp; Nhiệm Vụ Cốt Lõi</w:t>
            </w:r>
          </w:p>
        </w:tc>
      </w:tr>
      <w:tr>
        <w:tc>
          <w:tcPr>
            <w:tcW w:type="dxa" w:w="4680"/>
            <w:shd w:fill="f8fafc"/>
          </w:tcPr>
          <w:p>
            <w:r>
              <w:rPr>
                <w:b/>
              </w:rPr>
              <w:t>Agent_Leader (Chỉ Huy &amp; Điều Phối)</w:t>
            </w:r>
          </w:p>
        </w:tc>
        <w:tc>
          <w:tcPr>
            <w:tcW w:type="dxa" w:w="4680"/>
          </w:tcPr>
          <w:p>
            <w:r>
              <w:t>Bộ não trung tâm tiếp nhận chỉ thị, phân rã luồng công việc đến 5 phòng ban, theo dõi trạng thái thực thi và kích hoạt rào chắn an toàn.</w:t>
            </w:r>
          </w:p>
        </w:tc>
      </w:tr>
      <w:tr>
        <w:tc>
          <w:tcPr>
            <w:tcW w:type="dxa" w:w="4680"/>
            <w:shd w:fill="f8fafc"/>
          </w:tcPr>
          <w:p>
            <w:r>
              <w:rPr>
                <w:b/>
              </w:rPr>
              <w:t>Agent_Technical (Kỹ Thuật &amp; Thẩm Định)</w:t>
            </w:r>
          </w:p>
        </w:tc>
        <w:tc>
          <w:tcPr>
            <w:tcW w:type="dxa" w:w="4680"/>
          </w:tcPr>
          <w:p>
            <w:r>
              <w:t>Chịu trách nhiệm bóc tách PDF bằng Gemini Multimodal, thực thi quy trình thẩm định 6 bước (B1-B6) và khởi tạo mã HTML 7 khối chuẩn.</w:t>
            </w:r>
          </w:p>
        </w:tc>
      </w:tr>
      <w:tr>
        <w:tc>
          <w:tcPr>
            <w:tcW w:type="dxa" w:w="4680"/>
            <w:shd w:fill="f8fafc"/>
          </w:tcPr>
          <w:p>
            <w:r>
              <w:rPr>
                <w:b/>
              </w:rPr>
              <w:t>Agent_Marketing (SEO &amp; Nghiên Cứu Thị Trường)</w:t>
            </w:r>
          </w:p>
        </w:tc>
        <w:tc>
          <w:tcPr>
            <w:tcW w:type="dxa" w:w="4680"/>
          </w:tcPr>
          <w:p>
            <w:r>
              <w:t>Tự động quét và học hỏi phong cách trình bày từ 4 website (bistextile.com, qclabtex.com, labgartex.com, bisvn.net), soạn thảo Meta Title, Meta Description, URL slug và từ khóa SEO.</w:t>
            </w:r>
          </w:p>
        </w:tc>
      </w:tr>
      <w:tr>
        <w:tc>
          <w:tcPr>
            <w:tcW w:type="dxa" w:w="4680"/>
            <w:shd w:fill="f8fafc"/>
          </w:tcPr>
          <w:p>
            <w:r>
              <w:rPr>
                <w:b/>
              </w:rPr>
              <w:t>Agent_Media (Studio Hình Ảnh &amp; Mockup)</w:t>
            </w:r>
          </w:p>
        </w:tc>
        <w:tc>
          <w:tcPr>
            <w:tcW w:type="dxa" w:w="4680"/>
          </w:tcPr>
          <w:p>
            <w:r>
              <w:t>Tự động trích xuất ảnh chính hãng từ PDF hoặc web hãng, hỗ trợ kết nối quy trình tách nền Canva Pro và ghép vào ảnh nền Studio/Lab chân thực.</w:t>
            </w:r>
          </w:p>
        </w:tc>
      </w:tr>
      <w:tr>
        <w:tc>
          <w:tcPr>
            <w:tcW w:type="dxa" w:w="4680"/>
            <w:shd w:fill="f8fafc"/>
          </w:tcPr>
          <w:p>
            <w:r>
              <w:rPr>
                <w:b/>
              </w:rPr>
              <w:t>Agent_Knowledge (Kho Lưu Trữ Tri Thức)</w:t>
            </w:r>
          </w:p>
        </w:tc>
        <w:tc>
          <w:tcPr>
            <w:tcW w:type="dxa" w:w="4680"/>
          </w:tcPr>
          <w:p>
            <w:r>
              <w:t>Quét đệ quy toàn bộ Google Drive (211+ tài liệu), quản lý sách tiêu chuẩn, Manual, chứng nhận CO/CQ và video đào tạo cho toàn bộ AI học tập.</w:t>
            </w:r>
          </w:p>
        </w:tc>
      </w:tr>
      <w:tr>
        <w:tc>
          <w:tcPr>
            <w:tcW w:type="dxa" w:w="4680"/>
            <w:shd w:fill="f8fafc"/>
          </w:tcPr>
          <w:p>
            <w:r>
              <w:rPr>
                <w:b/>
              </w:rPr>
              <w:t>Agent_Operations (Vận Hành &amp; Haravan Guard)</w:t>
            </w:r>
          </w:p>
        </w:tc>
        <w:tc>
          <w:tcPr>
            <w:tcW w:type="dxa" w:w="4680"/>
          </w:tcPr>
          <w:p>
            <w:r>
              <w:t>Quản trị bảng tính Google Sheets Master (23 cột), thực thi Rào chắn an toàn 2026-10-20, kiểm tra đối soát trùng 3 lớp và đẩy bài ở chế độ ẩn (published: false).</w:t>
            </w:r>
          </w:p>
        </w:tc>
      </w:tr>
      <w:tr>
        <w:tc>
          <w:tcPr>
            <w:tcW w:type="dxa" w:w="4680"/>
            <w:shd w:fill="f8fafc"/>
          </w:tcPr>
          <w:p>
            <w:r>
              <w:rPr>
                <w:b/>
              </w:rPr>
              <w:t>Learning Engine (Bộ Não Tự Học)</w:t>
            </w:r>
          </w:p>
        </w:tc>
        <w:tc>
          <w:tcPr>
            <w:tcW w:type="dxa" w:w="4680"/>
          </w:tcPr>
          <w:p>
            <w:r>
              <w:t>Lưu trữ bộ nhớ Continuous Few-Shot Memory, tự động học tập từ mọi thao tác chỉnh sửa của chuyên viên và tiến hóa các quy tắc kinh doanh.</w:t>
            </w:r>
          </w:p>
        </w:tc>
      </w:tr>
    </w:tbl>
    <w:p/>
    <w:p>
      <w:pPr>
        <w:pStyle w:val="Heading1"/>
      </w:pPr>
      <w:r>
        <w:t>CHƯƠNG 3: QUY TRÌNH THẨM ĐỊNH KỸ THUẬT 6 BƯỚC (B1 - B6)</w:t>
      </w:r>
    </w:p>
    <w:p>
      <w:r>
        <w:rPr>
          <w:b/>
        </w:rPr>
        <w:t xml:space="preserve">• Bước B1: Catalogue Integrity: </w:t>
      </w:r>
      <w:r>
        <w:t>Kiểm tra toàn vẹn file tài liệu PDF nguồn, số trang thực tế và tọa độ khối thông tin nhằm đảm bảo không thất thoát dữ liệu.</w:t>
      </w:r>
    </w:p>
    <w:p>
      <w:r>
        <w:rPr>
          <w:b/>
        </w:rPr>
        <w:t xml:space="preserve">• Bước B2: SKU Identity: </w:t>
      </w:r>
      <w:r>
        <w:t>Xác định mã SKU duy nhất trong toàn lô hàng, kiểm tra tính hợp lệ không để tồn tại mã rỗng hoặc UNKNOWN.</w:t>
      </w:r>
    </w:p>
    <w:p>
      <w:r>
        <w:rPr>
          <w:b/>
        </w:rPr>
        <w:t xml:space="preserve">• Bước B3: Facts &amp; Raw Evidence Quote: </w:t>
      </w:r>
      <w:r>
        <w:t>Bắt buộc trích dẫn nguyên văn câu chữ (Quote) từ trang Catalogue nguồn làm bằng chứng đối soát, triệt tiêu ảo tưởng AI (Hallucination).</w:t>
      </w:r>
    </w:p>
    <w:p>
      <w:r>
        <w:rPr>
          <w:b/>
        </w:rPr>
        <w:t xml:space="preserve">• Bước B4: Bilingual SEO Title: </w:t>
      </w:r>
      <w:r>
        <w:t>Chuẩn hóa tiêu đề song ngữ: Tên tiếng Việt chuyên ngành dệt may chuẩn xác kết hợp với Tên tiếng Anh đối chuẩn quốc tế.</w:t>
      </w:r>
    </w:p>
    <w:p>
      <w:r>
        <w:rPr>
          <w:b/>
        </w:rPr>
        <w:t xml:space="preserve">• Bước B5: Brand / Origin Evidence Gate: </w:t>
      </w:r>
      <w:r>
        <w:t>Cổng kiểm soát xuất xứ: Thẩm định rõ vai trò tổ chức (Ví dụ: AATCC - Hoa Kỳ), tuyệt đối không suy diễn sai lệch từ địa chỉ trụ sở.</w:t>
      </w:r>
    </w:p>
    <w:p>
      <w:r>
        <w:rPr>
          <w:b/>
        </w:rPr>
        <w:t xml:space="preserve">• Bước B6: HTML 7-Block Structure Match: </w:t>
      </w:r>
      <w:r>
        <w:t>Kiểm tra mức độ tương thích của mã HTML xuất bản, đảm bảo đúng cấu trúc 7 khối và bảng thông số kỹ thuật chuẩn.</w:t>
      </w:r>
    </w:p>
    <w:p>
      <w:pPr>
        <w:pStyle w:val="Heading1"/>
      </w:pPr>
      <w:r>
        <w:t>CHƯƠNG 4: CHUẨN TRÌNH BÀY NỘI DUNG 7 KHỐI HARAVAN &amp; ĐỐI CHUẨN THỊ TRƯỜNG</w:t>
      </w:r>
    </w:p>
    <w:p>
      <w:r>
        <w:rPr>
          <w:b/>
        </w:rPr>
        <w:t>4.1. Cấu trúc 7 Khối chuẩn hóa cho sàn Haravan (Website bistextile.com):</w:t>
        <w:br/>
      </w:r>
      <w:r>
        <w:t>1. Khối 1: Tên sản phẩm tiếng Việt (In đậm 20px, màu than #0f172a, tối ưu hóa từ khóa).</w:t>
        <w:br/>
        <w:t>2. Khối 2: Tên sản phẩm tiếng Anh (In đậm 15px, màu xanh nhận diện #0284c7).</w:t>
        <w:br/>
        <w:t>3. Khối 3: Hãng xuất xứ &amp; Đơn vị phân phối chính ngạch (Badge nền xanh nhạt, viền #bae6fd).</w:t>
        <w:br/>
        <w:t>4. Khối 4: Giới thiệu ứng dụng &amp; nguyên lý phòng lab (Đoạn văn súc tích, độ tương phản cao).</w:t>
        <w:br/>
        <w:t>5. Khối 5: Đặc điểm nổi bật (3-5 gạch đầu dòng nhấn mạnh tiêu chuẩn tương thích và lợi ích QA/QC).</w:t>
        <w:br/>
        <w:t>6. Khối 6: Bảng thông số kỹ thuật chính (Thiết kế 2 cột chuẩn 39% - 61%, viền xám nhạt #cbd5e1).</w:t>
        <w:br/>
        <w:t>7. Khối 7: Tài liệu &amp; Tiêu chuẩn tra cứu liên quan (Liên kết điều hướng mở rộng).</w:t>
      </w:r>
    </w:p>
    <w:p>
      <w:r>
        <w:rPr>
          <w:b/>
        </w:rPr>
        <w:t>4.2. Bài học và tri thức đối chuẩn học từ 4 Website ngành:</w:t>
        <w:br/>
      </w:r>
      <w:r>
        <w:t>• Từ bistextile.com: Cấu trúc Haravan e-commerce chuẩn mực, tích hợp slug thân thiện và bảng thông số.</w:t>
        <w:br/>
        <w:t>• Từ qclabtex.com: Cách mô tả tiêu chuẩn viện dẫn (AATCC, ISO, ASTM) và các thông số phụ trợ (nguồn điện, kích thước mẫu).</w:t>
        <w:br/>
        <w:t>• Từ labgartex.com: Bố cục hình ảnh thiết bị phòng thí nghiệm may mặc rõ nét và cam kết bảo hành.</w:t>
        <w:br/>
        <w:t>• Từ bisvn.net: Thuật ngữ chuyên sâu ngành sợi, dệt nhuộm và chuỗi cung ứng vải Việt Nam.</w:t>
      </w:r>
    </w:p>
    <w:p>
      <w:pPr>
        <w:pStyle w:val="Heading1"/>
      </w:pPr>
      <w:r>
        <w:t>CHƯƠNG 5: RÀO CHẮN AN TOÀN HARAVAN GUARD &amp; CƠ CHẾ ĐỐI SOÁT TRÙNG 3 LỚP</w:t>
      </w:r>
    </w:p>
    <w:p>
      <w:r>
        <w:t>Để bảo vệ 100% dữ liệu kinh doanh của BIS Textile, Haravan Guard thiết lập cơ chế kiểm soát 3 tầng:</w:t>
        <w:br/>
        <w:t>1. Lớp 1 - Rào chắn thời gian (Safety Cutoff 2026-10-20): Tuyệt đối KHÔNG BAO GIỜ chỉnh sửa, ghi đè hoặc xóa bất kỳ sản phẩm nào có ngày tạo trước 20/10/2026 trên sàn.</w:t>
        <w:br/>
        <w:t>2. Lớp 2 - Đối soát Live Haravan API &amp; Website (collections/all): Quét trực tiếp toàn bộ 202 sản phẩm đang có trên sàn. Tự động nhận diện và KHÓA (REJECTED) 14 mã sản phẩm đã tồn tại kèm liên kết URL gốc.</w:t>
        <w:br/>
        <w:t>3. Lớp 3 - Xuất bản ở chế độ Ẩn / Nháp (published: false): Mọi sản phẩm mới khi đồng bộ luôn mang trạng thái ẩn để ban quản trị duyệt lần cuối trước khi mở bán công khai.</w:t>
      </w:r>
    </w:p>
    <w:p>
      <w:pPr>
        <w:pStyle w:val="Heading1"/>
      </w:pPr>
      <w:r>
        <w:t>CHƯƠNG 6: BỘ NHỚ TỰ HỌC CONTINUOUS FEW-SHOT VÀ SỰ TIẾN HÓA CỦA AI</w:t>
      </w:r>
    </w:p>
    <w:p>
      <w:r>
        <w:t>Mỗi khi chuyên viên thực hiện chỉnh sửa tên tiếng Việt, tên tiếng Anh, đơn vị tính hoặc mô tả kỹ thuật trên giao diện: Learning Engine lập tức ghi lại cặp mẫu dữ liệu (Before -&gt; After) vào feedback_memory.json. Trong các lần đọc Catalogue tiếp theo, AI tự động nạp các ví dụ mẫu này vào ngữ cảnh (Prompt Context), giúp chất lượng bóc tách ngày càng chuẩn hóa và chính xác tuyệt đối theo phong cách của công ty.</w:t>
      </w:r>
    </w:p>
    <w:p>
      <w:pPr>
        <w:pStyle w:val="Heading1"/>
      </w:pPr>
      <w:r>
        <w:t>CHƯƠNG 7: QUY TRÌNH VẬN HÀNH THỰC TẾ DÀNH CHO CHUYÊN VIÊN</w:t>
      </w:r>
    </w:p>
    <w:p>
      <w:r>
        <w:t>Bước 1: Nạp file Catalogue PDF vào Google Drive hoặc tải trực tiếp tại Tab 2.</w:t>
        <w:br/>
        <w:t>Bước 2: Bấm 'Bắt đầu phân tích Catalogue' để AI bóc tách toàn bộ sản phẩm.</w:t>
        <w:br/>
        <w:t>Bước 3: Xem Bảng tổng hợp tách riêng: kiểm tra 83 sản phẩm Hợp lệ và 14 sản phẩm đã bị khóa trùng.</w:t>
        <w:br/>
        <w:t>Bước 4: Tại Bàn Kiểm Duyệt: chỉnh sửa theo từng Khối hoặc sửa trực tiếp mã HTML, bấm 'LƯU THAY ĐỔI &amp; AI TỰ HỌC'.</w:t>
        <w:br/>
        <w:t>Bước 5: Chuyển sang Tab 4 (Media Studio) để duyệt ảnh hoặc tải ảnh đã tách nền Canva Pro.</w:t>
        <w:br/>
        <w:t>Bước 6: Khi sản phẩm đạt chuẩn, bấm 'PHÊ DUYỆT ĐỂ ĐĂNG WEB (APPROVE)'.</w:t>
        <w:br/>
        <w:t>Bước 7: Tại Tab 6 (Phòng Vận Hành), bấm 'BẮT ĐẦU ĐỒNG BỘ CÁC SẢN PHẨM APPROVED LÊN HARAVAN' để xuất bản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284C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