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F71F" w14:textId="77777777" w:rsidR="004D7209" w:rsidRDefault="00000000">
      <w:pPr>
        <w:spacing w:before="160" w:after="80"/>
        <w:rPr>
          <w:rFonts w:hint="eastAsia"/>
        </w:rPr>
      </w:pPr>
      <w:r>
        <w:rPr>
          <w:b/>
          <w:color w:val="2B6CB0"/>
          <w:sz w:val="19"/>
        </w:rPr>
        <w:t>SOFTWARE QUALITY ASSURANCE SPECIFICATION</w:t>
      </w:r>
    </w:p>
    <w:p w14:paraId="302C1CCE" w14:textId="77777777" w:rsidR="004D7209" w:rsidRDefault="00000000">
      <w:pPr>
        <w:spacing w:after="80"/>
        <w:rPr>
          <w:rFonts w:hint="eastAsia"/>
        </w:rPr>
      </w:pPr>
      <w:r>
        <w:rPr>
          <w:b/>
          <w:color w:val="1F4E78"/>
          <w:sz w:val="44"/>
        </w:rPr>
        <w:t>LIGHTWEIGHT SOFTWARE TEST PLAN (STP)</w:t>
      </w:r>
    </w:p>
    <w:p w14:paraId="2759DBAF" w14:textId="77777777" w:rsidR="004D7209" w:rsidRDefault="00000000">
      <w:pPr>
        <w:spacing w:after="280"/>
        <w:rPr>
          <w:rFonts w:hint="eastAsia"/>
        </w:rPr>
      </w:pPr>
      <w:r>
        <w:rPr>
          <w:i/>
          <w:color w:val="4A5568"/>
          <w:sz w:val="22"/>
        </w:rPr>
        <w:t>Target Application: Automation Exercise (E-Commerce Web Application)</w:t>
      </w:r>
      <w:r>
        <w:rPr>
          <w:i/>
          <w:color w:val="4A5568"/>
          <w:sz w:val="22"/>
        </w:rPr>
        <w:br/>
        <w:t>Strategy, ISTQB Test Techniques, Execution Gates, and Defect Governance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D7209" w14:paraId="606742A5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4DA20A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color w:val="1F4E78"/>
                <w:sz w:val="19"/>
              </w:rPr>
              <w:t>Document Identifier</w:t>
            </w:r>
          </w:p>
        </w:tc>
        <w:tc>
          <w:tcPr>
            <w:tcW w:w="6192" w:type="dxa"/>
            <w:shd w:val="clear" w:color="auto" w:fill="EDF2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4E2ED3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STP-2026-AE01</w:t>
            </w:r>
          </w:p>
        </w:tc>
      </w:tr>
      <w:tr w:rsidR="004D7209" w14:paraId="058DDAC2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4A6A7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Author &amp; Role</w:t>
            </w:r>
          </w:p>
        </w:tc>
        <w:tc>
          <w:tcPr>
            <w:tcW w:w="619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A5865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Senior QA Engineer / QA Lead</w:t>
            </w:r>
          </w:p>
        </w:tc>
      </w:tr>
      <w:tr w:rsidR="004D7209" w14:paraId="56897C81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E0391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Document Version / State</w:t>
            </w:r>
          </w:p>
        </w:tc>
        <w:tc>
          <w:tcPr>
            <w:tcW w:w="6192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BA944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Version 1.0 (Final Approved Deliverable)</w:t>
            </w:r>
          </w:p>
        </w:tc>
      </w:tr>
      <w:tr w:rsidR="004D7209" w14:paraId="1424348C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A42CB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Target System Under Test (SUT)</w:t>
            </w:r>
          </w:p>
        </w:tc>
        <w:tc>
          <w:tcPr>
            <w:tcW w:w="619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14F19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https://automationexercise.com (Live Demo Web Store)</w:t>
            </w:r>
          </w:p>
        </w:tc>
      </w:tr>
      <w:tr w:rsidR="004D7209" w14:paraId="34B557F3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096C1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Creation &amp; Baseline Date</w:t>
            </w:r>
          </w:p>
        </w:tc>
        <w:tc>
          <w:tcPr>
            <w:tcW w:w="6192" w:type="dxa"/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45749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July 3, 2026 (Updated October 2026)</w:t>
            </w:r>
          </w:p>
        </w:tc>
      </w:tr>
      <w:tr w:rsidR="004D7209" w14:paraId="2160021B" w14:textId="77777777">
        <w:trPr>
          <w:jc w:val="center"/>
        </w:trPr>
        <w:tc>
          <w:tcPr>
            <w:tcW w:w="3168" w:type="dxa"/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BC33F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color w:val="1F4E78"/>
                <w:sz w:val="18"/>
              </w:rPr>
              <w:t>Associated Workbooks</w:t>
            </w:r>
          </w:p>
        </w:tc>
        <w:tc>
          <w:tcPr>
            <w:tcW w:w="619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E03AD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AutomationExercise_Test_Suite.xlsx (54 TCs / 16 Defects)</w:t>
            </w:r>
          </w:p>
        </w:tc>
      </w:tr>
    </w:tbl>
    <w:p w14:paraId="7B3D7BD4" w14:textId="77777777" w:rsidR="004D7209" w:rsidRDefault="004D7209">
      <w:pPr>
        <w:rPr>
          <w:rFonts w:hint="eastAsia"/>
        </w:rPr>
      </w:pPr>
    </w:p>
    <w:p w14:paraId="00C472CC" w14:textId="77777777" w:rsidR="004D7209" w:rsidRDefault="00000000">
      <w:pPr>
        <w:pStyle w:val="Heading1"/>
        <w:spacing w:before="320" w:after="120"/>
      </w:pPr>
      <w:r>
        <w:rPr>
          <w:rFonts w:ascii="Segoe UI" w:hAnsi="Segoe UI"/>
          <w:color w:val="1F4E78"/>
        </w:rPr>
        <w:t>1. Executive Summary &amp; Testing Objectives</w:t>
      </w:r>
    </w:p>
    <w:p w14:paraId="0B74BC7A" w14:textId="77777777" w:rsidR="004D7209" w:rsidRDefault="00000000">
      <w:pPr>
        <w:spacing w:after="120"/>
        <w:rPr>
          <w:rFonts w:hint="eastAsia"/>
        </w:rPr>
      </w:pPr>
      <w:r>
        <w:t>This Lightweight Software Test Plan establishes the formal Quality Assurance strategy for the Automation Exercise web platform. As an end-to-end e-commerce store, the system encompasses user onboarding, product catalog discovery, cart state management, checkout billing calculations, and backend RESTful service transactions.</w:t>
      </w:r>
    </w:p>
    <w:p w14:paraId="186F48ED" w14:textId="77777777" w:rsidR="004D7209" w:rsidRDefault="00000000">
      <w:pPr>
        <w:spacing w:after="120"/>
        <w:rPr>
          <w:rFonts w:hint="eastAsia"/>
        </w:rPr>
      </w:pPr>
      <w:r>
        <w:t>The primary objective of this testing cycle is to ensure business process integrity and safeguard customer experience across critical revenue funnels. Rather than bloated, outdated 50-page specifications, this lightweight document emphasizes high-impact testing, empirical ISTQB design techniques, strict quality gates, and transparent defect accountability.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D7209" w14:paraId="3242F88E" w14:textId="77777777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180" w:type="dxa"/>
            </w:tcMar>
          </w:tcPr>
          <w:p w14:paraId="004D5859" w14:textId="77777777" w:rsidR="004D7209" w:rsidRDefault="00000000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F4E78"/>
                <w:sz w:val="21"/>
              </w:rPr>
              <w:t>📌 Senior QA Quality Philosophy</w:t>
            </w:r>
            <w:r>
              <w:rPr>
                <w:b/>
                <w:color w:val="1F4E78"/>
                <w:sz w:val="21"/>
              </w:rPr>
              <w:br/>
            </w:r>
            <w:r>
              <w:rPr>
                <w:color w:val="333333"/>
                <w:sz w:val="19"/>
              </w:rPr>
              <w:t>Quality is not tested in; it is designed in. Our testing strategy balances structured black-box specifications (Equivalence Partitioning, Boundary Value Analysis) with adversarial error guessing (SQL injection, URL tampering, negative cart balances) to catch catastrophic production bugs early.</w:t>
            </w:r>
          </w:p>
        </w:tc>
      </w:tr>
    </w:tbl>
    <w:p w14:paraId="4E4633D8" w14:textId="77777777" w:rsidR="004D7209" w:rsidRDefault="004D7209">
      <w:pPr>
        <w:rPr>
          <w:rFonts w:hint="eastAsia"/>
        </w:rPr>
      </w:pPr>
    </w:p>
    <w:p w14:paraId="763FC44A" w14:textId="77777777" w:rsidR="004D7209" w:rsidRDefault="00000000">
      <w:pPr>
        <w:pStyle w:val="Heading1"/>
        <w:spacing w:before="320" w:after="120"/>
      </w:pPr>
      <w:r>
        <w:rPr>
          <w:rFonts w:ascii="Segoe UI" w:hAnsi="Segoe UI"/>
          <w:color w:val="1F4E78"/>
        </w:rPr>
        <w:lastRenderedPageBreak/>
        <w:t>2. Scope of Testing</w:t>
      </w:r>
    </w:p>
    <w:p w14:paraId="075A32BD" w14:textId="77777777" w:rsidR="004D7209" w:rsidRDefault="00000000">
      <w:pPr>
        <w:rPr>
          <w:rFonts w:hint="eastAsia"/>
        </w:rPr>
      </w:pPr>
      <w:r>
        <w:t>A rigorous definition of In-Scope and Out-of-Scope boundaries ensures optimal resource allocation and prevents scope creep while maintaining laser focus on core user journeys.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440"/>
        <w:gridCol w:w="5040"/>
      </w:tblGrid>
      <w:tr w:rsidR="004D7209" w14:paraId="0F68AB25" w14:textId="77777777">
        <w:trPr>
          <w:jc w:val="center"/>
        </w:trPr>
        <w:tc>
          <w:tcPr>
            <w:tcW w:w="2880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A5926D9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Module / Testing Area</w:t>
            </w:r>
          </w:p>
        </w:tc>
        <w:tc>
          <w:tcPr>
            <w:tcW w:w="1440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34106D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w="5040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66E4EA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Senior Technical Rationale &amp; Boundaries</w:t>
            </w:r>
          </w:p>
        </w:tc>
      </w:tr>
      <w:tr w:rsidR="004D7209" w14:paraId="2A042AD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A5E84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User Registration &amp; Profile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8D103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IN-SCOPE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71884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Critical entry funnel: form validations, duplicate email checks, data persistence, and secure account deletion.</w:t>
            </w:r>
          </w:p>
        </w:tc>
      </w:tr>
      <w:tr w:rsidR="004D7209" w14:paraId="18F88DD0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B4380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Authentication &amp; Session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992D0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IN-SCOPE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22596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Security baseline: login/logout flows, password masking, remember-me cookies, and unauthorized route guards.</w:t>
            </w:r>
          </w:p>
        </w:tc>
      </w:tr>
      <w:tr w:rsidR="004D7209" w14:paraId="579BB5EB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51F63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Product Catalog &amp; Search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1C822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IN-SCOPE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79429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Discovery engine: exact/partial text search, URL encoding handling, brand facets, and mobile responsive menus.</w:t>
            </w:r>
          </w:p>
        </w:tc>
      </w:tr>
      <w:tr w:rsidR="004D7209" w14:paraId="39E81229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EEE16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Shopping Cart Engine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0832D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IN-SCOPE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55699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State lifecycle: dynamic item addition, negative quantity rejection, zero-stock checks, and line-item recalculation.</w:t>
            </w:r>
          </w:p>
        </w:tc>
      </w:tr>
      <w:tr w:rsidR="004D7209" w14:paraId="2B3E34C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D7BEC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Checkout &amp; Financial Billing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7DC15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IN-SCOPE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2F92D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Revenue-critical: address mapping, promo discount computation, tax rate precision, and credit card format handling.</w:t>
            </w:r>
          </w:p>
        </w:tc>
      </w:tr>
      <w:tr w:rsidR="004D7209" w14:paraId="5253E5EB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A77E7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Contact Us &amp; Newsletter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69DB4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IN-SCOPE</w:t>
            </w:r>
          </w:p>
        </w:tc>
        <w:tc>
          <w:tcPr>
            <w:tcW w:w="50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CD27E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Support &amp; leads: file attachment extension filtering (.exe blocking) and newsletter AJAX subscription.</w:t>
            </w:r>
          </w:p>
        </w:tc>
      </w:tr>
      <w:tr w:rsidR="004D7209" w14:paraId="29FF0E1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84069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Backend REST APIs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BFD66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IN-SCOPE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4F245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 contract validation: 14 Postman requests verifying HTTP status codes (200/400/404) and JSON schemas.</w:t>
            </w:r>
          </w:p>
        </w:tc>
      </w:tr>
    </w:tbl>
    <w:p w14:paraId="38CC7E12" w14:textId="77777777" w:rsidR="004D7209" w:rsidRDefault="004D7209">
      <w:pPr>
        <w:rPr>
          <w:lang w:val="vi-VN"/>
        </w:rPr>
      </w:pPr>
    </w:p>
    <w:p w14:paraId="40A8907E" w14:textId="77777777" w:rsidR="00405297" w:rsidRDefault="00405297">
      <w:pPr>
        <w:rPr>
          <w:lang w:val="vi-VN"/>
        </w:rPr>
      </w:pPr>
    </w:p>
    <w:p w14:paraId="539D461E" w14:textId="77777777" w:rsidR="00405297" w:rsidRDefault="00405297">
      <w:pPr>
        <w:rPr>
          <w:lang w:val="vi-VN"/>
        </w:rPr>
      </w:pPr>
    </w:p>
    <w:p w14:paraId="02DDB93F" w14:textId="77777777" w:rsidR="00405297" w:rsidRDefault="00405297">
      <w:pPr>
        <w:rPr>
          <w:lang w:val="vi-VN"/>
        </w:rPr>
      </w:pPr>
    </w:p>
    <w:p w14:paraId="35038CA2" w14:textId="77777777" w:rsidR="00405297" w:rsidRDefault="00405297">
      <w:pPr>
        <w:rPr>
          <w:lang w:val="vi-VN"/>
        </w:rPr>
      </w:pPr>
    </w:p>
    <w:p w14:paraId="2938EA20" w14:textId="77777777" w:rsidR="00405297" w:rsidRPr="00405297" w:rsidRDefault="00405297">
      <w:pPr>
        <w:rPr>
          <w:lang w:val="vi-VN"/>
        </w:rPr>
      </w:pPr>
    </w:p>
    <w:p w14:paraId="180D39BB" w14:textId="77777777" w:rsidR="004D7209" w:rsidRDefault="00000000">
      <w:pPr>
        <w:pStyle w:val="Heading2"/>
        <w:spacing w:after="80"/>
      </w:pPr>
      <w:r>
        <w:rPr>
          <w:rFonts w:ascii="Segoe UI" w:hAnsi="Segoe UI"/>
          <w:color w:val="2B6CB0"/>
        </w:rPr>
        <w:lastRenderedPageBreak/>
        <w:t>2.1 Out-of-Scope Activities &amp; Explicit Justification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D7209" w14:paraId="6BAB8CC8" w14:textId="77777777">
        <w:trPr>
          <w:jc w:val="center"/>
        </w:trPr>
        <w:tc>
          <w:tcPr>
            <w:tcW w:w="3168" w:type="dxa"/>
            <w:shd w:val="clear" w:color="auto" w:fill="4A556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E6C6F75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Excluded Activity</w:t>
            </w:r>
          </w:p>
        </w:tc>
        <w:tc>
          <w:tcPr>
            <w:tcW w:w="6192" w:type="dxa"/>
            <w:shd w:val="clear" w:color="auto" w:fill="4A556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FCC202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Engineering &amp; Business Rationale</w:t>
            </w:r>
          </w:p>
        </w:tc>
      </w:tr>
      <w:tr w:rsidR="004D7209" w14:paraId="42CEB0A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4CE7E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Live Payment Gateway Transactions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278BC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Real credit card processing (Stripe/PayPal live APIs) is excluded; PCI-DSS tokenization compliance is out of scope for a sandbox testing store. Mock credentials used.</w:t>
            </w:r>
          </w:p>
        </w:tc>
      </w:tr>
      <w:tr w:rsidR="004D7209" w14:paraId="15C8E02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B7699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High-Concurrency Stress Testing (&gt;10k VUs)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17816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 SUT is hosted on shared cloud infrastructure without dedicated autoscaling clusters. High-volume load testing would trigger infrastructure DoS blocks.</w:t>
            </w:r>
          </w:p>
        </w:tc>
      </w:tr>
      <w:tr w:rsidR="004D7209" w14:paraId="707DD5A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BEAD2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Deep Infrastructure Penetration Attacks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C4C09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Hardware-level DDoS, memory buffer overflows, and network port scanning are excluded. Security testing is strictly limited to application-layer input validation (SQLi, XSS, MIME).</w:t>
            </w:r>
          </w:p>
        </w:tc>
      </w:tr>
    </w:tbl>
    <w:p w14:paraId="26794B98" w14:textId="77777777" w:rsidR="004D7209" w:rsidRDefault="004D7209">
      <w:pPr>
        <w:rPr>
          <w:rFonts w:hint="eastAsia"/>
        </w:rPr>
      </w:pPr>
    </w:p>
    <w:p w14:paraId="1655D26C" w14:textId="77777777" w:rsidR="004D7209" w:rsidRDefault="00000000">
      <w:pPr>
        <w:pStyle w:val="Heading1"/>
        <w:spacing w:before="320" w:after="120"/>
      </w:pPr>
      <w:r>
        <w:rPr>
          <w:rFonts w:ascii="Segoe UI" w:hAnsi="Segoe UI"/>
          <w:color w:val="1F4E78"/>
        </w:rPr>
        <w:t>3. Test Strategy &amp; Applied ISTQB Test Techniques</w:t>
      </w:r>
    </w:p>
    <w:p w14:paraId="757648A8" w14:textId="77777777" w:rsidR="004D7209" w:rsidRDefault="00000000">
      <w:pPr>
        <w:rPr>
          <w:rFonts w:hint="eastAsia"/>
        </w:rPr>
      </w:pPr>
      <w:r>
        <w:t>To showcase enterprise-grade QA competence, test cases are not written haphazardly. Each test suite systematically applies formal Black-Box and Experience-Based Test Design Techniques aligned with ISTQB Certified Tester Advanced Level (CTAL) guidelines: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4D7209" w14:paraId="2A2C3FD0" w14:textId="77777777">
        <w:trPr>
          <w:jc w:val="center"/>
        </w:trPr>
        <w:tc>
          <w:tcPr>
            <w:tcW w:w="2592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CE438D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Test Technique</w:t>
            </w:r>
          </w:p>
        </w:tc>
        <w:tc>
          <w:tcPr>
            <w:tcW w:w="3168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5024F10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Theoretical Foundation</w:t>
            </w:r>
          </w:p>
        </w:tc>
        <w:tc>
          <w:tcPr>
            <w:tcW w:w="3600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4A006A9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Concrete Application in Project</w:t>
            </w:r>
          </w:p>
        </w:tc>
      </w:tr>
      <w:tr w:rsidR="004D7209" w14:paraId="12CEE58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8CDCC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Equivalence Partitioning (EP)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C1700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Divides input domain into valid and invalid partitions where all members are assumed to be processed identically.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B39A3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• Email validation: Valid format ('user@domain.com') vs. Missing '@' ('userdomain.com') vs. Duplicate DB email.</w:t>
            </w:r>
            <w:r>
              <w:rPr>
                <w:sz w:val="18"/>
              </w:rPr>
              <w:br/>
              <w:t>• File uploads: Valid doc types (.pdf, .jpg) vs. Executable binary partition (.exe) -&gt; Uncovered BUG-016.</w:t>
            </w:r>
          </w:p>
        </w:tc>
      </w:tr>
      <w:tr w:rsidR="004D7209" w14:paraId="505C7E0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73DB0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Boundary Value Analysis (BVA)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648C7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Tests boundaries of equivalence partitions (min, min-1, min+1, max, max-1, max+1) where software failure density is highest.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2CAD7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• Password minimum length: 5 chars (Reject), 6 chars (Accept).</w:t>
            </w:r>
            <w:r>
              <w:rPr>
                <w:sz w:val="18"/>
              </w:rPr>
              <w:br/>
              <w:t>• Cart Quantity: 0 &amp; -2 (Negative boundary -&gt; Uncovered BUG-008).</w:t>
            </w:r>
            <w:r>
              <w:rPr>
                <w:sz w:val="18"/>
              </w:rPr>
              <w:br/>
              <w:t>• Expiration year: 2-digit '28' vs. 4-digit '2028' (Uncovered BUG-013).</w:t>
            </w:r>
          </w:p>
        </w:tc>
      </w:tr>
      <w:tr w:rsidR="004D7209" w14:paraId="1B1F887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CEB48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Decision Table Testing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AD6DE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Models complex business logic where outcomes depend on combinations of multiple conditional inputs.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1AE7C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• Checkout authorization &amp; promo matrix: [User Logged In?] x [Cart Items &gt; 0?] x [Valid Promo Code?] -&gt; Validates discount math ($100 - 10% = $90). Uncovered BUG-011 (100% deduction).</w:t>
            </w:r>
          </w:p>
        </w:tc>
      </w:tr>
      <w:tr w:rsidR="004D7209" w14:paraId="0642682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3FB27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State Transition Testing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6D58B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system behavior and state transitions based on valid and invalid sequence events.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B0F30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• User Session Lifecycle: Anonymous Guest -&gt; Authenticated -&gt; Checkout In-Progress -&gt; Order Placed -&gt; Logged Out.</w:t>
            </w:r>
            <w:r>
              <w:rPr>
                <w:sz w:val="18"/>
              </w:rPr>
              <w:br/>
              <w:t>• Back-button browser cache invalidation after logout.</w:t>
            </w:r>
          </w:p>
        </w:tc>
      </w:tr>
      <w:tr w:rsidR="004D7209" w14:paraId="6E73C9C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3419E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Error Guessing &amp; Exploratory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917DF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Leverages tester intuition, historical defect patterns, and adversarial thinking to uncover unanticipated flaws.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5BF2D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• SQL Injection vectors in name input (John' OR '1'='1 -&gt; Uncovered BUG-002).</w:t>
            </w:r>
            <w:r>
              <w:rPr>
                <w:sz w:val="18"/>
              </w:rPr>
              <w:br/>
              <w:t>• URL encoding special characters ('%' in search query -&gt; Uncovered BUG-004).</w:t>
            </w:r>
            <w:r>
              <w:rPr>
                <w:sz w:val="18"/>
              </w:rPr>
              <w:br/>
              <w:t>• Double-click delete race condition -&gt; Uncovered BUG-009.</w:t>
            </w:r>
          </w:p>
        </w:tc>
      </w:tr>
      <w:tr w:rsidR="004D7209" w14:paraId="5353927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1E755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Cross-Browser Compatibility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49FB1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Verifies functional parity and responsive UI stability across varying rendering engines (Blink, Gecko, WebKit).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F0DDC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• Chrome, Firefox, Edge, and iOS Safari tested.</w:t>
            </w:r>
            <w:r>
              <w:rPr>
                <w:sz w:val="18"/>
              </w:rPr>
              <w:br/>
              <w:t>• Uncovered Firefox-specific disabled checkout button (BUG-012) and iOS Safari accordion touch failure (BUG-005).</w:t>
            </w:r>
          </w:p>
        </w:tc>
      </w:tr>
      <w:tr w:rsidR="004D7209" w14:paraId="70F3B3E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73F31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Automated API Verification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011B8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Validates backend microservices without UI overhead, asserting response status codes, payload structures, and response time.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48E4C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• 14 Postman API requests with 43 JavaScript test assertions covering /api/productsList, /api/verifyLogin, and /api/getUserDetailByEmail.</w:t>
            </w:r>
          </w:p>
        </w:tc>
      </w:tr>
    </w:tbl>
    <w:p w14:paraId="50498AE5" w14:textId="77777777" w:rsidR="004D7209" w:rsidRDefault="004D7209">
      <w:pPr>
        <w:rPr>
          <w:lang w:val="vi-VN"/>
        </w:rPr>
      </w:pPr>
    </w:p>
    <w:p w14:paraId="059D073F" w14:textId="77777777" w:rsidR="00405297" w:rsidRDefault="00405297">
      <w:pPr>
        <w:rPr>
          <w:lang w:val="vi-VN"/>
        </w:rPr>
      </w:pPr>
    </w:p>
    <w:p w14:paraId="494CC778" w14:textId="77777777" w:rsidR="00405297" w:rsidRDefault="00405297">
      <w:pPr>
        <w:rPr>
          <w:lang w:val="vi-VN"/>
        </w:rPr>
      </w:pPr>
    </w:p>
    <w:p w14:paraId="3CE0227B" w14:textId="77777777" w:rsidR="00405297" w:rsidRDefault="00405297">
      <w:pPr>
        <w:rPr>
          <w:lang w:val="vi-VN"/>
        </w:rPr>
      </w:pPr>
    </w:p>
    <w:p w14:paraId="3D5F7F0F" w14:textId="77777777" w:rsidR="00405297" w:rsidRDefault="00405297">
      <w:pPr>
        <w:rPr>
          <w:lang w:val="vi-VN"/>
        </w:rPr>
      </w:pPr>
    </w:p>
    <w:p w14:paraId="1E893A3F" w14:textId="77777777" w:rsidR="00405297" w:rsidRPr="00405297" w:rsidRDefault="00405297">
      <w:pPr>
        <w:rPr>
          <w:lang w:val="vi-VN"/>
        </w:rPr>
      </w:pPr>
    </w:p>
    <w:p w14:paraId="30625546" w14:textId="77777777" w:rsidR="004D7209" w:rsidRDefault="00000000">
      <w:pPr>
        <w:pStyle w:val="Heading1"/>
        <w:spacing w:before="320" w:after="120"/>
      </w:pPr>
      <w:r>
        <w:rPr>
          <w:rFonts w:ascii="Segoe UI" w:hAnsi="Segoe UI"/>
          <w:color w:val="1F4E78"/>
        </w:rPr>
        <w:lastRenderedPageBreak/>
        <w:t>4. Test Environment &amp; Tooling Ecosystem</w:t>
      </w:r>
    </w:p>
    <w:p w14:paraId="476E2F5A" w14:textId="77777777" w:rsidR="004D7209" w:rsidRDefault="00000000">
      <w:pPr>
        <w:rPr>
          <w:rFonts w:hint="eastAsia"/>
        </w:rPr>
      </w:pPr>
      <w:r>
        <w:t>A multi-tiered testing environment was configured to ensure high fidelity with real-world customer hardware and browser configurations.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4D7209" w14:paraId="584FE51E" w14:textId="77777777">
        <w:trPr>
          <w:jc w:val="center"/>
        </w:trPr>
        <w:tc>
          <w:tcPr>
            <w:tcW w:w="2592" w:type="dxa"/>
            <w:shd w:val="clear" w:color="auto" w:fill="2B4C7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1B7020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Tool / Environment Component</w:t>
            </w:r>
          </w:p>
        </w:tc>
        <w:tc>
          <w:tcPr>
            <w:tcW w:w="3168" w:type="dxa"/>
            <w:shd w:val="clear" w:color="auto" w:fill="2B4C7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A9730F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Technical Specification</w:t>
            </w:r>
          </w:p>
        </w:tc>
        <w:tc>
          <w:tcPr>
            <w:tcW w:w="3600" w:type="dxa"/>
            <w:shd w:val="clear" w:color="auto" w:fill="2B4C7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BAFF4D1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Role in Testing Cycle</w:t>
            </w:r>
          </w:p>
        </w:tc>
      </w:tr>
      <w:tr w:rsidR="004D7209" w14:paraId="71A48DE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59F05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Production SUT Web URL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2449B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https://automationexercise.com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EB438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 live application under test for end-to-end user journey validation.</w:t>
            </w:r>
          </w:p>
        </w:tc>
      </w:tr>
      <w:tr w:rsidR="004D7209" w14:paraId="54600CF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3B9CB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Backend API Base URL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B7E7B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https://automationexercise.com/api/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01771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Target endpoints for headless Postman API test assertions.</w:t>
            </w:r>
          </w:p>
        </w:tc>
      </w:tr>
      <w:tr w:rsidR="004D7209" w14:paraId="1380E91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E1B14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Desktop Browsers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17C58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Google Chrome v120+, Mozilla Firefox v120+, Microsoft Edge v120+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C3101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Cross-browser matrix covering Chromium (Blink) and Gecko engines.</w:t>
            </w:r>
          </w:p>
        </w:tc>
      </w:tr>
      <w:tr w:rsidR="004D7209" w14:paraId="2491079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A6587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Mobile Viewports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5CDE7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iOS Safari (iOS 17.2) / Chrome DevTools Mobile Emulation (390x844)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8D2F0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Touch interaction, responsive accordion navigation, and small-screen layout checks.</w:t>
            </w:r>
          </w:p>
        </w:tc>
      </w:tr>
      <w:tr w:rsidR="004D7209" w14:paraId="34570B9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E2EB5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Postman API Client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2CEB0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Postman v11.x with JavaScript Assertion Runner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0165F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Automated contract testing, schema verification, and HTTP status assertions.</w:t>
            </w:r>
          </w:p>
        </w:tc>
      </w:tr>
      <w:tr w:rsidR="004D7209" w14:paraId="0559B40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44180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Chrome DevTools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19455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Console, Network tab (XHR/Fetch), DOM Inspector, Storage tab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449A2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Root Cause Analysis: inspecting session cookies, console error tracebacks, and API payloads.</w:t>
            </w:r>
          </w:p>
        </w:tc>
      </w:tr>
    </w:tbl>
    <w:p w14:paraId="5D5B5045" w14:textId="77777777" w:rsidR="004D7209" w:rsidRDefault="004D7209">
      <w:pPr>
        <w:rPr>
          <w:lang w:val="vi-VN"/>
        </w:rPr>
      </w:pPr>
    </w:p>
    <w:p w14:paraId="4F2A7020" w14:textId="77777777" w:rsidR="00405297" w:rsidRDefault="00405297">
      <w:pPr>
        <w:rPr>
          <w:lang w:val="vi-VN"/>
        </w:rPr>
      </w:pPr>
    </w:p>
    <w:p w14:paraId="1A249DA2" w14:textId="77777777" w:rsidR="00405297" w:rsidRDefault="00405297">
      <w:pPr>
        <w:rPr>
          <w:lang w:val="vi-VN"/>
        </w:rPr>
      </w:pPr>
    </w:p>
    <w:p w14:paraId="26803CDD" w14:textId="77777777" w:rsidR="00405297" w:rsidRDefault="00405297">
      <w:pPr>
        <w:rPr>
          <w:lang w:val="vi-VN"/>
        </w:rPr>
      </w:pPr>
    </w:p>
    <w:p w14:paraId="73208FE3" w14:textId="77777777" w:rsidR="00405297" w:rsidRDefault="00405297">
      <w:pPr>
        <w:rPr>
          <w:lang w:val="vi-VN"/>
        </w:rPr>
      </w:pPr>
    </w:p>
    <w:p w14:paraId="14D96E2A" w14:textId="77777777" w:rsidR="00405297" w:rsidRDefault="00405297">
      <w:pPr>
        <w:rPr>
          <w:lang w:val="vi-VN"/>
        </w:rPr>
      </w:pPr>
    </w:p>
    <w:p w14:paraId="3B17F1CE" w14:textId="77777777" w:rsidR="00405297" w:rsidRPr="00405297" w:rsidRDefault="00405297">
      <w:pPr>
        <w:rPr>
          <w:lang w:val="vi-VN"/>
        </w:rPr>
      </w:pPr>
    </w:p>
    <w:p w14:paraId="132352F7" w14:textId="77777777" w:rsidR="004D7209" w:rsidRDefault="00000000">
      <w:pPr>
        <w:pStyle w:val="Heading1"/>
        <w:spacing w:before="320" w:after="120"/>
      </w:pPr>
      <w:r>
        <w:rPr>
          <w:rFonts w:ascii="Segoe UI" w:hAnsi="Segoe UI"/>
          <w:color w:val="1F4E78"/>
        </w:rPr>
        <w:lastRenderedPageBreak/>
        <w:t>5. Quality Gates &amp; Decision Criteria</w:t>
      </w:r>
    </w:p>
    <w:p w14:paraId="4D3296C9" w14:textId="77777777" w:rsidR="004D7209" w:rsidRDefault="00000000">
      <w:pPr>
        <w:rPr>
          <w:rFonts w:hint="eastAsia"/>
        </w:rPr>
      </w:pPr>
      <w:r>
        <w:t>To establish objective governance, the testing lifecycle enforces strict quantitative Quality Gates: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D7209" w14:paraId="7DA46407" w14:textId="77777777">
        <w:trPr>
          <w:jc w:val="center"/>
        </w:trPr>
        <w:tc>
          <w:tcPr>
            <w:tcW w:w="3168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CF7AAE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Quality Gate Stage</w:t>
            </w:r>
          </w:p>
        </w:tc>
        <w:tc>
          <w:tcPr>
            <w:tcW w:w="6192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AA24100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Measurable Criteria &amp; Enforcement Policy</w:t>
            </w:r>
          </w:p>
        </w:tc>
      </w:tr>
      <w:tr w:rsidR="004D7209" w14:paraId="12A0C2C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E683D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Entry Criteria (Start Testing)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1C434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 SUT application URL is reachable with HTTP 200 response.</w:t>
            </w:r>
            <w:r>
              <w:rPr>
                <w:sz w:val="18"/>
              </w:rPr>
              <w:br/>
              <w:t>2. Smoke test suite (Login, Product View, Add to Cart) passes 100%.</w:t>
            </w:r>
            <w:r>
              <w:rPr>
                <w:sz w:val="18"/>
              </w:rPr>
              <w:br/>
              <w:t>3. Test Plan approved and Master Test Cases Matrix seeded with test data accounts.</w:t>
            </w:r>
          </w:p>
        </w:tc>
      </w:tr>
      <w:tr w:rsidR="004D7209" w14:paraId="7C6CC3D7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D1580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Suspension &amp; Resumption Criteria</w:t>
            </w:r>
          </w:p>
        </w:tc>
        <w:tc>
          <w:tcPr>
            <w:tcW w:w="61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E94BC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 Suspended if core Signup or Payment gateway returns unhandled 500 error on &gt;30% requests.</w:t>
            </w:r>
            <w:r>
              <w:rPr>
                <w:sz w:val="18"/>
              </w:rPr>
              <w:br/>
              <w:t>2. Suspended if testing database is wiped or corrupted.</w:t>
            </w:r>
            <w:r>
              <w:rPr>
                <w:sz w:val="18"/>
              </w:rPr>
              <w:br/>
              <w:t>3. Resumed only after hotfix deployment and QA smoke verification.</w:t>
            </w:r>
          </w:p>
        </w:tc>
      </w:tr>
      <w:tr w:rsidR="004D7209" w14:paraId="6C0CF51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1FD3F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Exit Criteria (Release Sign-off)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D5AB1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 100% of designed test cases executed (54/54).</w:t>
            </w:r>
            <w:r>
              <w:rPr>
                <w:sz w:val="18"/>
              </w:rPr>
              <w:br/>
              <w:t>2. Zero (0) Critical or High (P1) defects remain unaddressed without executive waiver.</w:t>
            </w:r>
            <w:r>
              <w:rPr>
                <w:sz w:val="18"/>
              </w:rPr>
              <w:br/>
              <w:t>3. 100% of failing test cases mapped to documented defects with Root Cause Analysis.</w:t>
            </w:r>
            <w:r>
              <w:rPr>
                <w:sz w:val="18"/>
              </w:rPr>
              <w:br/>
              <w:t>4. All 14 Postman API collection requests pass with 100% assertion success.</w:t>
            </w:r>
          </w:p>
        </w:tc>
      </w:tr>
    </w:tbl>
    <w:p w14:paraId="482272EE" w14:textId="77777777" w:rsidR="004D7209" w:rsidRDefault="004D7209">
      <w:pPr>
        <w:rPr>
          <w:lang w:val="vi-VN"/>
        </w:rPr>
      </w:pPr>
    </w:p>
    <w:p w14:paraId="568DEC7D" w14:textId="77777777" w:rsidR="00405297" w:rsidRDefault="00405297">
      <w:pPr>
        <w:rPr>
          <w:lang w:val="vi-VN"/>
        </w:rPr>
      </w:pPr>
    </w:p>
    <w:p w14:paraId="76A2928E" w14:textId="77777777" w:rsidR="00405297" w:rsidRDefault="00405297">
      <w:pPr>
        <w:rPr>
          <w:lang w:val="vi-VN"/>
        </w:rPr>
      </w:pPr>
    </w:p>
    <w:p w14:paraId="27B6F733" w14:textId="77777777" w:rsidR="00405297" w:rsidRDefault="00405297">
      <w:pPr>
        <w:rPr>
          <w:lang w:val="vi-VN"/>
        </w:rPr>
      </w:pPr>
    </w:p>
    <w:p w14:paraId="04F962B7" w14:textId="77777777" w:rsidR="00405297" w:rsidRDefault="00405297">
      <w:pPr>
        <w:rPr>
          <w:lang w:val="vi-VN"/>
        </w:rPr>
      </w:pPr>
    </w:p>
    <w:p w14:paraId="132FFF07" w14:textId="77777777" w:rsidR="00405297" w:rsidRDefault="00405297">
      <w:pPr>
        <w:rPr>
          <w:lang w:val="vi-VN"/>
        </w:rPr>
      </w:pPr>
    </w:p>
    <w:p w14:paraId="3D8C6550" w14:textId="77777777" w:rsidR="00405297" w:rsidRDefault="00405297">
      <w:pPr>
        <w:rPr>
          <w:lang w:val="vi-VN"/>
        </w:rPr>
      </w:pPr>
    </w:p>
    <w:p w14:paraId="767249D9" w14:textId="77777777" w:rsidR="00405297" w:rsidRDefault="00405297">
      <w:pPr>
        <w:rPr>
          <w:lang w:val="vi-VN"/>
        </w:rPr>
      </w:pPr>
    </w:p>
    <w:p w14:paraId="11076343" w14:textId="77777777" w:rsidR="00405297" w:rsidRDefault="00405297">
      <w:pPr>
        <w:rPr>
          <w:lang w:val="vi-VN"/>
        </w:rPr>
      </w:pPr>
    </w:p>
    <w:p w14:paraId="0617FCCB" w14:textId="77777777" w:rsidR="00405297" w:rsidRPr="00405297" w:rsidRDefault="00405297">
      <w:pPr>
        <w:rPr>
          <w:lang w:val="vi-VN"/>
        </w:rPr>
      </w:pPr>
    </w:p>
    <w:p w14:paraId="6C9FE1B6" w14:textId="77777777" w:rsidR="004D7209" w:rsidRDefault="00000000">
      <w:pPr>
        <w:pStyle w:val="Heading1"/>
        <w:spacing w:before="320" w:after="120"/>
      </w:pPr>
      <w:r>
        <w:rPr>
          <w:rFonts w:ascii="Segoe UI" w:hAnsi="Segoe UI"/>
          <w:color w:val="1F4E78"/>
        </w:rPr>
        <w:lastRenderedPageBreak/>
        <w:t>6. Defect Management Lifecycle &amp; SLA Governance</w:t>
      </w:r>
    </w:p>
    <w:p w14:paraId="4CA2E75F" w14:textId="77777777" w:rsidR="004D7209" w:rsidRDefault="00000000">
      <w:pPr>
        <w:rPr>
          <w:rFonts w:hint="eastAsia"/>
        </w:rPr>
      </w:pPr>
      <w:r>
        <w:t>Defects are tracked throughout their lifecycle using a standardized Kanban workflow modeled after enterprise Jira boards: New -&gt; Open -&gt; In Progress -&gt; Resolved -&gt; QA Retest -&gt; Closed (or Reopened).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3312"/>
        <w:gridCol w:w="2160"/>
      </w:tblGrid>
      <w:tr w:rsidR="004D7209" w14:paraId="2AB4728E" w14:textId="77777777">
        <w:trPr>
          <w:jc w:val="center"/>
        </w:trPr>
        <w:tc>
          <w:tcPr>
            <w:tcW w:w="2160" w:type="dxa"/>
            <w:shd w:val="clear" w:color="auto" w:fill="80002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09302DA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Severity Level</w:t>
            </w:r>
          </w:p>
        </w:tc>
        <w:tc>
          <w:tcPr>
            <w:tcW w:w="1728" w:type="dxa"/>
            <w:shd w:val="clear" w:color="auto" w:fill="80002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2E128C8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w="3312" w:type="dxa"/>
            <w:shd w:val="clear" w:color="auto" w:fill="80002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E6545A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Impact Definition &amp; System Criteria</w:t>
            </w:r>
          </w:p>
        </w:tc>
        <w:tc>
          <w:tcPr>
            <w:tcW w:w="2160" w:type="dxa"/>
            <w:shd w:val="clear" w:color="auto" w:fill="80002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93ED669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Target Resolution SLA</w:t>
            </w:r>
          </w:p>
        </w:tc>
      </w:tr>
      <w:tr w:rsidR="004D7209" w14:paraId="483D672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B8774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Critical (S1)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84D1F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High (P1)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39240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System crash, database SQL error exposure, financial loss (free order exploit BUG-011, negative cart balance BUG-008).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E81FC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&lt; 4 Hours (Immediate Hotfix)</w:t>
            </w:r>
          </w:p>
        </w:tc>
      </w:tr>
      <w:tr w:rsidR="004D7209" w14:paraId="07CAABA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A3ADF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High (S2)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16DB3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High (P1 / P2)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A736B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Major business function failure without workaround (Firefox checkout disabled BUG-012, zero-stock purchase BUG-007, executable file upload BUG-016).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AD8C3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&lt; 24 Hours</w:t>
            </w:r>
          </w:p>
        </w:tc>
      </w:tr>
      <w:tr w:rsidR="004D7209" w14:paraId="385DF64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7CE0F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Medium (S3)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8C540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Medium (P2)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4241B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Non-critical feature flaw with available workaround (session cookie expiration BUG-003, cart badge delayed update BUG-010, tax calculation disparity BUG-014).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A0350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Current Sprint</w:t>
            </w:r>
          </w:p>
        </w:tc>
      </w:tr>
      <w:tr w:rsidR="004D7209" w14:paraId="0DC61D6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E7A1C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Low (S4)</w:t>
            </w:r>
          </w:p>
        </w:tc>
        <w:tc>
          <w:tcPr>
            <w:tcW w:w="172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F3600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Low (P3)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76FD3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Cosmetic flaw, double-click button delay (BUG-009), raw HTML email tags (BUG-015), or minor navigation redirect inconsistency (BUG-006).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9B29E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Future Release Backlog</w:t>
            </w:r>
          </w:p>
        </w:tc>
      </w:tr>
    </w:tbl>
    <w:p w14:paraId="0462051B" w14:textId="77777777" w:rsidR="004D7209" w:rsidRDefault="004D7209">
      <w:pPr>
        <w:rPr>
          <w:lang w:val="vi-VN"/>
        </w:rPr>
      </w:pPr>
    </w:p>
    <w:p w14:paraId="64B5BECC" w14:textId="77777777" w:rsidR="00405297" w:rsidRDefault="00405297">
      <w:pPr>
        <w:rPr>
          <w:lang w:val="vi-VN"/>
        </w:rPr>
      </w:pPr>
    </w:p>
    <w:p w14:paraId="6F3E5886" w14:textId="77777777" w:rsidR="00405297" w:rsidRDefault="00405297">
      <w:pPr>
        <w:rPr>
          <w:lang w:val="vi-VN"/>
        </w:rPr>
      </w:pPr>
    </w:p>
    <w:p w14:paraId="62531719" w14:textId="77777777" w:rsidR="00405297" w:rsidRDefault="00405297">
      <w:pPr>
        <w:rPr>
          <w:lang w:val="vi-VN"/>
        </w:rPr>
      </w:pPr>
    </w:p>
    <w:p w14:paraId="1ADA1817" w14:textId="77777777" w:rsidR="00405297" w:rsidRDefault="00405297">
      <w:pPr>
        <w:rPr>
          <w:lang w:val="vi-VN"/>
        </w:rPr>
      </w:pPr>
    </w:p>
    <w:p w14:paraId="58B34C93" w14:textId="77777777" w:rsidR="00405297" w:rsidRPr="00405297" w:rsidRDefault="00405297">
      <w:pPr>
        <w:rPr>
          <w:lang w:val="vi-VN"/>
        </w:rPr>
      </w:pPr>
    </w:p>
    <w:p w14:paraId="3F6AA1BE" w14:textId="77777777" w:rsidR="004D7209" w:rsidRDefault="00000000">
      <w:pPr>
        <w:pStyle w:val="Heading1"/>
        <w:spacing w:before="320" w:after="120"/>
      </w:pPr>
      <w:r>
        <w:rPr>
          <w:rFonts w:ascii="Segoe UI" w:hAnsi="Segoe UI"/>
          <w:color w:val="1F4E78"/>
        </w:rPr>
        <w:lastRenderedPageBreak/>
        <w:t>7. Test Deliverables &amp; Traceability Artifacts</w:t>
      </w:r>
    </w:p>
    <w:p w14:paraId="78CBD40E" w14:textId="77777777" w:rsidR="004D7209" w:rsidRDefault="00000000">
      <w:pPr>
        <w:rPr>
          <w:rFonts w:hint="eastAsia"/>
        </w:rPr>
      </w:pPr>
      <w:r>
        <w:t>All testing work products are version-controlled and cross-linked to form a complete bidirectional Requirement Traceability Matrix (RTM):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4D7209" w14:paraId="3136DD92" w14:textId="77777777">
        <w:trPr>
          <w:jc w:val="center"/>
        </w:trPr>
        <w:tc>
          <w:tcPr>
            <w:tcW w:w="3168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931BB7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Deliverable Item</w:t>
            </w:r>
          </w:p>
        </w:tc>
        <w:tc>
          <w:tcPr>
            <w:tcW w:w="2592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C9B146C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Format &amp; Repository Path</w:t>
            </w:r>
          </w:p>
        </w:tc>
        <w:tc>
          <w:tcPr>
            <w:tcW w:w="3600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46B3E03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Description &amp; Stakeholder Audience</w:t>
            </w:r>
          </w:p>
        </w:tc>
      </w:tr>
      <w:tr w:rsidR="004D7209" w14:paraId="2EEBBB6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EF3C5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Software Test Plan (STP)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A9C38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Word (.docx) &amp; PDF</w:t>
            </w:r>
            <w:r>
              <w:rPr>
                <w:sz w:val="18"/>
              </w:rPr>
              <w:br/>
              <w:t>(docs/ &amp; test-artifacts/)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7C70A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Lightweight strategic guide detailing scope, techniques, and governance for tech leads.</w:t>
            </w:r>
          </w:p>
        </w:tc>
      </w:tr>
      <w:tr w:rsidR="004D7209" w14:paraId="5110039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12022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Master Test Cases Matrix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A774C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Excel (.xlsx) &amp; CSV</w:t>
            </w:r>
            <w:r>
              <w:rPr>
                <w:sz w:val="18"/>
              </w:rPr>
              <w:br/>
              <w:t>(testcases/ &amp; test-artifacts/)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7F41E6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54 fully structured test cases with priority, test data, steps, actual results, and bug IDs.</w:t>
            </w:r>
          </w:p>
        </w:tc>
      </w:tr>
      <w:tr w:rsidR="004D7209" w14:paraId="08CD07C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6E5E9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Defect Management Log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F19F8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Excel Sheet &amp; Markdown</w:t>
            </w:r>
            <w:r>
              <w:rPr>
                <w:sz w:val="18"/>
              </w:rPr>
              <w:br/>
              <w:t>(testcases/ &amp; test-artifacts/)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448E4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16 logged bugs with Severity, Priority, Steps to Reproduce, and Root Cause Analysis.</w:t>
            </w:r>
          </w:p>
        </w:tc>
      </w:tr>
      <w:tr w:rsidR="004D7209" w14:paraId="1290A9C3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12D6C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Postman API Test Suite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85BED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JSON Collection &amp; Environment</w:t>
            </w:r>
            <w:r>
              <w:rPr>
                <w:sz w:val="18"/>
              </w:rPr>
              <w:br/>
              <w:t>(api-testing/)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B8F2E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14 automated API requests asserting backend status codes, headers, and payload schemas.</w:t>
            </w:r>
          </w:p>
        </w:tc>
      </w:tr>
      <w:tr w:rsidR="004D7209" w14:paraId="7EAD7F6F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D4D58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Defect Evidence Repository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D08F4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PNG Screenshot Evidence</w:t>
            </w:r>
            <w:r>
              <w:rPr>
                <w:sz w:val="18"/>
              </w:rPr>
              <w:br/>
              <w:t>(evident/bugs/)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D4644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High-resolution proof captures indexed by Bug ID validating actual defect behavior.</w:t>
            </w:r>
          </w:p>
        </w:tc>
      </w:tr>
    </w:tbl>
    <w:p w14:paraId="60FEB245" w14:textId="77777777" w:rsidR="004D7209" w:rsidRDefault="004D7209">
      <w:pPr>
        <w:rPr>
          <w:lang w:val="vi-VN"/>
        </w:rPr>
      </w:pPr>
    </w:p>
    <w:p w14:paraId="5B0AB0B4" w14:textId="77777777" w:rsidR="00405297" w:rsidRDefault="00405297">
      <w:pPr>
        <w:rPr>
          <w:lang w:val="vi-VN"/>
        </w:rPr>
      </w:pPr>
    </w:p>
    <w:p w14:paraId="145E1BA3" w14:textId="77777777" w:rsidR="00405297" w:rsidRDefault="00405297">
      <w:pPr>
        <w:rPr>
          <w:lang w:val="vi-VN"/>
        </w:rPr>
      </w:pPr>
    </w:p>
    <w:p w14:paraId="1B357CEF" w14:textId="77777777" w:rsidR="00405297" w:rsidRDefault="00405297">
      <w:pPr>
        <w:rPr>
          <w:lang w:val="vi-VN"/>
        </w:rPr>
      </w:pPr>
    </w:p>
    <w:p w14:paraId="112A79FD" w14:textId="77777777" w:rsidR="00405297" w:rsidRDefault="00405297">
      <w:pPr>
        <w:rPr>
          <w:lang w:val="vi-VN"/>
        </w:rPr>
      </w:pPr>
    </w:p>
    <w:p w14:paraId="1AFF42B6" w14:textId="77777777" w:rsidR="00405297" w:rsidRDefault="00405297">
      <w:pPr>
        <w:rPr>
          <w:lang w:val="vi-VN"/>
        </w:rPr>
      </w:pPr>
    </w:p>
    <w:p w14:paraId="4CBB14C5" w14:textId="77777777" w:rsidR="00405297" w:rsidRPr="00405297" w:rsidRDefault="00405297">
      <w:pPr>
        <w:rPr>
          <w:lang w:val="vi-VN"/>
        </w:rPr>
      </w:pPr>
    </w:p>
    <w:p w14:paraId="2609DF1A" w14:textId="77777777" w:rsidR="004D7209" w:rsidRDefault="00000000">
      <w:pPr>
        <w:pStyle w:val="Heading1"/>
        <w:spacing w:before="320" w:after="120"/>
      </w:pPr>
      <w:r>
        <w:rPr>
          <w:rFonts w:ascii="Segoe UI" w:hAnsi="Segoe UI"/>
          <w:color w:val="1F4E78"/>
        </w:rPr>
        <w:lastRenderedPageBreak/>
        <w:t>8. Risk Assessment &amp; Mitigation Strategies</w:t>
      </w:r>
    </w:p>
    <w:p w14:paraId="63C0C0B5" w14:textId="77777777" w:rsidR="004D7209" w:rsidRDefault="00000000">
      <w:pPr>
        <w:rPr>
          <w:rFonts w:hint="eastAsia"/>
        </w:rPr>
      </w:pPr>
      <w:r>
        <w:t>Proactive identification of testing risks ensures business continuity and prevents cycle blockages: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1440"/>
        <w:gridCol w:w="3888"/>
      </w:tblGrid>
      <w:tr w:rsidR="004D7209" w14:paraId="6BB7F18D" w14:textId="77777777">
        <w:trPr>
          <w:jc w:val="center"/>
        </w:trPr>
        <w:tc>
          <w:tcPr>
            <w:tcW w:w="2592" w:type="dxa"/>
            <w:shd w:val="clear" w:color="auto" w:fill="2B4C7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4ADDEE8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Identified Risk</w:t>
            </w:r>
          </w:p>
        </w:tc>
        <w:tc>
          <w:tcPr>
            <w:tcW w:w="1440" w:type="dxa"/>
            <w:shd w:val="clear" w:color="auto" w:fill="2B4C7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D4D4D7C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w="1440" w:type="dxa"/>
            <w:shd w:val="clear" w:color="auto" w:fill="2B4C7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9A27AC5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3888" w:type="dxa"/>
            <w:shd w:val="clear" w:color="auto" w:fill="2B4C7E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4CA08C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Mitigation Action &amp; Senior QA Protocol</w:t>
            </w:r>
          </w:p>
        </w:tc>
      </w:tr>
      <w:tr w:rsidR="004D7209" w14:paraId="123FF8A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A8E22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Third-Party Google Ads UI Overlays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B7503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4B295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3C456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External ad banners frequently obscure modal dialogs and Add to Cart buttons. Mitigation: Configured Chrome DevTools uBlock Origin testing profile to isolate application code from ad network flakiness.</w:t>
            </w:r>
          </w:p>
        </w:tc>
      </w:tr>
      <w:tr w:rsidR="004D7209" w14:paraId="7937F6FE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2D73D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Public Database Test Data Overwrite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81E52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FFD7E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388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C8C1D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Shared public testing environment permits external users to register existing emails or alter catalog states. Mitigation: Implemented dynamic timestamped email addressing (e.g., test.qa+&lt;timestamp&gt;@test.com) for idempotent test runs.</w:t>
            </w:r>
          </w:p>
        </w:tc>
      </w:tr>
      <w:tr w:rsidR="004D7209" w14:paraId="0F85216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B72E5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Transient Network Latency &amp; API Spikes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3BF71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Low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41C74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47624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Slow network responses causing false-positive timeouts. Mitigation: Set Postman request timeouts to 8000ms with retry policies and verified backend health via DevTools Network payloads.</w:t>
            </w:r>
          </w:p>
        </w:tc>
      </w:tr>
    </w:tbl>
    <w:p w14:paraId="015FAD4A" w14:textId="77777777" w:rsidR="004D7209" w:rsidRDefault="004D7209">
      <w:pPr>
        <w:rPr>
          <w:rFonts w:hint="eastAsia"/>
        </w:rPr>
      </w:pPr>
    </w:p>
    <w:p w14:paraId="4E8791D3" w14:textId="77777777" w:rsidR="004D7209" w:rsidRDefault="00000000">
      <w:pPr>
        <w:pStyle w:val="Heading1"/>
        <w:spacing w:before="320" w:after="120"/>
      </w:pPr>
      <w:r>
        <w:rPr>
          <w:rFonts w:ascii="Segoe UI" w:hAnsi="Segoe UI"/>
          <w:color w:val="1F4E78"/>
        </w:rPr>
        <w:t>9. Document Approvals &amp; Governance Sign-off</w:t>
      </w:r>
    </w:p>
    <w:p w14:paraId="41F2305B" w14:textId="77777777" w:rsidR="004D7209" w:rsidRDefault="00000000">
      <w:pPr>
        <w:rPr>
          <w:rFonts w:hint="eastAsia"/>
        </w:rPr>
      </w:pPr>
      <w:r>
        <w:t>By signing below, stakeholders acknowledge and approve the test strategy, scope, entry/exit criteria, and governance procedures defined herein.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2016"/>
        <w:gridCol w:w="2160"/>
      </w:tblGrid>
      <w:tr w:rsidR="004D7209" w14:paraId="333447D7" w14:textId="77777777">
        <w:trPr>
          <w:jc w:val="center"/>
        </w:trPr>
        <w:tc>
          <w:tcPr>
            <w:tcW w:w="2592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335FD29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Role / Title</w:t>
            </w:r>
          </w:p>
        </w:tc>
        <w:tc>
          <w:tcPr>
            <w:tcW w:w="2592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3DC92A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Stakeholder Name</w:t>
            </w:r>
          </w:p>
        </w:tc>
        <w:tc>
          <w:tcPr>
            <w:tcW w:w="2016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25B1DBC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Approval Status</w:t>
            </w:r>
          </w:p>
        </w:tc>
        <w:tc>
          <w:tcPr>
            <w:tcW w:w="2160" w:type="dxa"/>
            <w:shd w:val="clear" w:color="auto" w:fill="1F4E78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C909F18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Sign-off Date</w:t>
            </w:r>
          </w:p>
        </w:tc>
      </w:tr>
      <w:tr w:rsidR="004D7209" w14:paraId="41F99D5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4E110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Lead QA Engineer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B1A78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Senior QA Specialist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370F2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APPROVED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0B76D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July 3, 2026</w:t>
            </w:r>
          </w:p>
        </w:tc>
      </w:tr>
      <w:tr w:rsidR="004D7209" w14:paraId="14E421F0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552FE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Lead Software Architect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DABF1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Principal Engineer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A3C4E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APPROVED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84AA2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July 4, 2026</w:t>
            </w:r>
          </w:p>
        </w:tc>
      </w:tr>
      <w:tr w:rsidR="004D7209" w14:paraId="5A4D6AD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6BC0C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Frontend Team Lead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8D341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Senior UI Developer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D359C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APPROVED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E8912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July 4, 2026</w:t>
            </w:r>
          </w:p>
        </w:tc>
      </w:tr>
      <w:tr w:rsidR="004D7209" w14:paraId="5E133B5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91C03" w14:textId="77777777" w:rsidR="004D7209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Product Delivery Manager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491BA" w14:textId="77777777" w:rsidR="004D7209" w:rsidRDefault="00000000">
            <w:pPr>
              <w:rPr>
                <w:rFonts w:hint="eastAsia"/>
              </w:rPr>
            </w:pPr>
            <w:r>
              <w:rPr>
                <w:sz w:val="18"/>
              </w:rPr>
              <w:t>VP of Engineering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78953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APPROVED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C1F8D" w14:textId="77777777" w:rsidR="004D7209" w:rsidRDefault="00000000">
            <w:pPr>
              <w:jc w:val="center"/>
              <w:rPr>
                <w:rFonts w:hint="eastAsia"/>
              </w:rPr>
            </w:pPr>
            <w:r>
              <w:rPr>
                <w:sz w:val="18"/>
              </w:rPr>
              <w:t>July 5, 2026</w:t>
            </w:r>
          </w:p>
        </w:tc>
      </w:tr>
    </w:tbl>
    <w:p w14:paraId="22D94224" w14:textId="77777777" w:rsidR="001404DF" w:rsidRPr="00405297" w:rsidRDefault="001404DF" w:rsidP="00405297">
      <w:pPr>
        <w:rPr>
          <w:lang w:val="vi-VN"/>
        </w:rPr>
      </w:pPr>
    </w:p>
    <w:sectPr w:rsidR="001404DF" w:rsidRPr="0040529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1C445" w14:textId="77777777" w:rsidR="001404DF" w:rsidRDefault="001404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1578F5" w14:textId="77777777" w:rsidR="001404DF" w:rsidRDefault="001404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A2844" w14:textId="77777777" w:rsidR="00405297" w:rsidRDefault="004052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A4BFC" w14:textId="77777777" w:rsidR="004D7209" w:rsidRDefault="00000000">
    <w:pPr>
      <w:pStyle w:val="Footer"/>
      <w:jc w:val="right"/>
      <w:rPr>
        <w:rFonts w:hint="eastAsia"/>
      </w:rPr>
    </w:pPr>
    <w:r>
      <w:rPr>
        <w:color w:val="888888"/>
        <w:sz w:val="17"/>
      </w:rPr>
      <w:t>Automation Exercise — Software Test Plan (STP) | Confidential QA Deliverable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64202" w14:textId="77777777" w:rsidR="00405297" w:rsidRDefault="00405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FA564" w14:textId="77777777" w:rsidR="001404DF" w:rsidRDefault="001404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6CD7C1" w14:textId="77777777" w:rsidR="001404DF" w:rsidRDefault="001404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1AF03" w14:textId="77777777" w:rsidR="00405297" w:rsidRDefault="004052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92AD" w14:textId="77777777" w:rsidR="00405297" w:rsidRDefault="004052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F686" w14:textId="77777777" w:rsidR="00405297" w:rsidRDefault="004052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245879">
    <w:abstractNumId w:val="8"/>
  </w:num>
  <w:num w:numId="2" w16cid:durableId="2097169845">
    <w:abstractNumId w:val="6"/>
  </w:num>
  <w:num w:numId="3" w16cid:durableId="925302957">
    <w:abstractNumId w:val="5"/>
  </w:num>
  <w:num w:numId="4" w16cid:durableId="1637567181">
    <w:abstractNumId w:val="4"/>
  </w:num>
  <w:num w:numId="5" w16cid:durableId="39868442">
    <w:abstractNumId w:val="7"/>
  </w:num>
  <w:num w:numId="6" w16cid:durableId="1630891414">
    <w:abstractNumId w:val="3"/>
  </w:num>
  <w:num w:numId="7" w16cid:durableId="876116290">
    <w:abstractNumId w:val="2"/>
  </w:num>
  <w:num w:numId="8" w16cid:durableId="1780485432">
    <w:abstractNumId w:val="1"/>
  </w:num>
  <w:num w:numId="9" w16cid:durableId="177205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4DF"/>
    <w:rsid w:val="0015074B"/>
    <w:rsid w:val="0029639D"/>
    <w:rsid w:val="00326F90"/>
    <w:rsid w:val="00405297"/>
    <w:rsid w:val="004D7209"/>
    <w:rsid w:val="005153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C76FE"/>
  <w14:defaultImageDpi w14:val="300"/>
  <w15:docId w15:val="{6299A6EE-5E54-461A-8E27-FC95D190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HÀ GIA HUY</cp:lastModifiedBy>
  <cp:revision>2</cp:revision>
  <cp:lastPrinted>2026-10-20T06:08:00Z</cp:lastPrinted>
  <dcterms:created xsi:type="dcterms:W3CDTF">2013-12-23T23:15:00Z</dcterms:created>
  <dcterms:modified xsi:type="dcterms:W3CDTF">2026-10-20T06:09:00Z</dcterms:modified>
  <cp:category/>
</cp:coreProperties>
</file>