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de Synthèse : Géométrie Analytique (Notebook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Point / Outil Mathématique</w:t>
            </w:r>
          </w:p>
        </w:tc>
        <w:tc>
          <w:tcPr>
            <w:tcW w:type="dxa" w:w="2160"/>
          </w:tcPr>
          <w:p>
            <w:r>
              <w:t>À quoi ça sert ? / Applications</w:t>
            </w:r>
          </w:p>
        </w:tc>
        <w:tc>
          <w:tcPr>
            <w:tcW w:type="dxa" w:w="2160"/>
          </w:tcPr>
          <w:p>
            <w:r>
              <w:t>Calcul à la main (Mode Papier)</w:t>
            </w:r>
          </w:p>
        </w:tc>
        <w:tc>
          <w:tcPr>
            <w:tcW w:type="dxa" w:w="2160"/>
          </w:tcPr>
          <w:p>
            <w:r>
              <w:t>Code Python (Numpy)</w:t>
            </w:r>
          </w:p>
        </w:tc>
      </w:tr>
      <w:tr>
        <w:tc>
          <w:tcPr>
            <w:tcW w:type="dxa" w:w="2160"/>
          </w:tcPr>
          <w:p>
            <w:r>
              <w:t>P1 · Normes d'un vecteur</w:t>
            </w:r>
          </w:p>
        </w:tc>
        <w:tc>
          <w:tcPr>
            <w:tcW w:type="dxa" w:w="2160"/>
          </w:tcPr>
          <w:p>
            <w:r>
              <w:t>Mesurer la longueur/magnitude d'un vecteur. Utilisé en régression (Lasso L1 pour la parcimonie, Ridge L2 pour la régularisation) et pour initialiser des algorithmes de clustering.</w:t>
            </w:r>
          </w:p>
        </w:tc>
        <w:tc>
          <w:tcPr>
            <w:tcW w:type="dxa" w:w="2160"/>
          </w:tcPr>
          <w:p>
            <w:r>
              <w:t>Pour v = (x1, x2, x3):</w:t>
              <w:br/>
              <w:t>- L1 = |x1| + |x2| + |x3|</w:t>
              <w:br/>
              <w:t>- L2 = sqrt(x1² + x2² + x3²)</w:t>
              <w:br/>
              <w:t>- Linf = max(|x1|, |x2|, |x3|)</w:t>
            </w:r>
          </w:p>
        </w:tc>
        <w:tc>
          <w:tcPr>
            <w:tcW w:type="dxa" w:w="2160"/>
          </w:tcPr>
          <w:p>
            <w:r>
              <w:t>np.linalg.norm(x, ord=1)</w:t>
              <w:br/>
              <w:t>np.linalg.norm(x, ord=2)</w:t>
              <w:br/>
              <w:t>np.linalg.norm(x, ord=np.inf)</w:t>
            </w:r>
          </w:p>
        </w:tc>
      </w:tr>
      <w:tr>
        <w:tc>
          <w:tcPr>
            <w:tcW w:type="dxa" w:w="2160"/>
          </w:tcPr>
          <w:p>
            <w:r>
              <w:t>P2 · Produit scalaire &amp; Angle</w:t>
            </w:r>
          </w:p>
        </w:tc>
        <w:tc>
          <w:tcPr>
            <w:tcW w:type="dxa" w:w="2160"/>
          </w:tcPr>
          <w:p>
            <w:r>
              <w:t>Mesurer l'alignement directionnel entre deux vecteurs, détecter l'orthogonalité (u·v = 0) et calculer des angles géométriques entre features ou embeddings.</w:t>
            </w:r>
          </w:p>
        </w:tc>
        <w:tc>
          <w:tcPr>
            <w:tcW w:type="dxa" w:w="2160"/>
          </w:tcPr>
          <w:p>
            <w:r>
              <w:t>u·v = x1*y1 + x2*y2 + x3*y3</w:t>
              <w:br/>
              <w:t>cos(theta) = (u·v) / (||u||2 * ||v||2)</w:t>
              <w:br/>
              <w:t>theta = arccos(cos(theta))</w:t>
            </w:r>
          </w:p>
        </w:tc>
        <w:tc>
          <w:tcPr>
            <w:tcW w:type="dxa" w:w="2160"/>
          </w:tcPr>
          <w:p>
            <w:r>
              <w:t>dot_product = u @ v</w:t>
              <w:br/>
              <w:t>cos_t = u@v / (np.linalg.norm(u)*np.linalg.norm(v))</w:t>
              <w:br/>
              <w:t>angle = np.degrees(np.arccos(cos_t))</w:t>
            </w:r>
          </w:p>
        </w:tc>
      </w:tr>
      <w:tr>
        <w:tc>
          <w:tcPr>
            <w:tcW w:type="dxa" w:w="2160"/>
          </w:tcPr>
          <w:p>
            <w:r>
              <w:t>P3 · Projection orthogonale</w:t>
            </w:r>
          </w:p>
        </w:tc>
        <w:tc>
          <w:tcPr>
            <w:tcW w:type="dxa" w:w="2160"/>
          </w:tcPr>
          <w:p>
            <w:r>
              <w:t>Décomposer un vecteur en une composante colinéaire à un axe et un résidu orthogonal. Base théorique des moindres carrés en régression linéaire.</w:t>
            </w:r>
          </w:p>
        </w:tc>
        <w:tc>
          <w:tcPr>
            <w:tcW w:type="dxa" w:w="2160"/>
          </w:tcPr>
          <w:p>
            <w:r>
              <w:t>proj_v(u) = [(u·v) / (v·v)] * v</w:t>
              <w:br/>
              <w:t>Résidu = u - proj_v(u)</w:t>
              <w:br/>
              <w:t>Vérification : Résidu · v = 0</w:t>
            </w:r>
          </w:p>
        </w:tc>
        <w:tc>
          <w:tcPr>
            <w:tcW w:type="dxa" w:w="2160"/>
          </w:tcPr>
          <w:p>
            <w:r>
              <w:t>coef = (u @ v) / (v @ v)</w:t>
              <w:br/>
              <w:t>projection = coef * v</w:t>
              <w:br/>
              <w:t>residu = u - projection</w:t>
            </w:r>
          </w:p>
        </w:tc>
      </w:tr>
      <w:tr>
        <w:tc>
          <w:tcPr>
            <w:tcW w:type="dxa" w:w="2160"/>
          </w:tcPr>
          <w:p>
            <w:r>
              <w:t>P4 · Distances géométriques</w:t>
            </w:r>
          </w:p>
        </w:tc>
        <w:tc>
          <w:tcPr>
            <w:tcW w:type="dxa" w:w="2160"/>
          </w:tcPr>
          <w:p>
            <w:r>
              <w:t>Mesurer l'écart ou la dissimilarité absolue entre deux points de données. Cœur des algorithmes KNN, K-Means et SVM.</w:t>
            </w:r>
          </w:p>
        </w:tc>
        <w:tc>
          <w:tcPr>
            <w:tcW w:type="dxa" w:w="2160"/>
          </w:tcPr>
          <w:p>
            <w:r>
              <w:t>d_L1(a,b) = sum(|ai - bi|)</w:t>
              <w:br/>
              <w:t>d_L2(a,b) = sqrt(sum((ai - bi)²))</w:t>
              <w:br/>
              <w:t>d_Linf(a,b) = max(|ai - bi|)</w:t>
            </w:r>
          </w:p>
        </w:tc>
        <w:tc>
          <w:tcPr>
            <w:tcW w:type="dxa" w:w="2160"/>
          </w:tcPr>
          <w:p>
            <w:r>
              <w:t>np.linalg.norm(a - b, ord=1)</w:t>
              <w:br/>
              <w:t>np.linalg.norm(a - b, ord=2)</w:t>
              <w:br/>
              <w:t>np.linalg.norm(a - b, ord=np.inf)</w:t>
            </w:r>
          </w:p>
        </w:tc>
      </w:tr>
      <w:tr>
        <w:tc>
          <w:tcPr>
            <w:tcW w:type="dxa" w:w="2160"/>
          </w:tcPr>
          <w:p>
            <w:r>
              <w:t>P5 · Gram-Schmidt (Orthonormalisation)</w:t>
            </w:r>
          </w:p>
        </w:tc>
        <w:tc>
          <w:tcPr>
            <w:tcW w:type="dxa" w:w="2160"/>
          </w:tcPr>
          <w:p>
            <w:r>
              <w:t>Transformer une famille de vecteurs libres en une base orthonormale (norme 1 et orthogonaux). Utilisé pour la décomposition QR, SVD et PCA.</w:t>
            </w:r>
          </w:p>
        </w:tc>
        <w:tc>
          <w:tcPr>
            <w:tcW w:type="dxa" w:w="2160"/>
          </w:tcPr>
          <w:p>
            <w:r>
              <w:t>1. u1 = v1, e1 = u1 / ||u1||</w:t>
              <w:br/>
              <w:t>2. u2 = v2 - (v2·e1)*e1, e2 = u2 / ||u2||</w:t>
              <w:br/>
              <w:t>3. u3 = v3 - (v3·e1)*e1 - (v3·e2)*e2...</w:t>
            </w:r>
          </w:p>
        </w:tc>
        <w:tc>
          <w:tcPr>
            <w:tcW w:type="dxa" w:w="2160"/>
          </w:tcPr>
          <w:p>
            <w:r>
              <w:t>Q, R = np.linalg.qr(V)</w:t>
            </w:r>
          </w:p>
        </w:tc>
      </w:tr>
      <w:tr>
        <w:tc>
          <w:tcPr>
            <w:tcW w:type="dxa" w:w="2160"/>
          </w:tcPr>
          <w:p>
            <w:r>
              <w:t>P6 · Similarité Cosinus</w:t>
            </w:r>
          </w:p>
        </w:tc>
        <w:tc>
          <w:tcPr>
            <w:tcW w:type="dxa" w:w="2160"/>
          </w:tcPr>
          <w:p>
            <w:r>
              <w:t>Comparer la direction de deux vecteurs de caractéristiques en s'affranchissant complètement de leur échelle/longueur (textes, embeddings, RAG).</w:t>
            </w:r>
          </w:p>
        </w:tc>
        <w:tc>
          <w:tcPr>
            <w:tcW w:type="dxa" w:w="2160"/>
          </w:tcPr>
          <w:p>
            <w:r>
              <w:t>Sim(u,v) = cos(theta) = (u·v) / (||u||2 * ||v||2)</w:t>
              <w:br/>
              <w:t>Varie entre -1 (opposés), 0 (indépendants) et 1 (alignés).</w:t>
            </w:r>
          </w:p>
        </w:tc>
        <w:tc>
          <w:tcPr>
            <w:tcW w:type="dxa" w:w="2160"/>
          </w:tcPr>
          <w:p>
            <w:r>
              <w:t>sim = (u @ v) / (np.linalg.norm(u) * np.linalg.norm(v))</w:t>
              <w:br/>
              <w:t>dist_cos = 1 - sim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