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2131E" w:rsidRPr="00E2131E" w:rsidRDefault="00E2131E" w:rsidP="00E2131E">
      <w:pPr>
        <w:pStyle w:val="Title"/>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keepNext/>
        <w:keepLines/>
      </w:pPr>
      <w:r>
        <w:rPr>
          <w:rFonts w:ascii="Times New Roman" w:eastAsia="Times New Roman" w:hAnsi="Times New Roman" w:cs="Times New Roman"/>
          <w:b/>
          <w:bCs/>
          <w:color w:val="000000"/>
          <w:kern w:val="36"/>
          <w:sz w:val="48"/>
          <w:szCs w:val="48"/>
          <w14:ligatures w14:val="none"/>
        </w:rPr>
        <w:t>XÂY DỰNG NỀN TẢNG MUA BÁN ĐỒ CŨ TRỰC TUYẾN REMARKET TRÊN WEB VÀ ỨNG DỤNG DI ĐỘNG</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PHẦN MỞ ĐẦU</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Lý do chọn đề tài</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Nhu cầu thanh lý và mua lại đồ đã qua sử dụng đặt ra yêu cầu về một nền tảng giúp người mua tìm kiếm sản phẩm, người bán đăng tin và hai bên theo dõi giao dịch thuận tiện.</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Việc mua bán qua các kênh trao đổi rời rạc gây khó khăn trong quản lý tin đăng, kiểm tra tình trạng món đồ, lưu lịch sử trao đổi và xử lý phản ánh.</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ReMarket hướng đến tập trung quy trình đăng bán, kiểm duyệt, tìm kiếm, nhắn tin, đặt hàng và đánh giá trên cùng hệ thống; hỗ trợ cả trình duyệt và thiết bị di động.</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Mục tiêu nghiên cứu và sản phẩm dự kiến</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Mục tiêu: Phân tích, thiết kế và xây dựng nền tảng mua bán đồ cũ theo mô hình C2C, trong đó một tài khoản có thể vừa mua vừa bán; bảo đảm phân quyền và tính nhất quán của giao dịch.</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Mục tiêu kỹ thuật: Xây dựng web React, ứng dụng React Native với Expo và API Express dùng chung; tích hợp PostgreSQL, lưu trữ ảnh và trao đổi thời gian thực.</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Sản phẩm dự kiến: Mã nguồn monorepo; website và ứng dụng di động; khu vực quản trị; cơ sở dữ liệu; tài liệu API; hướng dẫn cài đặt, triển khai và báo cáo kiểm thử.</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Đối tượng và phạm vi nghiên cứu</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Đối tượng: Nghiệp vụ mua bán đồ cũ; kiến trúc client–server; REST API; cơ sở dữ liệu quan hệ; xác thực và phân quyền; đồng bộ dữ liệu giữa web và mobile.</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Phạm vi chức năng: Quản lý tài khoản, tin đăng, tìm kiếm, yêu thích, giỏ hàng, đơn mua và đơn bán, chat văn bản, thông báo, đánh giá, báo cáo vi phạm và hỗ trợ người dùng.</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Phạm vi giao dịch: Mỗi tin đăng tương ứng một món đồ, số lượng bằng một; thanh toán khi nhận hàng hoặc gặp trực tiếp; người bán tự tổ chức giao nhận.</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Giới hạn: Chưa tích hợp cổng thanh toán, ví điện tử, ký quỹ, API hãng vận chuyển, đấu giá hoặc hệ gợi ý nâng cao. Thử nghiệm mobile cần phân biệt bản xuất bundle với ứng dụng cài trên thiết bị thật.</w:t>
      </w:r>
    </w:p>
    <w:p w:rsidR="00E2131E" w:rsidRPr="00E2131E" w:rsidRDefault="00E2131E" w:rsidP="00E2131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keepNext/>
        <w:keepLines/>
      </w:pPr>
      <w:r>
        <w:rPr>
          <w:rFonts w:ascii="Times New Roman" w:eastAsia="Times New Roman" w:hAnsi="Times New Roman" w:cs="Times New Roman"/>
          <w:b/>
          <w:bCs/>
          <w:color w:val="000000"/>
          <w:kern w:val="0"/>
          <w14:ligatures w14:val="none"/>
        </w:rPr>
        <w:t>Phương pháp nghiên cứu</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Nghiên cứu lý thuyết và phân tích nghiệp vụ để xác định tác nhân, yêu cầu, quy tắc giao dịch, mô hình dữ liệu và kiến trúc phù hợp.</w:t>
      </w:r>
    </w:p>
    <w:p w:rsidR="00E2131E" w:rsidRPr="00E2131E" w:rsidRDefault="00E2131E" w:rsidP="00E2131E">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Thiết kế và thực nghiệm: Xây dựng giao diện, API, cơ sở dữ liệu và các luồng thời gian thực; kiểm thử chức năng, phân quyền, truy cập đồng thời và khả năng vận hành.</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1 CƠ SỞ LÝ THUYẾT VÀ CÔNG NGHỆ SỬ DỤNG</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1.1 Tổng quan về nền tảng mua bán đồ cũ trực tuyến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Mô hình C2C và vai trò của khách truy cập, người mua, người bán, quản trị viên; đặc điểm sản phẩm đã qua sử dụng và mỗi món đồ chỉ có một đơn vị.</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Quy trình nghiệp vụ từ đăng tin, kiểm duyệt, tìm kiếm, trao đổi đến đặt hàng, giao nhận, hoàn tất và đánh giá người bán.</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1.2 Kiến trúc và tổ chức mã nguồn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Kiến trúc client–server: Web và mobile cùng truy cập REST API, nhận sự kiện Socket.IO; backend quản lý quyền và các quy tắc nghiệp vụ.</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Tổ chức monorepo bằng pnpm workspace; dùng chung kiểu dữ liệu, quy tắc kiểm tra đầu vào và thư viện gọi API giữa các ứng dụng.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Backend tổ chức theo các nhóm chức năng, sử dụng chung PostgreSQL; tách xử lý HTTP, nghiệp vụ, truy cập dữ liệu và tác vụ nền.</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1.3 Công nghệ giao diện web và ứng dụng di động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Web: React, TypeScript, Vite, React Router, Tailwind CSS và TanStack Query; giao diện thích ứng với máy tính và điện thoại.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Mobile: React Native, Expo và Expo Router; quản lý phiên bằng SecureStore, chọn ảnh, điều hướng liên kết và khôi phục dữ liệu khi kết nối lại.</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1.4 Công nghệ backend và lưu trữ dữ liệu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Node.js, Express và TypeScript xây dựng REST API; Zod kiểm tra dữ liệu đầu vào; OpenAPI và Postman mô tả, kiểm tra hợp đồng API.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PostgreSQL trên Supabase và Prisma ORM phục vụ mô hình quan hệ, ràng buộc dữ liệu, transaction và migration.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Supabase Storage lưu ảnh trong bucket riêng tư; API kiểm tra quyền và cấp URL ký có thời hạn; xử lý ảnh và tạo biến thể WebP.</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1.5 Xác thực và giao tiếp thời gian thực</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JWT, băm mật khẩu bằng bcrypt, phiên đăng nhập và luân chuyển refresh token; phân quyền theo vai trò và quyền sở hữu đối tượng.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Socket.IO cho chat và thông báo; cơ chế outbox ghi sự kiện cùng transaction để tác vụ nền xử lý sau khi dữ liệu được xác nhận.</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1.6 Công cụ kiểm thử và triển khai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Vitest, Testing Library và Supertest phục vụ kiểm thử; GitHub Actions kiểm tra kiểu dữ liệu, lint, test và build.</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Render phục vụ API và web trong cấu hình demo; phương án tách web trên Vercel và API trên Render; Supabase cung cấp cơ sở dữ liệu và lưu trữ ảnh.</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2 PHÂN TÍCH VÀ THIẾT KẾ HỆ THỐNG</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2.1 Phân tích yêu cầu hệ thống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Tác nhân: Khách truy cập xem tin công khai; người dùng thực hiện mua và bán theo từng giao dịch; quản trị viên kiểm duyệt và hỗ trợ. Quyền thao tác phụ thuộc trạng thái tài khoản và xác minh email.</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tài khoản và tin đăng: Đăng ký, đăng nhập, khôi phục mật khẩu, sửa hồ sơ; gửi yêu cầu xác minh email để admin duyệt; đăng, sửa, gửi duyệt, ẩn và quản lý ảnh sản phẩm.</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mua bán: Tìm kiếm theo từ khóa; lọc danh mục, khu vực, giá, tình trạng và giao nhận; yêu thích, giỏ hàng, mua ngay, đặt hàng nhiều người bán và theo dõi đơn.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giao tiếp và quản trị: Chat văn bản, trạng thái đã đọc, thông báo, đánh giá; báo cáo vi phạm, ticket hỗ trợ; quản lý người dùng, danh mục, tin đăng, xác minh email và nhật ký thao tác.</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Yêu cầu phi chức năng: Phân quyền tại backend; dữ liệu giao dịch nhất quán; ngăn đặt trùng món đồ; giao diện dễ sử dụng; xử lý lỗi và trạng thái ngoại tuyến; bảo vệ thông tin phiên và ảnh riêng tư.</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2.2 Thiết kế kiến trúc tổng thể</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các thành phần: Ứng dụng web, ứng dụng mobile, API Express, Socket.IO, tác vụ nền, PostgreSQL và Supabase Storage; xác định luồng yêu cầu và luồng sự kiện.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Phân nhóm chức năng backend: Xác thực và người dùng; danh mục và sản phẩm; yêu thích và giỏ hàng; checkout và đơn hàng; chat và thông báo; đánh giá, báo cáo, hỗ trợ và quản trị.</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Quy định transaction tại tầng nghiệp vụ; phát sự kiện sau khi commit thông qua outbox; dùng cơ chế chống xử lý lặp cho yêu cầu checkout và tin nhắn gửi lại.</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2.3 Thiết kế cơ sở dữ liệu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Xây dựng sơ đồ ERD với các nhóm thực thể: Người dùng và phiên; danh mục, khu vực, sản phẩm và ảnh; giỏ hàng, yêu thích; đơn hàng, chi tiết và lịch sử trạng thái.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dữ liệu hội thoại, tin nhắn, thông báo, đánh giá, báo cáo, ticket hỗ trợ, nhật ký quản trị, yêu cầu checkout và sự kiện outbox.</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Xác định khóa chính, khóa ngoại, ràng buộc duy nhất, chỉ mục và phiên bản bản ghi; lưu thông tin sản phẩm tại thời điểm đặt hàng để bảo toàn lịch sử giao dịch.</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2.4 Thiết kế các quy trình nghiệp vụ chính</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Đăng bán và kiểm duyệt: Người bán tạo tin và tải ảnh; admin duyệt hoặc từ chối kèm lý do; tin hợp lệ được công khai và người bán nhận thông báo.</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Checkout và giữ hàng: Kiểm tra giá, quyền mua và khả dụng; tách đơn theo người bán; toàn bộ checkout thành công hoặc hoàn tác. Món đồ chỉ được giữ khi tạo đơn thành công.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Vòng đời đơn hàng: Chờ xác nhận, xác nhận, giao hàng, đã giao và hoàn tất; hỗ trợ hủy theo quyền và trạng thái. Đơn quá hạn chờ xác nhận được xử lý bằng tác vụ nền.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Chat và thông báo: Kiểm tra thành viên hội thoại, lưu tin trước khi truyền sự kiện, cập nhật đã đọc và đồng bộ lại khi kết nối phục hồi; hỗ trợ kênh tin nhắn hệ thống giữa admin và người dùng.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Đánh giá và hỗ trợ: Người mua đánh giá sau khi đơn hoàn tất; người dùng gửi báo cáo hoặc ticket; admin xử lý theo quyền và ghi lại thao tác.</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2.5 Thiết kế giao diện và hợp đồng API</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các màn hình: Trang chủ, tìm kiếm, chi tiết sản phẩm, hồ sơ người bán, đăng tin, giỏ hàng, checkout, đơn mua và đơn bán, hộp thư, thông báo và tài khoản.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kế khu vực quản trị và trải nghiệm tương ứng trên mobile; thể hiện rõ trạng thái tải, trống, lỗi, mất kết nối và thao tác đang xử lý.</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Đặc tả endpoint, dữ liệu yêu cầu và phản hồi, phân trang, mã lỗi, xác thực và quyền truy cập; thống nhất hợp đồng dùng chung cho web, mobile và Socket.IO.</w:t>
      </w:r>
    </w:p>
    <w:p w:rsidR="00E2131E" w:rsidRPr="00E2131E" w:rsidRDefault="00E2131E" w:rsidP="00E2131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keepNext/>
        <w:keepLines/>
      </w:pPr>
      <w:r>
        <w:rPr>
          <w:rFonts w:ascii="Times New Roman" w:eastAsia="Times New Roman" w:hAnsi="Times New Roman" w:cs="Times New Roman"/>
          <w:b/>
          <w:bCs/>
          <w:color w:val="000000"/>
          <w:kern w:val="0"/>
          <w:sz w:val="36"/>
          <w:szCs w:val="36"/>
          <w14:ligatures w14:val="none"/>
        </w:rPr>
        <w:t>CHƯƠNG 3 TRIỂN KHAI THỬ NGHIỆM VÀ ĐÁNH GIÁ HỆ THỐNG</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3.1 Thiết lập môi trường và cơ sở dữ liệu</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Thiết lập Node.js, pnpm, biến môi trường và workspace; cấu hình PostgreSQL, Prisma migration, danh mục, khu vực và tài khoản quản trị.</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Cấu hình bucket ảnh riêng tư, khóa ký phiên, CORS và địa chỉ API, Socket.IO cho web và mobile; giữ các khóa dịch vụ tại backend.</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3.2 Triển khai các nhóm chức năng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Xây dựng API xác thực, quản lý người dùng, tin đăng và ảnh; tích hợp tìm kiếm, yêu thích, giỏ hàng và các màn hình tương ứng trên web, mobile.</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Triển khai checkout nhiều người bán, giữ hàng, chuyển trạng thái đơn, hủy và xử lý hết hạn; tích hợp đánh giá sau giao dịch.</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Triển khai chat, thông báo và outbox; hoàn thiện ticket hỗ trợ, báo cáo vi phạm, xác minh email, kiểm duyệt và nhật ký quản trị.</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3.3 Xây dựng và thực hiện kịch bản kiểm thử</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Kiểm thử luồng chính: Đăng ký, admin duyệt xác minh email, đăng tin, duyệt tin, tìm kiếm, chat, đặt hàng, xác nhận giao nhận, hoàn tất và đánh giá.</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Kiểm thử ràng buộc: Không tự mua sản phẩm; không mua tin chưa duyệt hoặc đã bán; không đọc hội thoại, đơn hàng hoặc ảnh riêng của người khác; hạn chế đúng tài khoản chưa xác minh hoặc bị khóa.</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Kiểm thử đồng thời và xử lý lặp: Hai người cùng mua một món; gửi lại checkout khi mất phản hồi; gửi lại tin nhắn; hủy và hết hạn đơn; kiểm tra hoàn tác dữ liệu khi một món không còn khả dụng.</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Kiểm thử giao diện và mobile: Bộ lọc, form, tải ảnh, điều hướng, phiên đăng nhập, mất mạng và kết nối lại; kiểm tra trên trình duyệt và thiết bị mục tiêu. Push native được thử riêng khi có development build và cấu hình FCM hoặc APNs.</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Chạy kiểm tra tự động bằng typecheck, lint, test, build và browser smoke trên cơ sở dữ liệu kiểm thử tách biệt; lưu kết quả, lỗi phát hiện và cách khắc phục.</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3.4 Triển khai và cấu hình vận hành</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Triển khai demo theo cấu hình Render; kiểm tra API, web, Socket.IO, migration và kết nối Supabase. Trình bày phương án tách frontend trên Vercel khi cần.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Sử dụng GitHub Actions cho quy trình CI; mô tả các bước phát hành và kiểm tra sau triển khai. Cấu hình demo tắt gửi email; xác minh email thực hiện qua admin. Chức năng gửi email cần kiểm thử riêng khi bật SMTP.</w:t>
      </w:r>
    </w:p>
    <w:p w:rsidR="00E2131E" w:rsidRPr="00E2131E" w:rsidRDefault="00E2131E" w:rsidP="00E2131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keepNext/>
        <w:keepLines/>
      </w:pPr>
      <w:r>
        <w:rPr>
          <w:rFonts w:ascii="Times New Roman" w:eastAsia="Times New Roman" w:hAnsi="Times New Roman" w:cs="Times New Roman"/>
          <w:b/>
          <w:bCs/>
          <w:color w:val="000000"/>
          <w:kern w:val="0"/>
          <w:sz w:val="27"/>
          <w:szCs w:val="27"/>
          <w14:ligatures w14:val="none"/>
        </w:rPr>
        <w:t>3.5 Đánh giá kết quả và hướng phát triển</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Đánh giá mức độ đáp ứng yêu cầu qua kịch bản và bằng chứng kiểm thử; kiểm tra tính nhất quán dữ liệu, phân quyền, độ trễ API, chuyển trang và chat trong điều kiện thử nghiệm được ghi rõ.</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Đánh giá sự đồng bộ chức năng giữa web và mobile, khả năng xử lý gián đoạn kết nối và giới hạn của môi trường demo; phân biệt kết quả export ứng dụng với kiểm thử APK hoặc IPA trên thiết bị.</w:t>
      </w:r>
    </w:p>
    <w:p w:rsidR="00E2131E" w:rsidRPr="00E2131E" w:rsidRDefault="00E2131E" w:rsidP="00E2131E">
      <w:pPr>
        <w:spacing w:before="0" w:beforeAutospacing="0" w:after="0" w:afterAutospacing="0" w:line="240" w:lineRule="auto"/>
        <w:rPr>
          <w:rFonts w:ascii="Times New Roman" w:eastAsia="Times New Roman" w:hAnsi="Times New Roman" w:cs="Times New Roman"/>
          <w:color w:val="000000"/>
          <w:kern w:val="0"/>
          <w14:ligatures w14:val="none"/>
        </w:rPr>
        <w:tabs>
          <w:tab w:val="left" w:pos="720"/>
        </w:tabs>
        <w:ind w:left="720" w:hanging="360"/>
      </w:pPr>
      <w:r>
        <w:rPr>
          <w:rFonts w:ascii="Times New Roman" w:eastAsia="Times New Roman" w:hAnsi="Times New Roman" w:cs="Times New Roman"/>
          <w:color w:val="000000"/>
          <w:kern w:val="0"/>
          <w14:ligatures w14:val="none"/>
        </w:rPr>
        <w:t>-</w:t>
        <w:tab/>
      </w:r>
      <w:r>
        <w:rPr>
          <w:rFonts w:ascii="Times New Roman" w:eastAsia="Times New Roman" w:hAnsi="Times New Roman" w:cs="Times New Roman"/>
          <w:color w:val="000000"/>
          <w:kern w:val="0"/>
          <w14:ligatures w14:val="none"/>
        </w:rPr>
        <w:t>Tổng hợp kết quả đạt được và hạn chế; đề xuất tích hợp thanh toán, vận chuyển, gợi ý sản phẩm và mở rộng quy mô ở các giai đoạn tiếp theo.</w:t>
      </w:r>
    </w:p>
    <w:sectPr w:rsidR="001070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F1D2C"/>
    <w:multiLevelType w:val="multilevel"/>
    <w:tmpl w:val="CC206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E3ACE"/>
    <w:multiLevelType w:val="multilevel"/>
    <w:tmpl w:val="53E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B38C1"/>
    <w:multiLevelType w:val="multilevel"/>
    <w:tmpl w:val="F448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381"/>
    <w:multiLevelType w:val="multilevel"/>
    <w:tmpl w:val="83F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96A61"/>
    <w:multiLevelType w:val="multilevel"/>
    <w:tmpl w:val="BF466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A2EDD"/>
    <w:multiLevelType w:val="multilevel"/>
    <w:tmpl w:val="2686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5063B9"/>
    <w:multiLevelType w:val="multilevel"/>
    <w:tmpl w:val="0B0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8013A"/>
    <w:multiLevelType w:val="multilevel"/>
    <w:tmpl w:val="7ED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011F1"/>
    <w:multiLevelType w:val="multilevel"/>
    <w:tmpl w:val="0E3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34B6B"/>
    <w:multiLevelType w:val="multilevel"/>
    <w:tmpl w:val="9940B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11883">
    <w:abstractNumId w:val="9"/>
  </w:num>
  <w:num w:numId="2" w16cid:durableId="530925476">
    <w:abstractNumId w:val="7"/>
  </w:num>
  <w:num w:numId="3" w16cid:durableId="646471652">
    <w:abstractNumId w:val="2"/>
  </w:num>
  <w:num w:numId="4" w16cid:durableId="1847400018">
    <w:abstractNumId w:val="6"/>
  </w:num>
  <w:num w:numId="5" w16cid:durableId="811285772">
    <w:abstractNumId w:val="1"/>
  </w:num>
  <w:num w:numId="6" w16cid:durableId="500318330">
    <w:abstractNumId w:val="3"/>
  </w:num>
  <w:num w:numId="7" w16cid:durableId="599683616">
    <w:abstractNumId w:val="5"/>
  </w:num>
  <w:num w:numId="8" w16cid:durableId="2069380573">
    <w:abstractNumId w:val="0"/>
  </w:num>
  <w:num w:numId="9" w16cid:durableId="995769910">
    <w:abstractNumId w:val="8"/>
  </w:num>
  <w:num w:numId="10" w16cid:durableId="120366569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1E"/>
    <w:rsid w:val="001070E8"/>
    <w:rsid w:val="0016295B"/>
    <w:rsid w:val="00602C7E"/>
    <w:rsid w:val="00841CB0"/>
    <w:rsid w:val="009439A5"/>
    <w:rsid w:val="00E2131E"/>
    <w:rsid w:val="00FE281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50D841"/>
  <w15:chartTrackingRefBased/>
  <w15:docId w15:val="{98482C7D-BA5B-1046-8C96-4C7BDB16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3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13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13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3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3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3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13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213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3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3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31E"/>
    <w:rPr>
      <w:rFonts w:eastAsiaTheme="majorEastAsia" w:cstheme="majorBidi"/>
      <w:color w:val="272727" w:themeColor="text1" w:themeTint="D8"/>
    </w:rPr>
  </w:style>
  <w:style w:type="paragraph" w:styleId="Title">
    <w:name w:val="Title"/>
    <w:basedOn w:val="Normal"/>
    <w:next w:val="Normal"/>
    <w:link w:val="TitleChar"/>
    <w:uiPriority w:val="10"/>
    <w:qFormat/>
    <w:rsid w:val="00E21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31E"/>
    <w:pPr>
      <w:spacing w:before="160"/>
      <w:jc w:val="center"/>
    </w:pPr>
    <w:rPr>
      <w:i/>
      <w:iCs/>
      <w:color w:val="404040" w:themeColor="text1" w:themeTint="BF"/>
    </w:rPr>
  </w:style>
  <w:style w:type="character" w:customStyle="1" w:styleId="QuoteChar">
    <w:name w:val="Quote Char"/>
    <w:basedOn w:val="DefaultParagraphFont"/>
    <w:link w:val="Quote"/>
    <w:uiPriority w:val="29"/>
    <w:rsid w:val="00E2131E"/>
    <w:rPr>
      <w:i/>
      <w:iCs/>
      <w:color w:val="404040" w:themeColor="text1" w:themeTint="BF"/>
    </w:rPr>
  </w:style>
  <w:style w:type="paragraph" w:styleId="ListParagraph">
    <w:name w:val="List Paragraph"/>
    <w:basedOn w:val="Normal"/>
    <w:uiPriority w:val="34"/>
    <w:qFormat/>
    <w:rsid w:val="00E2131E"/>
    <w:pPr>
      <w:ind w:left="720"/>
      <w:contextualSpacing/>
    </w:pPr>
  </w:style>
  <w:style w:type="character" w:styleId="IntenseEmphasis">
    <w:name w:val="Intense Emphasis"/>
    <w:basedOn w:val="DefaultParagraphFont"/>
    <w:uiPriority w:val="21"/>
    <w:qFormat/>
    <w:rsid w:val="00E2131E"/>
    <w:rPr>
      <w:i/>
      <w:iCs/>
      <w:color w:val="2F5496" w:themeColor="accent1" w:themeShade="BF"/>
    </w:rPr>
  </w:style>
  <w:style w:type="paragraph" w:styleId="IntenseQuote">
    <w:name w:val="Intense Quote"/>
    <w:basedOn w:val="Normal"/>
    <w:next w:val="Normal"/>
    <w:link w:val="IntenseQuoteChar"/>
    <w:uiPriority w:val="30"/>
    <w:qFormat/>
    <w:rsid w:val="00E213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31E"/>
    <w:rPr>
      <w:i/>
      <w:iCs/>
      <w:color w:val="2F5496" w:themeColor="accent1" w:themeShade="BF"/>
    </w:rPr>
  </w:style>
  <w:style w:type="character" w:styleId="IntenseReference">
    <w:name w:val="Intense Reference"/>
    <w:basedOn w:val="DefaultParagraphFont"/>
    <w:uiPriority w:val="32"/>
    <w:qFormat/>
    <w:rsid w:val="00E2131E"/>
    <w:rPr>
      <w:b/>
      <w:bCs/>
      <w:smallCaps/>
      <w:color w:val="2F5496" w:themeColor="accent1" w:themeShade="BF"/>
      <w:spacing w:val="5"/>
    </w:rPr>
  </w:style>
  <w:style w:type="paragraph" w:styleId="NormalWeb">
    <w:name w:val="Normal (Web)"/>
    <w:basedOn w:val="Normal"/>
    <w:uiPriority w:val="99"/>
    <w:semiHidden/>
    <w:unhideWhenUsed/>
    <w:rsid w:val="00E213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2131E"/>
  </w:style>
  <w:style w:type="character" w:styleId="HTMLCode">
    <w:name w:val="HTML Code"/>
    <w:basedOn w:val="DefaultParagraphFont"/>
    <w:uiPriority w:val="99"/>
    <w:semiHidden/>
    <w:unhideWhenUsed/>
    <w:rsid w:val="00E213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Hà Huy Cường</dc:creator>
  <cp:keywords/>
  <dc:description/>
  <cp:lastModifiedBy>Nguyễn Hà Huy Cường</cp:lastModifiedBy>
  <cp:revision>1</cp:revision>
  <dcterms:created xsi:type="dcterms:W3CDTF">2026-10-26T00:27:00Z</dcterms:created>
  <dcterms:modified xsi:type="dcterms:W3CDTF">2026-10-26T00:29:00Z</dcterms:modified>
</cp:coreProperties>
</file>