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GIÁ TRỊ FIT TOUR &amp; QUY TRÌNH SALE </w:t>
      </w:r>
    </w:p>
    <w:p w14:paraId="00000002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Tài liệu cơ bản dành cho nhân sự Sale gia nhập khối GIT/Private/MICE/ Event </w:t>
      </w:r>
    </w:p>
    <w:p w14:paraId="00000009" w14:textId="77777777" w:rsidR="00562E5F" w:rsidRDefault="00000000" w:rsidP="003A5C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2) QUY TRÌNH SALE FIT TOUR (Áp dụng cho Khối Kinh doanh) </w:t>
      </w:r>
    </w:p>
    <w:p w14:paraId="0000000A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9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Bước 1. Tiếp nhận &amp; phân loại thông tin (Lead Intake) </w:t>
      </w:r>
    </w:p>
    <w:p w14:paraId="0000000B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Nguồn thông tin có thể đến từ: </w:t>
      </w:r>
    </w:p>
    <w:p w14:paraId="0000000C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Website / Form / Landing page </w:t>
      </w:r>
    </w:p>
    <w:p w14:paraId="0000000D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Fanpage / Zalo OA / Inbox / Hotline </w:t>
      </w:r>
    </w:p>
    <w:p w14:paraId="0000000E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3. Cấp trên (Leader/PGD/GD) phân bổ </w:t>
      </w:r>
    </w:p>
    <w:p w14:paraId="0000000F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4. Sale tự khai thác (mối quan hệ cá nhân/đối tác giới thiệu) </w:t>
      </w:r>
    </w:p>
    <w:p w14:paraId="00000010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5" w:line="299" w:lineRule="auto"/>
        <w:ind w:left="8" w:right="-4" w:firstLine="1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Phân loại khách: doanh nghiệp/đoàn/team building/private/event/ Trả thưởng đại  lý/ Thưởng nhân viên xuất sắc/ Nhóm bạn… </w:t>
      </w:r>
    </w:p>
    <w:p w14:paraId="00000011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392" w:lineRule="auto"/>
        <w:ind w:left="10" w:right="1295" w:hanging="2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Bước 2. Tìm hiểu thông tin khách trước khi liên hệ (Lead Verification)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Trước khi gọi/nhắn, sale cần kiểm tra nhanh: </w:t>
      </w:r>
    </w:p>
    <w:p w14:paraId="00000012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Số điện thoại có hợp lệ không; Zalo có hoạt động không. </w:t>
      </w:r>
    </w:p>
    <w:p w14:paraId="00000013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Tên Zalo hiển thị (là tên người hay chỉ là số). </w:t>
      </w:r>
    </w:p>
    <w:p w14:paraId="00000014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Tên công ty/đơn vị, ngành nghề (nếu có). </w:t>
      </w:r>
    </w:p>
    <w:p w14:paraId="00000015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Dấu hiệu nhu cầu thật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(có lịch trình, số lượng, thời điểm, ngân sách…).</w:t>
      </w:r>
    </w:p>
    <w:p w14:paraId="00000016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9" w:lineRule="auto"/>
        <w:ind w:left="11" w:right="231" w:hanging="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Mục tiêu: tránh tiếp cận “mù thông tin”, giảm rủi ro sai đối tượng và tăng chất lượng  cuộc trao đổi. </w:t>
      </w:r>
    </w:p>
    <w:p w14:paraId="00000017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392" w:lineRule="auto"/>
        <w:ind w:left="10" w:right="304" w:hanging="2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Bước 3. Liên hệ khách – tiếp nhận nhu cầu – tạo dấu ấn tư vấn (Discovery Call)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Tiếp nhận các thông tin cơ bản bắt buộc: </w:t>
      </w:r>
    </w:p>
    <w:p w14:paraId="00000018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3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Số lượng khách (ước lượng tối thiểu/tối đa) </w:t>
      </w:r>
    </w:p>
    <w:p w14:paraId="00000019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Điểm đến mong muốn </w:t>
      </w:r>
    </w:p>
    <w:p w14:paraId="0000001A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3. Thời gian dự kiến (ngày đi – số ngày) </w:t>
      </w:r>
    </w:p>
    <w:p w14:paraId="0000001B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4. Ngân sách dự kiến (tổng ngân sách hoặc ngân sách/khách) </w:t>
      </w:r>
    </w:p>
    <w:p w14:paraId="0000001C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99" w:lineRule="auto"/>
        <w:ind w:left="12" w:right="335" w:firstLine="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5. Yêu cầu đặc thù: mục tiêu chuyến đi, đối tượng (gia đình/nhân viên/khách VIP),  khẩu phần ăn, lưu trú, gala, teambuilding, yếu tố check-in, yếu tố sức khoẻ… 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u w:val="single"/>
        </w:rPr>
        <w:t xml:space="preserve">Tư vấn sơ bộ ngay trong bước này: </w:t>
      </w:r>
    </w:p>
    <w:p w14:paraId="00FF6CEE" w14:textId="77777777" w:rsidR="003A5C7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307" w:lineRule="auto"/>
        <w:ind w:left="16" w:right="14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Đưa ra 1–2 hướng đi phù hợp để giảm thiểu quá nhiều tư vấn lan man.</w:t>
      </w:r>
    </w:p>
    <w:p w14:paraId="0000001D" w14:textId="71EBE00E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307" w:lineRule="auto"/>
        <w:ind w:left="16" w:right="14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Tạo tương tác và ghi dấu ấn: đề xuất cấu trúc chương trình, lưu ý mùa/điểm, lưu ý  trải nghiệm đặc trưng. </w:t>
      </w:r>
    </w:p>
    <w:p w14:paraId="0000001E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Bước 4. Chốt thời gian phản hồi chương trình </w:t>
      </w:r>
    </w:p>
    <w:p w14:paraId="0000001F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37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Thống nhất thời điểm gửi chương trình dự kiến. </w:t>
      </w:r>
    </w:p>
    <w:p w14:paraId="00000020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37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Cam kết thời gian phản hồi: tối đa 48 giờ kể từ lúc đủ thông tin đầu vào. </w:t>
      </w:r>
    </w:p>
    <w:p w14:paraId="00000021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388" w:lineRule="auto"/>
        <w:ind w:left="8" w:right="667"/>
        <w:rPr>
          <w:rFonts w:ascii="Times New Roman" w:eastAsia="Times New Roman" w:hAnsi="Times New Roman" w:cs="Times New Roman"/>
          <w:color w:val="000000"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Bước 5. Xử lý thông tin – lên chương trình &amp; chiết tính (Proposal + Costing) </w:t>
      </w:r>
      <w:r>
        <w:rPr>
          <w:rFonts w:ascii="Times New Roman" w:eastAsia="Times New Roman" w:hAnsi="Times New Roman" w:cs="Times New Roman"/>
          <w:color w:val="000000"/>
          <w:sz w:val="25"/>
          <w:szCs w:val="25"/>
          <w:u w:val="single"/>
        </w:rPr>
        <w:t xml:space="preserve">Làm việc với Điều hành để lấy giá &amp; cấu hình dịch vụ </w:t>
      </w:r>
    </w:p>
    <w:p w14:paraId="00000022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 Nội địa: Đức Mẫn (phân công) và Phạm Thuỵ </w:t>
      </w:r>
    </w:p>
    <w:p w14:paraId="00000023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 Châu Á/Châu Âu: Minh Tuấn (phân công) và Thái Hà </w:t>
      </w:r>
    </w:p>
    <w:p w14:paraId="00000024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99" w:lineRule="auto"/>
        <w:ind w:left="13" w:right="130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 Trung Quốc/Tây Tạng: Trần Thịnh (phân công), Đông Hải, Minh Dũng - Pakistan/Bromo: Hồng Trang </w:t>
      </w:r>
    </w:p>
    <w:p w14:paraId="00000025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 Visa : Thanh Tâm, Tường Vi </w:t>
      </w:r>
    </w:p>
    <w:p w14:paraId="00000026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5" w:line="240" w:lineRule="auto"/>
        <w:ind w:left="10"/>
        <w:rPr>
          <w:rFonts w:ascii="Times New Roman" w:eastAsia="Times New Roman" w:hAnsi="Times New Roman" w:cs="Times New Roman"/>
          <w:color w:val="000000"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  <w:u w:val="single"/>
        </w:rPr>
        <w:t xml:space="preserve">Tiêu chuẩn kép khi lên chương trình (bắt buộc) </w:t>
      </w:r>
    </w:p>
    <w:p w14:paraId="00000027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(1) Chuẩn nội dung </w:t>
      </w:r>
    </w:p>
    <w:p w14:paraId="00000028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37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Không lỗi chính tả, trình bày rõ, logic. </w:t>
      </w:r>
    </w:p>
    <w:p w14:paraId="00000029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37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Lộ trình di chuyển hợp lý, thời lượng di chuyển phù hợp. </w:t>
      </w:r>
    </w:p>
    <w:p w14:paraId="0000002A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(2) Chuẩn trải nghiệm &amp; chất lượng điểm </w:t>
      </w:r>
    </w:p>
    <w:p w14:paraId="0000002B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314" w:lineRule="auto"/>
        <w:ind w:left="376" w:right="38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Hạn chế điểm mua sắm; nếu có, phải hợp lý hoặc thay bằng điểm chất lượng. </w:t>
      </w: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Ưu tiên điểm dừng có nhà vệ sinh sạch sẽ.</w:t>
      </w:r>
    </w:p>
    <w:p w14:paraId="0000002C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3" w:lineRule="auto"/>
        <w:ind w:left="725" w:right="8" w:hanging="34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Nhà hàng ăn trưa: ưu tiên có máy lạnh hoặc không gian đẹp/view biển, đảm bảo  tiêu chuẩn vệ sinh – an toàn thực phẩm và giấy phép liên quan. </w:t>
      </w:r>
    </w:p>
    <w:p w14:paraId="0000002D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303" w:lineRule="auto"/>
        <w:ind w:left="728" w:right="221" w:hanging="35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Gala dinner: set up chuẩn, không gian riêng; tối thiểu gồm 01 đơn vị bia (theo  đoàn). </w:t>
      </w:r>
    </w:p>
    <w:p w14:paraId="0000002E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37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MC và khối HDV chuyên nghiệp, bài bản </w:t>
      </w:r>
    </w:p>
    <w:p w14:paraId="0000002F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(3) Chuẩn lưu trú &amp; vận chuyển cơ bản:  </w:t>
      </w:r>
    </w:p>
    <w:p w14:paraId="00000030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37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Resort/khách sạn nội địa: từ 4 sao trở lên. </w:t>
      </w:r>
    </w:p>
    <w:p w14:paraId="00000031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310" w:lineRule="auto"/>
        <w:ind w:left="376" w:right="123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Ưu tiên vị trí trung tâm hoặc các vị trí “đặc biệt” theo tính chất đoàn. </w:t>
      </w: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Xe di chuyển: ưu tiên đời 2023–2025, hoặc tối thiểu 2020 </w:t>
      </w:r>
    </w:p>
    <w:p w14:paraId="00000032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37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Số lượng khách tối đa 90% chỗ ngồi đáp ứng cơ bản của phương tiện </w:t>
      </w:r>
    </w:p>
    <w:p w14:paraId="00000033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(4) Teambuilding/Event – checklist tối thiểu </w:t>
      </w:r>
    </w:p>
    <w:p w14:paraId="00000034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Kịch bản teambuilding/event cần đầy đủ phần cơ bản: </w:t>
      </w:r>
    </w:p>
    <w:p w14:paraId="00000035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Cờ phướn, cổng phao </w:t>
      </w:r>
    </w:p>
    <w:p w14:paraId="00000036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Media quay/chụp/flycam </w:t>
      </w:r>
    </w:p>
    <w:p w14:paraId="00000037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303" w:lineRule="auto"/>
        <w:ind w:left="375" w:right="222" w:hanging="35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Nhân sự event tối thiểu 02 người trở lên, cho đoàn từ 40 khách (có thể dùng nhân  sự tại điểm tuỳ tính chất &amp; số lượng) </w:t>
      </w:r>
    </w:p>
    <w:p w14:paraId="00000038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6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(5) Gói thiết kế tối thiểu gồm: </w:t>
      </w:r>
    </w:p>
    <w:p w14:paraId="00000039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01 bandroll chụp ảnh tập thể </w:t>
      </w:r>
    </w:p>
    <w:p w14:paraId="0000003A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01 backdrop teambuilding đóng khung tại bãi biển </w:t>
      </w:r>
    </w:p>
    <w:p w14:paraId="0000003B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01 backdrop hoặc màn hình LED gala dinner </w:t>
      </w:r>
    </w:p>
    <w:p w14:paraId="0000003C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314" w:lineRule="auto"/>
        <w:ind w:left="16" w:right="220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01 backdrop chụp ảnh tại sảnh nhà hàng gala bao gồm hảm đỏ  </w:t>
      </w: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Hoặc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photobooth thiết kế phối hộp </w:t>
      </w:r>
    </w:p>
    <w:p w14:paraId="0000003D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Bộ hashtag cầm tay từ 04 cái trở lên/đoàn </w:t>
      </w:r>
    </w:p>
    <w:p w14:paraId="0000003E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Bước 6. Trình duyệt chương trình &amp; chiết tính (Approval) </w:t>
      </w:r>
    </w:p>
    <w:p w14:paraId="0000003F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Sale gửi chương trình + chiết tính cho Leader/PGD duyệt. </w:t>
      </w:r>
    </w:p>
    <w:p w14:paraId="00000040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303" w:lineRule="auto"/>
        <w:ind w:left="16" w:right="696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Quản lý kiểm tra, góp ý chỉnh sửa, và lưu trữ các thông tin cơ bản để theo dõi (Nhập link drive các thông tin cơ bản : Sdt/điểm đến/giá bán/ tính chất..) </w:t>
      </w:r>
    </w:p>
    <w:p w14:paraId="00000041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Bước 7. Theo dõi &amp; nhắc tiến độ (Follow-up) </w:t>
      </w:r>
    </w:p>
    <w:p w14:paraId="00000042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307" w:lineRule="auto"/>
        <w:ind w:left="16" w:right="31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Quy trình follow-up được kiểm tra và nhắc kết quả 48 giờ/lần đến khi có kết quả. </w:t>
      </w: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Leader/PGD đồng hành hỗ trợ xử lý tình huống phát sinh, đàm phán điều khoản,  chốt phương án đến khi ký hợp đồng.</w:t>
      </w:r>
    </w:p>
    <w:p w14:paraId="00000043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lastRenderedPageBreak/>
        <w:t xml:space="preserve">Bước 8. Chốt dịch vụ lần cuối với Điều hành (Critical Check) </w:t>
      </w:r>
    </w:p>
    <w:p w14:paraId="00000044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left="1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Trước khi lên hợp đồng và giữ dịch vụ: </w:t>
      </w:r>
    </w:p>
    <w:p w14:paraId="00000045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03" w:lineRule="auto"/>
        <w:ind w:left="366" w:right="63" w:hanging="34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Sale và điều hành kiểm tra đồng loạt lần nữa toàn bộ dịch vụ: khách sạn, nhà hàng,  xe, điểm, timing, kịch bản, media, nhân sự… </w:t>
      </w:r>
    </w:p>
    <w:p w14:paraId="00000046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Bước 9. Hợp đồng – giữ dịch vụ – thanh toán </w:t>
      </w:r>
    </w:p>
    <w:p w14:paraId="00000047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12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Quy định thanh toán chuẩn: </w:t>
      </w:r>
    </w:p>
    <w:p w14:paraId="00000048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Lần 01: 70% khi ký hợp đồng/giữ dịch vụ </w:t>
      </w:r>
    </w:p>
    <w:p w14:paraId="00000049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Lần 02: 30% còn lại sau tour kết thúc trong vòng 05 ngày </w:t>
      </w:r>
    </w:p>
    <w:p w14:paraId="0000004A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303" w:lineRule="auto"/>
        <w:ind w:left="364" w:right="322" w:hanging="3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Trường hợp thanh toán khác quy định: bắt buộc có duyệt của PGD trước khi xác  nhận với khách. </w:t>
      </w:r>
    </w:p>
    <w:p w14:paraId="0000004B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Bước 10. Theo dõi triển khai tour &amp; quy định đi tour </w:t>
      </w:r>
    </w:p>
    <w:p w14:paraId="0000004C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Theo dõi tiến độ đến khi tour hoàn tất. </w:t>
      </w:r>
    </w:p>
    <w:p w14:paraId="0000004D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303" w:lineRule="auto"/>
        <w:ind w:left="365" w:right="295" w:hanging="3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Nhân sự sale/điều hành đi theo tour: sale phải thông báo và xin duyệt PGD trước  khi xác nhận với khách. </w:t>
      </w:r>
    </w:p>
    <w:p w14:paraId="0000004E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Bước 11. Quyết toán – ký duyệt chứng từ </w:t>
      </w:r>
    </w:p>
    <w:p w14:paraId="0000004F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left="1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Sau tour, quyết toán của HDV cần chữ ký theo thứ tự: </w:t>
      </w:r>
    </w:p>
    <w:p w14:paraId="00000050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99" w:lineRule="auto"/>
        <w:ind w:left="8" w:right="2015" w:firstLine="2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Điều hành trực tiếp (nháy) - Trưởng phòng Điều hành (ký chính) 2. Sale trực tiếp (nháy) – Leader (ký chính) </w:t>
      </w:r>
    </w:p>
    <w:p w14:paraId="00000051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3. PGD/GD </w:t>
      </w:r>
    </w:p>
    <w:p w14:paraId="00000052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4. Kế toán </w:t>
      </w:r>
    </w:p>
    <w:p w14:paraId="00000053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Bước 12. Thanh lý tour gửi khách (bản final) </w:t>
      </w:r>
    </w:p>
    <w:p w14:paraId="00000054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Thanh lý tour theo mẫu. </w:t>
      </w:r>
    </w:p>
    <w:p w14:paraId="00000055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Bảng final gửi cho khách CC Kế toán trưởng và Leader. </w:t>
      </w:r>
    </w:p>
    <w:p w14:paraId="00000056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5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Đính kèm văn bản này là các file mẫu sau : </w:t>
      </w:r>
    </w:p>
    <w:p w14:paraId="00000057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3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Dự toán tour nội địa / Dự toán tour quốc tế </w:t>
      </w:r>
    </w:p>
    <w:p w14:paraId="00000058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99" w:lineRule="auto"/>
        <w:ind w:left="375" w:right="248" w:hanging="36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Thông báo những điều cần lưu ý cho khách (Gửi khách trước 05 ngày khởi hành), sử dụng họp nội bộ nhân sự  </w:t>
      </w:r>
    </w:p>
    <w:p w14:paraId="00000059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3. Biên bản thanh lý </w:t>
      </w:r>
    </w:p>
    <w:p w14:paraId="0000005A" w14:textId="77777777" w:rsidR="00562E5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7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4. Các câu hỏi thường gặp khi tư vấn khách</w:t>
      </w:r>
    </w:p>
    <w:sectPr w:rsidR="00562E5F">
      <w:pgSz w:w="11900" w:h="16820"/>
      <w:pgMar w:top="1118" w:right="1084" w:bottom="1464" w:left="169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C4108F9-B24C-3540-AE62-650186E71DAD}"/>
    <w:embedBold r:id="rId2" w:fontKey="{51E2AFA0-DC46-E642-B2CD-97473C1763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8B9B5A0-38C9-2D44-9627-06EAF69796F0}"/>
    <w:embedBold r:id="rId4" w:fontKey="{D5AB6629-0948-0044-A1C2-C6A34D2820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1982EBF-9EA7-6C4C-89EE-F5073BF71F26}"/>
  </w:font>
  <w:font w:name="Noto Sans Symbols">
    <w:panose1 w:val="020B0604020202020204"/>
    <w:charset w:val="00"/>
    <w:family w:val="auto"/>
    <w:pitch w:val="default"/>
    <w:embedRegular r:id="rId6" w:fontKey="{170B3638-5871-CE44-A2D7-7E4B21B8AB77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3F7C483A-E2D4-C544-8522-74DA425993A8}"/>
  </w:font>
  <w:font w:name="Cambria">
    <w:panose1 w:val="02040503050406030204"/>
    <w:charset w:val="00"/>
    <w:family w:val="roman"/>
    <w:notTrueType/>
    <w:pitch w:val="default"/>
    <w:embedRegular r:id="rId8" w:fontKey="{2D640AD2-0CA6-A344-9DCC-F2420724B1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E5F"/>
    <w:rsid w:val="000C14C7"/>
    <w:rsid w:val="003A5C76"/>
    <w:rsid w:val="0056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DCEA58"/>
  <w15:docId w15:val="{7FD1AC63-71EF-3349-A694-F3CAB8AC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Travel Huynh Hieu</cp:lastModifiedBy>
  <cp:revision>2</cp:revision>
  <dcterms:created xsi:type="dcterms:W3CDTF">2026-04-26T05:34:00Z</dcterms:created>
  <dcterms:modified xsi:type="dcterms:W3CDTF">2026-04-26T05:34:00Z</dcterms:modified>
</cp:coreProperties>
</file>