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Arial" w:hAnsi="Arial"/>
          <w:b/>
          <w:color w:val="1B365D"/>
          <w:sz w:val="36"/>
        </w:rPr>
        <w:t>Thế Giới Đá Quý - Cửa Hàng Đá Quý Phong Thủy Hoa Mộc Lan</w:t>
      </w:r>
    </w:p>
    <w:p>
      <w:pPr>
        <w:spacing w:before="0" w:after="240"/>
      </w:pPr>
      <w:r>
        <w:rPr>
          <w:rFonts w:ascii="Arial" w:hAnsi="Arial"/>
          <w:i/>
          <w:color w:val="64748B"/>
          <w:sz w:val="19"/>
        </w:rPr>
        <w:t>Ngày: 2026-09-28   |   Chuyên mục: Trang Chủ   |   Loại: Page   |   Nguồn: thegioidaquy.net</w:t>
      </w:r>
    </w:p>
    <w:p>
      <w:pPr>
        <w:spacing w:before="0" w:after="240"/>
      </w:pPr>
      <w:r>
        <w:rPr>
          <w:color w:val="CBD5E1"/>
          <w:sz w:val="16"/>
        </w:rPr>
        <w:t>_______________________________________________________________________________</w:t>
      </w:r>
    </w:p>
    <w:p>
      <w:pPr>
        <w:spacing w:before="40" w:after="80"/>
      </w:pPr>
      <w:r>
        <w:rPr>
          <w:rFonts w:ascii="Arial" w:hAnsi="Arial"/>
          <w:sz w:val="21"/>
        </w:rPr>
        <w:t>Website: https://thegioidaquy.net/phongthuy.html</w:t>
      </w:r>
    </w:p>
    <w:p>
      <w:pPr>
        <w:spacing w:before="40" w:after="80"/>
      </w:pPr>
      <w:r>
        <w:rPr>
          <w:rFonts w:ascii="Arial" w:hAnsi="Arial"/>
          <w:sz w:val="21"/>
        </w:rPr>
        <w:t>Địa chỉ: Cửa hàng Phong Thủy Hoa Mộc Lan, TP. Hồ Chí Minh</w:t>
      </w:r>
    </w:p>
    <w:p>
      <w:pPr>
        <w:spacing w:before="40" w:after="80"/>
      </w:pPr>
      <w:r>
        <w:rPr>
          <w:rFonts w:ascii="Arial" w:hAnsi="Arial"/>
          <w:sz w:val="21"/>
        </w:rPr>
        <w:t>Chuyên trang: Đá quý phong thủy, Linh vật phong thủy, Vòng tay đá quý, Phật bản mệnh 12 con giáp.</w:t>
      </w:r>
    </w:p>
    <w:p>
      <w:pPr>
        <w:spacing w:before="240" w:after="80"/>
      </w:pPr>
      <w:r>
        <w:rPr>
          <w:rFonts w:ascii="Arial" w:hAnsi="Arial"/>
          <w:b/>
          <w:color w:val="1B365D"/>
          <w:sz w:val="28"/>
        </w:rPr>
        <w:t>Giới Thiệu Cửa Hàng</w:t>
      </w:r>
    </w:p>
    <w:p>
      <w:pPr>
        <w:spacing w:before="40" w:after="80"/>
      </w:pPr>
      <w:r>
        <w:rPr>
          <w:rFonts w:ascii="Arial" w:hAnsi="Arial"/>
          <w:sz w:val="21"/>
        </w:rPr>
        <w:t>Cửa hàng phong thủy Hoa Mộc Lan bán các loại đá quý, đá phong thủy giúp quý khách tăng tài lộc, thêm may mắn hưng vượng trong kinh doanh đời sống. Các dòng sản phẩm chủ lực bao gồm đá Thạch Anh, Cẩm Thạch, Ruby, Sapphire, Mắt Hổ, Mã Não, Phật bản mệnh hộ thân và linh vật chiêu tài như Tỳ Hưu, Thiềm Thừ, Tháp Văn Xương.</w:t>
      </w:r>
    </w:p>
    <w:p>
      <w:pPr>
        <w:spacing w:before="240" w:after="80"/>
      </w:pPr>
      <w:r>
        <w:rPr>
          <w:rFonts w:ascii="Arial" w:hAnsi="Arial"/>
          <w:b/>
          <w:color w:val="1B365D"/>
          <w:sz w:val="28"/>
        </w:rPr>
        <w:t>Chuyên Mục Tin Tức &amp; Kiến Thức Phong Thủy</w:t>
      </w:r>
    </w:p>
    <w:p>
      <w:pPr>
        <w:spacing w:before="160" w:after="40"/>
      </w:pPr>
      <w:r>
        <w:rPr>
          <w:rFonts w:ascii="Arial" w:hAnsi="Arial"/>
          <w:b/>
          <w:color w:val="0F4C81"/>
          <w:sz w:val="24"/>
        </w:rPr>
        <w:t>Tin tức &amp; Sự kiện</w:t>
      </w:r>
    </w:p>
    <w:p>
      <w:pPr>
        <w:pStyle w:val="ListBullet"/>
        <w:spacing w:before="20" w:after="20"/>
      </w:pPr>
      <w:r>
        <w:rPr>
          <w:rFonts w:ascii="Arial" w:hAnsi="Arial"/>
          <w:sz w:val="20"/>
        </w:rPr>
        <w:t>Thế giới đá quý</w:t>
      </w:r>
    </w:p>
    <w:p>
      <w:pPr>
        <w:pStyle w:val="ListBullet"/>
        <w:spacing w:before="20" w:after="20"/>
      </w:pPr>
      <w:r>
        <w:rPr>
          <w:rFonts w:ascii="Arial" w:hAnsi="Arial"/>
          <w:sz w:val="20"/>
        </w:rPr>
        <w:t>Tác dụng của 3 loại đá phong thủy..</w:t>
      </w:r>
    </w:p>
    <w:p>
      <w:pPr>
        <w:pStyle w:val="ListBullet"/>
        <w:spacing w:before="20" w:after="20"/>
      </w:pPr>
      <w:r>
        <w:rPr>
          <w:rFonts w:ascii="Arial" w:hAnsi="Arial"/>
          <w:sz w:val="20"/>
        </w:rPr>
        <w:t>Hổ phách là gì? Lịch sử khai thác và..</w:t>
      </w:r>
    </w:p>
    <w:p>
      <w:pPr>
        <w:pStyle w:val="ListBullet"/>
        <w:spacing w:before="20" w:after="20"/>
      </w:pPr>
      <w:r>
        <w:rPr>
          <w:rFonts w:ascii="Arial" w:hAnsi="Arial"/>
          <w:sz w:val="20"/>
        </w:rPr>
        <w:t>Truyền thuyết Phụng Hoàng</w:t>
      </w:r>
    </w:p>
    <w:p>
      <w:pPr>
        <w:pStyle w:val="ListBullet"/>
        <w:spacing w:before="20" w:after="20"/>
      </w:pPr>
      <w:r>
        <w:rPr>
          <w:rFonts w:ascii="Arial" w:hAnsi="Arial"/>
          <w:sz w:val="20"/>
        </w:rPr>
        <w:t>Cách đặt Tượng Di Lặc hợp phong thủy</w:t>
      </w:r>
    </w:p>
    <w:p>
      <w:pPr>
        <w:spacing w:before="160" w:after="40"/>
      </w:pPr>
      <w:r>
        <w:rPr>
          <w:rFonts w:ascii="Arial" w:hAnsi="Arial"/>
          <w:b/>
          <w:color w:val="0F4C81"/>
          <w:sz w:val="24"/>
        </w:rPr>
        <w:t>Tin tức &amp; Sự kiện</w:t>
      </w:r>
    </w:p>
    <w:p>
      <w:pPr>
        <w:pStyle w:val="ListBullet"/>
        <w:spacing w:before="20" w:after="20"/>
      </w:pPr>
      <w:r>
        <w:rPr>
          <w:rFonts w:ascii="Arial" w:hAnsi="Arial"/>
          <w:sz w:val="20"/>
        </w:rPr>
        <w:t>Phong thủy</w:t>
      </w:r>
    </w:p>
    <w:p>
      <w:pPr>
        <w:pStyle w:val="ListBullet"/>
        <w:spacing w:before="20" w:after="20"/>
      </w:pPr>
      <w:r>
        <w:rPr>
          <w:rFonts w:ascii="Arial" w:hAnsi="Arial"/>
          <w:sz w:val="20"/>
        </w:rPr>
        <w:t>Đeo nhẫn ngón giữa để giữ tiền</w:t>
      </w:r>
    </w:p>
    <w:p>
      <w:pPr>
        <w:pStyle w:val="ListBullet"/>
        <w:spacing w:before="20" w:after="20"/>
      </w:pPr>
      <w:r>
        <w:rPr>
          <w:rFonts w:ascii="Arial" w:hAnsi="Arial"/>
          <w:sz w:val="20"/>
        </w:rPr>
        <w:t>Xem ngày khai trương đầu năm 2018</w:t>
      </w:r>
    </w:p>
    <w:p>
      <w:pPr>
        <w:pStyle w:val="ListBullet"/>
        <w:spacing w:before="20" w:after="20"/>
      </w:pPr>
      <w:r>
        <w:rPr>
          <w:rFonts w:ascii="Arial" w:hAnsi="Arial"/>
          <w:sz w:val="20"/>
        </w:rPr>
        <w:t>Tuổi xông nhà đầu năm 2018 - phần một</w:t>
      </w:r>
    </w:p>
    <w:p>
      <w:pPr>
        <w:pStyle w:val="ListBullet"/>
        <w:spacing w:before="20" w:after="20"/>
      </w:pPr>
      <w:r>
        <w:rPr>
          <w:rFonts w:ascii="Arial" w:hAnsi="Arial"/>
          <w:sz w:val="20"/>
        </w:rPr>
        <w:t>Cúng giao thừa năm mới 2018</w:t>
      </w:r>
    </w:p>
    <w:p>
      <w:pPr>
        <w:spacing w:before="160" w:after="40"/>
      </w:pPr>
      <w:r>
        <w:rPr>
          <w:rFonts w:ascii="Arial" w:hAnsi="Arial"/>
          <w:b/>
          <w:color w:val="0F4C81"/>
          <w:sz w:val="24"/>
        </w:rPr>
        <w:t>Tin tức &amp; Sự kiện</w:t>
      </w:r>
    </w:p>
    <w:p>
      <w:pPr>
        <w:pStyle w:val="ListBullet"/>
        <w:spacing w:before="20" w:after="20"/>
      </w:pPr>
      <w:r>
        <w:rPr>
          <w:rFonts w:ascii="Arial" w:hAnsi="Arial"/>
          <w:sz w:val="20"/>
        </w:rPr>
        <w:t>Các quy định &amp; Thoả thuận</w:t>
      </w:r>
    </w:p>
    <w:p>
      <w:pPr>
        <w:pStyle w:val="ListBullet"/>
        <w:spacing w:before="20" w:after="20"/>
      </w:pPr>
      <w:r>
        <w:rPr>
          <w:rFonts w:ascii="Arial" w:hAnsi="Arial"/>
          <w:sz w:val="20"/>
        </w:rPr>
        <w:t>Hình thức thanh toán</w:t>
      </w:r>
    </w:p>
    <w:p>
      <w:pPr>
        <w:pStyle w:val="ListBullet"/>
        <w:spacing w:before="20" w:after="20"/>
      </w:pPr>
      <w:r>
        <w:rPr>
          <w:rFonts w:ascii="Arial" w:hAnsi="Arial"/>
          <w:sz w:val="20"/>
        </w:rPr>
        <w:t>Chính Sách và Quy Định Chung</w:t>
      </w:r>
    </w:p>
    <w:p>
      <w:pPr>
        <w:pStyle w:val="ListBullet"/>
        <w:spacing w:before="20" w:after="20"/>
      </w:pPr>
      <w:r>
        <w:rPr>
          <w:rFonts w:ascii="Arial" w:hAnsi="Arial"/>
          <w:sz w:val="20"/>
        </w:rPr>
        <w:t>Chính sách bảo mật thông tin của..</w:t>
      </w:r>
    </w:p>
    <w:p>
      <w:pPr>
        <w:pStyle w:val="ListBullet"/>
        <w:spacing w:before="20" w:after="20"/>
      </w:pPr>
      <w:r>
        <w:rPr>
          <w:rFonts w:ascii="Arial" w:hAnsi="Arial"/>
          <w:sz w:val="20"/>
        </w:rPr>
        <w:t>Cách vận chuyển và giao nhận của..</w:t>
      </w:r>
    </w:p>
    <w:p>
      <w:pPr>
        <w:spacing w:before="240" w:after="80"/>
      </w:pPr>
      <w:r>
        <w:rPr>
          <w:rFonts w:ascii="Arial" w:hAnsi="Arial"/>
          <w:b/>
          <w:color w:val="1B365D"/>
          <w:sz w:val="28"/>
        </w:rPr>
        <w:t>Danh Sách 47 Sản Phẩm Nổi Bật Tại Cửa Hàng</w:t>
      </w:r>
    </w:p>
    <w:p>
      <w:pPr>
        <w:spacing w:before="40" w:after="80"/>
      </w:pPr>
      <w:r>
        <w:rPr>
          <w:rFonts w:ascii="Arial" w:hAnsi="Arial"/>
          <w:sz w:val="21"/>
        </w:rPr>
        <w:t>Cửa hàng trưng bày đầy đủ các dòng sản phẩm đá phong thủy chạm khắc tinh xảo có kiểm định chất lượng: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