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Kinh Nghiệm Mua Sắm Tại Chợ Bến Thành: Nghệ Thuật Trả Giá Văn Minh &amp; Chọn Đồ Thủ Công Tinh Xảo</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["Mua sắm Bến Thành", "Trả giá chợ Bến Thành", "Đồ lưu niệm thủ công", "Sơn mài", "Lụa tơ tằm", "Chợ Bến Thành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“Mua sắm tại Chợ Bến Thành chưa bao giờ là một cuộc giao dịch tiền – hàng khô khan. Đó là một cuộc trò chuyện cởi mở đầy duyên dáng giữa người mua và người bán, nơi một nụ cười ấm áp, sự am tường về chất liệu thủ công và thái độ tôn trọng lẫn nhau sẽ mở ra những trải nghiệm mua sắm tuyệt vời nhất giữa lòng đô thị trăm năm.”</w:t>
            </w:r>
          </w:p>
        </w:tc>
      </w:tr>
    </w:tbl>
    <w:p>
      <w:pPr>
        <w:spacing w:before="0" w:after="80"/>
      </w:pPr>
    </w:p>
    <w:p>
      <w:pPr>
        <w:spacing w:before="40" w:after="120" w:line="276" w:lineRule="auto"/>
      </w:pPr>
      <w:r>
        <w:rPr>
          <w:rFonts w:ascii="Calibri" w:hAnsi="Calibri"/>
          <w:color w:val="1E293B"/>
          <w:sz w:val="21"/>
        </w:rPr>
        <w:t xml:space="preserve">Là một điểm nhấn thực chiến không thể bỏ lỡ trong cẩm nang </w:t>
      </w:r>
      <w:r>
        <w:rPr>
          <w:rFonts w:ascii="Calibri" w:hAnsi="Calibri"/>
          <w:color w:val="1E293B"/>
          <w:sz w:val="21"/>
          <w:u w:val="single"/>
        </w:rPr>
        <w:t>những địa điểm nổi tiếng quanh Bến Thành</w:t>
      </w:r>
      <w:r>
        <w:rPr>
          <w:rFonts w:ascii="Calibri" w:hAnsi="Calibri"/>
          <w:color w:val="1E293B"/>
          <w:sz w:val="21"/>
        </w:rPr>
        <w:t xml:space="preserve">, </w:t>
      </w:r>
      <w:r>
        <w:rPr>
          <w:rFonts w:ascii="Calibri" w:hAnsi="Calibri"/>
          <w:b/>
          <w:color w:val="1E293B"/>
          <w:sz w:val="21"/>
        </w:rPr>
        <w:t>trải nghiệm mua sắm tại Chợ Bến Thành</w:t>
      </w:r>
      <w:r>
        <w:rPr>
          <w:rFonts w:ascii="Calibri" w:hAnsi="Calibri"/>
          <w:color w:val="1E293B"/>
          <w:sz w:val="21"/>
        </w:rPr>
        <w:t xml:space="preserve"> đưa bạn bước vào mê cung của hơn 1.400 sạp hàng rực rỡ sắc màu. Đối với du khách, việc dạo chợ không chỉ để mang về những món quà lưu niệm độc đáo mà còn là dịp để chiêm ngưỡng kỹ nghệ thủ công tinh xảo của các làng nghề truyền thống ba miền hội tụ về đất Sài Gòn.</w:t>
      </w: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Về Thương Mại Bến Thành</w:t>
      </w:r>
    </w:p>
    <w:p>
      <w:pPr>
        <w:pStyle w:val="ListBullet"/>
        <w:spacing w:before="20" w:after="40" w:line="276" w:lineRule="auto"/>
      </w:pPr>
      <w:r>
        <w:rPr>
          <w:rFonts w:ascii="Calibri" w:hAnsi="Calibri"/>
          <w:b/>
          <w:color w:val="1E293B"/>
          <w:sz w:val="20"/>
        </w:rPr>
        <w:t>1.400 sạp hàng:</w:t>
      </w:r>
      <w:r>
        <w:rPr>
          <w:rFonts w:ascii="Calibri" w:hAnsi="Calibri"/>
          <w:color w:val="1E293B"/>
          <w:sz w:val="20"/>
        </w:rPr>
        <w:t xml:space="preserve"> Được phân chia khoa học theo hình ô bàn cờ xuyên suốt 4 cửa chính Đông - Tây - Nam - Bắc.</w:t>
      </w:r>
    </w:p>
    <w:p>
      <w:pPr>
        <w:pStyle w:val="ListBullet"/>
        <w:spacing w:before="20" w:after="40" w:line="276" w:lineRule="auto"/>
      </w:pPr>
      <w:r>
        <w:rPr>
          <w:rFonts w:ascii="Calibri" w:hAnsi="Calibri"/>
          <w:b/>
          <w:color w:val="1E293B"/>
          <w:sz w:val="20"/>
        </w:rPr>
        <w:t>4 chiếc cân đối chứng điện tử:</w:t>
      </w:r>
      <w:r>
        <w:rPr>
          <w:rFonts w:ascii="Calibri" w:hAnsi="Calibri"/>
          <w:color w:val="1E293B"/>
          <w:sz w:val="20"/>
        </w:rPr>
        <w:t xml:space="preserve"> Được Ban Quản lý chợ lắp đặt cố định tại 4 cổng chính để người mua tự tay kiểm tra độ chính xác tuyệt đối về trọng lượng hàng hóa.</w:t>
      </w:r>
    </w:p>
    <w:p>
      <w:pPr>
        <w:pStyle w:val="ListBullet"/>
        <w:spacing w:before="20" w:after="40" w:line="276" w:lineRule="auto"/>
      </w:pPr>
      <w:r>
        <w:rPr>
          <w:rFonts w:ascii="Calibri" w:hAnsi="Calibri"/>
          <w:b/>
          <w:color w:val="1E293B"/>
          <w:sz w:val="20"/>
        </w:rPr>
        <w:t>24 giờ may đo lấy liền:</w:t>
      </w:r>
      <w:r>
        <w:rPr>
          <w:rFonts w:ascii="Calibri" w:hAnsi="Calibri"/>
          <w:color w:val="1E293B"/>
          <w:sz w:val="20"/>
        </w:rPr>
        <w:t xml:space="preserve"> Dịch vụ may áo dài truyền thống và âu phục cao cấp lấy ngay trong ngày dành riêng cho du khách quốc tế bận rộn.</w:t>
      </w:r>
    </w:p>
    <w:p>
      <w:pPr>
        <w:pStyle w:val="ListBullet"/>
        <w:spacing w:before="20" w:after="40" w:line="276" w:lineRule="auto"/>
      </w:pPr>
      <w:r>
        <w:rPr>
          <w:rFonts w:ascii="Calibri" w:hAnsi="Calibri"/>
          <w:b/>
          <w:color w:val="1E293B"/>
          <w:sz w:val="20"/>
        </w:rPr>
        <w:t>15% – 25%:</w:t>
      </w:r>
      <w:r>
        <w:rPr>
          <w:rFonts w:ascii="Calibri" w:hAnsi="Calibri"/>
          <w:color w:val="1E293B"/>
          <w:sz w:val="20"/>
        </w:rPr>
        <w:t xml:space="preserve"> Biên độ thương lượng giá cả hợp lý, giúp giữ trọn vẹn sự hài lòng cho cả người mua và người bán.</w:t>
      </w:r>
    </w:p>
    <w:p>
      <w:pPr>
        <w:pStyle w:val="ListBullet"/>
        <w:spacing w:before="20" w:after="40" w:line="276" w:lineRule="auto"/>
      </w:pPr>
      <w:r>
        <w:rPr>
          <w:rFonts w:ascii="Calibri" w:hAnsi="Calibri"/>
          <w:b/>
          <w:color w:val="1E293B"/>
          <w:sz w:val="20"/>
        </w:rPr>
        <w:t>Thanh toán VietQR &amp; Không tiền mặt:</w:t>
      </w:r>
      <w:r>
        <w:rPr>
          <w:rFonts w:ascii="Calibri" w:hAnsi="Calibri"/>
          <w:color w:val="1E293B"/>
          <w:sz w:val="20"/>
        </w:rPr>
        <w:t xml:space="preserve"> Hầu hết tiểu thương đều trang bị mã VietQR nhanh chóng; tuy nhiên du khách quốc tế vẫn nên chuẩn bị một khoản tiền mặt nhỏ (200.000 – 500.000 VNĐ) để thuận tiện chi tiêu tại các quầy ẩm thực truyền thống.</w:t>
      </w:r>
    </w:p>
    <w:p>
      <w:pPr>
        <w:spacing w:before="120" w:after="120"/>
        <w:jc w:val="center"/>
      </w:pPr>
      <w:r>
        <w:rPr>
          <w:color w:val="CBD5E1"/>
        </w:rPr>
        <w:t>―――――――――――――――――――――――――――――――――――――――――――――</w:t>
      </w:r>
    </w:p>
    <w:p>
      <w:pPr>
        <w:keepNext/>
        <w:spacing w:before="320" w:after="120" w:line="276" w:lineRule="auto"/>
      </w:pPr>
      <w:r>
        <w:rPr>
          <w:rFonts w:ascii="Calibri" w:hAnsi="Calibri"/>
          <w:b/>
          <w:color w:val="1B365D"/>
          <w:sz w:val="32"/>
        </w:rPr>
        <w:t>Sơ Đồ 4 Phân Khu Hàng Hóa Theo 4 Cửa Chính</w:t>
      </w:r>
    </w:p>
    <w:p>
      <w:pPr>
        <w:spacing w:before="40" w:after="120" w:line="276" w:lineRule="auto"/>
      </w:pPr>
      <w:r>
        <w:rPr>
          <w:rFonts w:ascii="Calibri" w:hAnsi="Calibri"/>
          <w:color w:val="1E293B"/>
          <w:sz w:val="21"/>
        </w:rPr>
        <w:t>Để không bị lạc lối giữa ma trận hàng hóa, du khách cần nắm rõ bản đồ phân bố các ngành hàng theo 4 hướng cổng chính:</w:t>
      </w:r>
    </w:p>
    <w:p>
      <w:pPr>
        <w:keepNext/>
        <w:spacing w:before="240" w:after="80" w:line="276" w:lineRule="auto"/>
      </w:pPr>
      <w:r>
        <w:rPr>
          <w:rFonts w:ascii="Calibri" w:hAnsi="Calibri"/>
          <w:b/>
          <w:color w:val="D97706"/>
          <w:sz w:val="26"/>
        </w:rPr>
        <w:t>Cửa Nam (Đường Lê Lợi): Không Gian Vải Vóc &amp; Nghệ Thuật Thủ Công</w:t>
      </w:r>
    </w:p>
    <w:p>
      <w:pPr>
        <w:spacing w:before="40" w:after="120" w:line="276" w:lineRule="auto"/>
      </w:pPr>
      <w:r>
        <w:rPr>
          <w:rFonts w:ascii="Calibri" w:hAnsi="Calibri"/>
          <w:color w:val="1E293B"/>
          <w:sz w:val="21"/>
        </w:rP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p>
    <w:p>
      <w:pPr>
        <w:keepNext/>
        <w:spacing w:before="240" w:after="80" w:line="276" w:lineRule="auto"/>
      </w:pPr>
      <w:r>
        <w:rPr>
          <w:rFonts w:ascii="Calibri" w:hAnsi="Calibri"/>
          <w:b/>
          <w:color w:val="D97706"/>
          <w:sz w:val="26"/>
        </w:rPr>
        <w:t>Cửa Đông (Đường Phan Bội Châu): Hương Vị Nông Sản &amp; Gian Hàng Đồ Khô</w:t>
      </w:r>
    </w:p>
    <w:p>
      <w:pPr>
        <w:spacing w:before="40" w:after="120" w:line="276" w:lineRule="auto"/>
      </w:pPr>
      <w:r>
        <w:rPr>
          <w:rFonts w:ascii="Calibri" w:hAnsi="Calibri"/>
          <w:color w:val="1E293B"/>
          <w:sz w:val="21"/>
        </w:rP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p>
    <w:p>
      <w:pPr>
        <w:keepNext/>
        <w:spacing w:before="240" w:after="80" w:line="276" w:lineRule="auto"/>
      </w:pPr>
      <w:r>
        <w:rPr>
          <w:rFonts w:ascii="Calibri" w:hAnsi="Calibri"/>
          <w:b/>
          <w:color w:val="D97706"/>
          <w:sz w:val="26"/>
        </w:rPr>
        <w:t>Cửa Tây (Đường Phan Chu Trinh): Thế Giới Phụ Kiện Thủ Công</w:t>
      </w:r>
    </w:p>
    <w:p>
      <w:pPr>
        <w:spacing w:before="40" w:after="120" w:line="276" w:lineRule="auto"/>
      </w:pPr>
      <w:r>
        <w:rPr>
          <w:rFonts w:ascii="Calibri" w:hAnsi="Calibri"/>
          <w:color w:val="1E293B"/>
          <w:sz w:val="21"/>
        </w:rPr>
        <w:t>Nếu bạn đang tìm kiếm những chiếc túi xách đan bằng mây tre mộc mạc, ví da thuộc thủ công hay những chiếc nón lá vẽ phong cảnh sông nước miền Tây, Cửa Tây chính là thiên đường dành cho bạn.</w:t>
      </w:r>
    </w:p>
    <w:p>
      <w:pPr>
        <w:keepNext/>
        <w:spacing w:before="240" w:after="80" w:line="276" w:lineRule="auto"/>
      </w:pPr>
      <w:r>
        <w:rPr>
          <w:rFonts w:ascii="Calibri" w:hAnsi="Calibri"/>
          <w:b/>
          <w:color w:val="D97706"/>
          <w:sz w:val="26"/>
        </w:rPr>
        <w:t>Cửa Bắc (Đường Lê Thánh Tôn): Sắc Màu Nông Sản Tươi Rói</w:t>
      </w:r>
    </w:p>
    <w:p>
      <w:pPr>
        <w:spacing w:before="40" w:after="120" w:line="276" w:lineRule="auto"/>
      </w:pPr>
      <w:r>
        <w:rPr>
          <w:rFonts w:ascii="Calibri" w:hAnsi="Calibri"/>
          <w:color w:val="1E293B"/>
          <w:sz w:val="21"/>
        </w:rP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p>
    <w:p>
      <w:pPr>
        <w:spacing w:before="120" w:after="120"/>
        <w:jc w:val="center"/>
      </w:pPr>
      <w:r>
        <w:rPr>
          <w:color w:val="CBD5E1"/>
        </w:rPr>
        <w:t>―――――――――――――――――――――――――――――――――――――――――――――</w:t>
      </w:r>
    </w:p>
    <w:p>
      <w:pPr>
        <w:keepNext/>
        <w:spacing w:before="320" w:after="120" w:line="276" w:lineRule="auto"/>
      </w:pPr>
      <w:r>
        <w:rPr>
          <w:rFonts w:ascii="Calibri" w:hAnsi="Calibri"/>
          <w:b/>
          <w:color w:val="1B365D"/>
          <w:sz w:val="32"/>
        </w:rPr>
        <w:t>Nghệ Thuật Mặc Cả Duyên Dáng &amp; Tôn Trọng Người Bán</w:t>
      </w:r>
    </w:p>
    <w:p>
      <w:pPr>
        <w:spacing w:before="40" w:after="120" w:line="276" w:lineRule="auto"/>
      </w:pPr>
      <w:r>
        <w:rPr>
          <w:rFonts w:ascii="Calibri" w:hAnsi="Calibri"/>
          <w:color w:val="1E293B"/>
          <w:sz w:val="21"/>
        </w:rPr>
        <w:t>Trả giá tại chợ truyền thống không phải là một cuộc chiến giành giật từng đồng, mà là sự giao tế duyên dáng. Hãy ghi nhớ 4 nguyên tắc vàng sau:</w:t>
      </w:r>
    </w:p>
    <w:p>
      <w:pPr>
        <w:keepNext/>
        <w:spacing w:before="240" w:after="80" w:line="276" w:lineRule="auto"/>
      </w:pPr>
      <w:r>
        <w:rPr>
          <w:rFonts w:ascii="Calibri" w:hAnsi="Calibri"/>
          <w:b/>
          <w:color w:val="D97706"/>
          <w:sz w:val="26"/>
        </w:rPr>
        <w:t>Tôn Trọng "Vía Mở Hàng" Buổi Sáng Sớm</w:t>
      </w:r>
    </w:p>
    <w:p>
      <w:pPr>
        <w:spacing w:before="40" w:after="120" w:line="276" w:lineRule="auto"/>
      </w:pPr>
      <w:r>
        <w:rPr>
          <w:rFonts w:ascii="Calibri" w:hAnsi="Calibri"/>
          <w:color w:val="1E293B"/>
          <w:sz w:val="21"/>
        </w:rP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p>
    <w:p>
      <w:pPr>
        <w:keepNext/>
        <w:spacing w:before="240" w:after="80" w:line="276" w:lineRule="auto"/>
      </w:pPr>
      <w:r>
        <w:rPr>
          <w:rFonts w:ascii="Calibri" w:hAnsi="Calibri"/>
          <w:b/>
          <w:color w:val="D97706"/>
          <w:sz w:val="26"/>
        </w:rPr>
        <w:t>Biên Độ Thương Lượng Hợp Lý: 15% – 25%</w:t>
      </w:r>
    </w:p>
    <w:p>
      <w:pPr>
        <w:spacing w:before="40" w:after="120" w:line="276" w:lineRule="auto"/>
      </w:pPr>
      <w:r>
        <w:rPr>
          <w:rFonts w:ascii="Calibri" w:hAnsi="Calibri"/>
          <w:color w:val="1E293B"/>
          <w:sz w:val="21"/>
        </w:rP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w:t>
      </w:r>
      <w:r>
        <w:rPr>
          <w:rFonts w:ascii="Calibri" w:hAnsi="Calibri"/>
          <w:b/>
          <w:color w:val="1E293B"/>
          <w:sz w:val="21"/>
        </w:rPr>
        <w:t>15% đến 25%</w:t>
      </w:r>
      <w:r>
        <w:rPr>
          <w:rFonts w:ascii="Calibri" w:hAnsi="Calibri"/>
          <w:color w:val="1E293B"/>
          <w:sz w:val="21"/>
        </w:rPr>
        <w:t xml:space="preserve">. </w:t>
      </w:r>
      <w:r>
        <w:rPr>
          <w:rFonts w:ascii="Calibri" w:hAnsi="Calibri"/>
          <w:color w:val="1E293B"/>
          <w:sz w:val="21"/>
        </w:rPr>
      </w:r>
      <w:r>
        <w:rPr>
          <w:rFonts w:ascii="Calibri" w:hAnsi="Calibri"/>
          <w:color w:val="1E293B"/>
          <w:sz w:val="21"/>
        </w:rPr>
        <w:br/>
        <w:t xml:space="preserve">- </w:t>
      </w:r>
      <w:r>
        <w:rPr>
          <w:rFonts w:ascii="Calibri" w:hAnsi="Calibri"/>
          <w:i/>
          <w:color w:val="1E293B"/>
          <w:sz w:val="21"/>
        </w:rPr>
        <w:t>Mẹo nhỏ:</w:t>
      </w:r>
      <w:r>
        <w:rPr>
          <w:rFonts w:ascii="Calibri" w:hAnsi="Calibri"/>
          <w:color w:val="1E293B"/>
          <w:sz w:val="21"/>
        </w:rPr>
        <w:t xml:space="preserve"> Hãy mỉm cười, bắt đầu bằng câu nói thân thiện: </w:t>
      </w:r>
      <w:r>
        <w:rPr>
          <w:rFonts w:ascii="Calibri" w:hAnsi="Calibri"/>
          <w:i/>
          <w:color w:val="1E293B"/>
          <w:sz w:val="21"/>
        </w:rPr>
        <w:t>"Chị ơi, em mua kỷ niệm, chị bớt cho em chút lộc may mắn nhé!"</w:t>
      </w:r>
      <w:r>
        <w:rPr>
          <w:rFonts w:ascii="Calibri" w:hAnsi="Calibri"/>
          <w:color w:val="1E293B"/>
          <w:sz w:val="21"/>
        </w:rPr>
        <w:t>. Nụ cười chân thành luôn có sức mạnh hơn bất kỳ sự đôi co nào.</w:t>
      </w:r>
    </w:p>
    <w:p>
      <w:pPr>
        <w:keepNext/>
        <w:spacing w:before="240" w:after="80" w:line="276" w:lineRule="auto"/>
      </w:pPr>
      <w:r>
        <w:rPr>
          <w:rFonts w:ascii="Calibri" w:hAnsi="Calibri"/>
          <w:b/>
          <w:color w:val="D97706"/>
          <w:sz w:val="26"/>
        </w:rPr>
        <w:t>Quy Tắc Rời Đi Nhẹ Nhàng (Walk Away Technique)</w:t>
      </w:r>
    </w:p>
    <w:p>
      <w:pPr>
        <w:spacing w:before="40" w:after="120" w:line="276" w:lineRule="auto"/>
      </w:pPr>
      <w:r>
        <w:rPr>
          <w:rFonts w:ascii="Calibri" w:hAnsi="Calibri"/>
          <w:color w:val="1E293B"/>
          <w:sz w:val="21"/>
        </w:rP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p>
    <w:p>
      <w:pPr>
        <w:spacing w:before="120" w:after="120"/>
        <w:jc w:val="center"/>
      </w:pPr>
      <w:r>
        <w:rPr>
          <w:color w:val="CBD5E1"/>
        </w:rPr>
        <w:t>―――――――――――――――――――――――――――――――――――――――――――――</w:t>
      </w:r>
    </w:p>
    <w:p>
      <w:pPr>
        <w:keepNext/>
        <w:spacing w:before="320" w:after="120" w:line="276" w:lineRule="auto"/>
      </w:pPr>
      <w:r>
        <w:rPr>
          <w:rFonts w:ascii="Calibri" w:hAnsi="Calibri"/>
          <w:b/>
          <w:color w:val="1B365D"/>
          <w:sz w:val="32"/>
        </w:rPr>
        <w:t>Cẩm Nang Phân Biệt Hàng Thủ Công Cao Cấp vs Hàng Công Nghiệp</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Mặt Hàng</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Dấu Hiệu Nhận Biết Hàng Thủ Công Thật</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Cảnh Báo Hàng Công Nghiệp Kém Chất Lượng</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Sơn Mài Khảm Trứng</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Bề mặt mài nhẵn thấu quang, vỏ trứng có vết nứt tự nhiên rạn vi tế, sơn ta có mùi thơm nhẹ của nhựa cây tự nhiên</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Dán decal in hình công nghiệp, phủ keo bóng epoxy dày cộp, có mùi hóa chất nồng hắc</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Lụa Tơ Tằm Bảo Lộc</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Bề mặt mềm rũ, sờ vào có cảm giác mát lạnh tức thì, bắt sáng óng ánh tự nhiên theo góc nhìn, khi vò nhẹ thả ra tự phẳng</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Pha sợi polyester thô cứng, tích điện dính vào da, bề mặt bóng lóa nhân tạo</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Cà Phê Rang Mộc</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cà phê màu nâu cánh gián, không bóng dầu, xay ra có mùi thơm thảo mộc tự nhiên, khi pha nước có màu nâu hổ phách trong</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đen bóng do tẩm bơ và caramen nhân tạo, nước pha đen kịt, đặc sánh mùi hương liệu hóa chất</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Hạt Điều Bình Phước</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Hạt đều đặn, còn nguyên vỏ lụa màu nâu nhạt, vị bùi béo giòn rụm, không có mùi dầu cũ</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Hạt ngâm hóa chất tẩy trắng, hạt teo tóp hoặc ỉu xìu</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Quyền Lợi Của Người Mua Sắm Tại Chợ Bến Thành 2026</w:t>
      </w:r>
    </w:p>
    <w:p>
      <w:pPr>
        <w:pStyle w:val="ListNumber"/>
        <w:spacing w:before="20" w:after="40" w:line="276" w:lineRule="auto"/>
      </w:pPr>
      <w:r>
        <w:rPr>
          <w:rFonts w:ascii="Calibri" w:hAnsi="Calibri"/>
          <w:b/>
          <w:color w:val="1E293B"/>
          <w:sz w:val="20"/>
        </w:rPr>
        <w:t>Kiểm tra trọng lượng tại cân đối chứng:</w:t>
      </w:r>
      <w:r>
        <w:rPr>
          <w:rFonts w:ascii="Calibri" w:hAnsi="Calibri"/>
          <w:color w:val="1E293B"/>
          <w:sz w:val="20"/>
        </w:rPr>
        <w:t xml:space="preserve">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p>
    <w:p>
      <w:pPr>
        <w:pStyle w:val="ListNumber"/>
        <w:spacing w:before="20" w:after="40" w:line="276" w:lineRule="auto"/>
      </w:pPr>
      <w:r>
        <w:rPr>
          <w:rFonts w:ascii="Calibri" w:hAnsi="Calibri"/>
          <w:b/>
          <w:color w:val="1E293B"/>
          <w:sz w:val="20"/>
        </w:rPr>
        <w:t>Hệ thống phản ánh du khách 24/7:</w:t>
      </w:r>
      <w:r>
        <w:rPr>
          <w:rFonts w:ascii="Calibri" w:hAnsi="Calibri"/>
          <w:color w:val="1E293B"/>
          <w:sz w:val="20"/>
        </w:rPr>
        <w:t xml:space="preserve">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p>
    <w:p>
      <w:pPr>
        <w:pStyle w:val="ListNumber"/>
        <w:spacing w:before="20" w:after="40" w:line="276" w:lineRule="auto"/>
      </w:pPr>
      <w:r>
        <w:rPr>
          <w:rFonts w:ascii="Calibri" w:hAnsi="Calibri"/>
          <w:b/>
          <w:color w:val="1E293B"/>
          <w:sz w:val="20"/>
        </w:rPr>
        <w:t>Thanh toán số an toàn:</w:t>
      </w:r>
      <w:r>
        <w:rPr>
          <w:rFonts w:ascii="Calibri" w:hAnsi="Calibri"/>
          <w:color w:val="1E293B"/>
          <w:sz w:val="20"/>
        </w:rPr>
        <w:t xml:space="preserve"> 100% sạp hàng đều hỗ trợ chuyển khoản ngân hàng và quẹt thẻ, giúp bạn hoàn toàn an tâm không lo bị nhầm lẫn tiền bạc.</w:t>
      </w:r>
    </w:p>
    <w:p>
      <w:pPr>
        <w:pStyle w:val="ListNumber"/>
        <w:spacing w:before="20" w:after="40" w:line="276" w:lineRule="auto"/>
      </w:pPr>
      <w:r>
        <w:rPr>
          <w:rFonts w:ascii="Calibri" w:hAnsi="Calibri"/>
          <w:b/>
          <w:color w:val="1E293B"/>
          <w:sz w:val="20"/>
        </w:rPr>
        <w:t>Học văn hóa chợ cùng The Rice Tour:</w:t>
      </w:r>
      <w:r>
        <w:rPr>
          <w:rFonts w:ascii="Calibri" w:hAnsi="Calibri"/>
          <w:color w:val="1E293B"/>
          <w:sz w:val="20"/>
        </w:rPr>
        <w:t xml:space="preserve"> Để được các chuyên gia bản địa đồng hành hướng dẫn từng sạp gia vị và học nghệ thuật chế biến ẩm thực truyền thống, hãy tham gia tour </w:t>
      </w:r>
      <w:r>
        <w:rPr>
          <w:rFonts w:ascii="Calibri" w:hAnsi="Calibri"/>
          <w:color w:val="D97706"/>
          <w:sz w:val="20"/>
          <w:u w:val="single"/>
        </w:rPr>
        <w:t>Cooking Class &amp; Local Market Experience</w:t>
      </w:r>
      <w:r>
        <w:rPr>
          <w:rFonts w:ascii="Calibri" w:hAnsi="Calibri"/>
          <w:color w:val="1E293B"/>
          <w:sz w:val="20"/>
        </w:rPr>
        <w:t>.</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Liên Kết Hành Trình &amp; Điểm Đến Lân Cận</w:t>
      </w:r>
    </w:p>
    <w:p>
      <w:pPr>
        <w:spacing w:before="40" w:after="120" w:line="276" w:lineRule="auto"/>
      </w:pP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Đổi ngoại tệ chợ Bến Thành Hà Tâm:</w:t>
      </w:r>
      <w:r>
        <w:rPr>
          <w:rFonts w:ascii="Calibri" w:hAnsi="Calibri"/>
          <w:color w:val="1E293B"/>
          <w:sz w:val="21"/>
        </w:rPr>
        <w:t xml:space="preserve"> chuẩn bị tiền mặt trước khi mua sắm tại tiệm vàng trong bài </w:t>
      </w:r>
      <w:r>
        <w:rPr>
          <w:rFonts w:ascii="Calibri" w:hAnsi="Calibri"/>
          <w:color w:val="1E293B"/>
          <w:sz w:val="21"/>
          <w:u w:val="single"/>
        </w:rPr>
        <w:t>đổi ngoại tệ chợ Bến Thành Hà Tâm</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Cảnh báo lừa đảo chặt chém:</w:t>
      </w:r>
      <w:r>
        <w:rPr>
          <w:rFonts w:ascii="Calibri" w:hAnsi="Calibri"/>
          <w:color w:val="1E293B"/>
          <w:sz w:val="21"/>
        </w:rPr>
        <w:t xml:space="preserve"> tránh bị hét giá và chèo kéo cùng </w:t>
      </w:r>
      <w:r>
        <w:rPr>
          <w:rFonts w:ascii="Calibri" w:hAnsi="Calibri"/>
          <w:color w:val="1E293B"/>
          <w:sz w:val="21"/>
          <w:u w:val="single"/>
        </w:rPr>
        <w:t>cảnh báo lừa đảo chặt chém tại chợ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Chợ Bến Thành có gì chơi:</w:t>
      </w:r>
      <w:r>
        <w:rPr>
          <w:rFonts w:ascii="Calibri" w:hAnsi="Calibri"/>
          <w:color w:val="1E293B"/>
          <w:sz w:val="21"/>
        </w:rPr>
        <w:t xml:space="preserve"> nắm rõ sơ đồ các sạp hàng qua cẩm nang </w:t>
      </w:r>
      <w:r>
        <w:rPr>
          <w:rFonts w:ascii="Calibri" w:hAnsi="Calibri"/>
          <w:color w:val="1E293B"/>
          <w:sz w:val="21"/>
          <w:u w:val="single"/>
        </w:rPr>
        <w:t>chợ Bến Thành có gì chơi</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Kinh nghiệm đi chợ Bến Thành:</w:t>
      </w:r>
      <w:r>
        <w:rPr>
          <w:rFonts w:ascii="Calibri" w:hAnsi="Calibri"/>
          <w:color w:val="1E293B"/>
          <w:sz w:val="21"/>
        </w:rPr>
        <w:t xml:space="preserve"> tra cứu khung giờ vàng và bí quyết mua sắm trong </w:t>
      </w:r>
      <w:r>
        <w:rPr>
          <w:rFonts w:ascii="Calibri" w:hAnsi="Calibri"/>
          <w:color w:val="1E293B"/>
          <w:sz w:val="21"/>
          <w:u w:val="single"/>
        </w:rPr>
        <w:t>kinh nghiệm đi chợ Bến Thành toàn tập</w:t>
      </w:r>
      <w:r>
        <w:rPr>
          <w:rFonts w:ascii="Calibri" w:hAnsi="Calibri"/>
          <w:color w:val="1E293B"/>
          <w:sz w:val="21"/>
        </w:rPr>
        <w:t>.</w:t>
      </w:r>
    </w:p>
    <w:p>
      <w:pPr>
        <w:keepNext/>
        <w:spacing w:before="320" w:after="120" w:line="276" w:lineRule="auto"/>
      </w:pPr>
      <w:r>
        <w:rPr>
          <w:rFonts w:ascii="Calibri" w:hAnsi="Calibri"/>
          <w:b/>
          <w:color w:val="1B365D"/>
          <w:sz w:val="32"/>
        </w:rPr>
        <w:t>Lời Kết (Epilogue): Mang Về Một Mảnh Hồn Sài Gòn</w:t>
      </w:r>
    </w:p>
    <w:p>
      <w:pPr>
        <w:spacing w:before="40" w:after="120" w:line="276" w:lineRule="auto"/>
      </w:pPr>
      <w:r>
        <w:rPr>
          <w:rFonts w:ascii="Calibri" w:hAnsi="Calibri"/>
          <w:color w:val="1E293B"/>
          <w:sz w:val="21"/>
        </w:rP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