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Money Exchange at Ha Tam Gold Shop (Ben Thanh Market): Insider Rates &amp; Safety Guide 2026</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Categories: ["Saigon Travel Guide", "Financial Tips", "Pain Points"]  |  ⏱️ Read time: 13 mins</w:t>
              <w:br/>
              <w:t>📅 Published: 2026-09-07  |  ✍️ Editorial: The Rice Tour Editorial</w:t>
              <w:br/>
              <w:t>🏷️ Tags: ["Ha Tam money exchange", "Ben Thanh currency exchange", "Best exchange rate Saigon", "Ha Tam gold shop", "Cultured Travel"]</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bottom w:val="none"/>
              <w:right w:val="none"/>
              <w:left w:val="single" w:sz="24" w:space="0" w:color="D97706"/>
            </w:tcBorders>
          </w:tcPr>
          <w:p>
            <w:pPr>
              <w:spacing w:before="40" w:after="80" w:line="276" w:lineRule="auto"/>
            </w:pPr>
            <w:r>
              <w:rPr>
                <w:rFonts w:ascii="Calibri" w:hAnsi="Calibri"/>
                <w:b/>
                <w:color w:val="D97706"/>
                <w:sz w:val="19"/>
              </w:rPr>
              <w:t>📌 THE RICE TOUR ADVISORY</w:t>
              <w:br/>
            </w:r>
            <w:r>
              <w:rPr>
                <w:rFonts w:ascii="Calibri" w:hAnsi="Calibri"/>
                <w:color w:val="1E293B"/>
                <w:sz w:val="20"/>
              </w:rPr>
              <w:t>🏷️ Category: Travel Finance &amp; Currency Exchange | 📅 Updated: 2026 Edition</w:t>
              <w:br/>
              <w:t>📍 Primary Location: 2 Nguyen An Ninh Street (Corner of Phan Chu Trinh, directly facing Ben Thanh Market West Gate)</w:t>
              <w:br/>
              <w:t>🕒 Trading Hours: 07:30 AM – 08:30 PM Daily (Open Saturdays, Sundays &amp; Public Holidays)</w:t>
              <w:br/>
              <w:t>💡 Scope: Banknote quality requirements, queue etiquette, rate comparisons, and cash security measures</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Introduction: Saigon's Miniature Financial Street</w:t>
      </w:r>
    </w:p>
    <w:p>
      <w:pPr>
        <w:spacing w:before="40" w:after="120" w:line="276" w:lineRule="auto"/>
      </w:pPr>
      <w:r>
        <w:rPr>
          <w:rFonts w:ascii="Calibri" w:hAnsi="Calibri"/>
          <w:color w:val="1E293B"/>
          <w:sz w:val="21"/>
        </w:rPr>
        <w:t xml:space="preserve">Ask any seasoned expatriate, diplomat, or frequent international traveler where to secure the absolute best currency exchange rates in Ho Chi Minh City, and nine out of ten will point you to the same bustling intersection: </w:t>
      </w:r>
      <w:r>
        <w:rPr>
          <w:rFonts w:ascii="Calibri" w:hAnsi="Calibri"/>
          <w:b/>
          <w:color w:val="1E293B"/>
          <w:sz w:val="21"/>
        </w:rPr>
        <w:t>Ha Tam Gold Shop</w:t>
      </w:r>
      <w:r>
        <w:rPr>
          <w:rFonts w:ascii="Calibri" w:hAnsi="Calibri"/>
          <w:color w:val="1E293B"/>
          <w:sz w:val="21"/>
        </w:rPr>
        <w:t xml:space="preserve"> (</w:t>
      </w:r>
      <w:r>
        <w:rPr>
          <w:rFonts w:ascii="Calibri" w:hAnsi="Calibri"/>
          <w:i/>
          <w:color w:val="1E293B"/>
          <w:sz w:val="21"/>
        </w:rPr>
        <w:t>Tiem Vang Ha Tam</w:t>
      </w:r>
      <w:r>
        <w:rPr>
          <w:rFonts w:ascii="Calibri" w:hAnsi="Calibri"/>
          <w:color w:val="1E293B"/>
          <w:sz w:val="21"/>
        </w:rPr>
        <w:t>), nestled at the corner of Nguyen An Ninh and Phan Chu Trinh streets directly across from Ben Thanh Market's West Gate.</w:t>
      </w:r>
    </w:p>
    <w:p>
      <w:pPr>
        <w:spacing w:before="40" w:after="120" w:line="276" w:lineRule="auto"/>
      </w:pPr>
      <w:r>
        <w:rPr>
          <w:rFonts w:ascii="Calibri" w:hAnsi="Calibri"/>
          <w:color w:val="1E293B"/>
          <w:sz w:val="21"/>
        </w:rPr>
        <w:t>For decades, despite the proliferation of international credit cards and multi-currency mobile wallets, this unassuming corner remains continuously lined with savvy travelers, overseas Vietnamese (</w:t>
      </w:r>
      <w:r>
        <w:rPr>
          <w:rFonts w:ascii="Calibri" w:hAnsi="Calibri"/>
          <w:i/>
          <w:color w:val="1E293B"/>
          <w:sz w:val="21"/>
        </w:rPr>
        <w:t>Viet Kieu</w:t>
      </w:r>
      <w:r>
        <w:rPr>
          <w:rFonts w:ascii="Calibri" w:hAnsi="Calibri"/>
          <w:color w:val="1E293B"/>
          <w:sz w:val="21"/>
        </w:rPr>
        <w:t xml:space="preserve">), and local merchants. The explanation is straightforward: </w:t>
      </w:r>
      <w:r>
        <w:rPr>
          <w:rFonts w:ascii="Calibri" w:hAnsi="Calibri"/>
          <w:b/>
          <w:color w:val="1E293B"/>
          <w:sz w:val="21"/>
        </w:rPr>
        <w:t>Ha Tam consistently quotes near-zero spread market rates for major global currencies, charges absolutely zero hidden transaction commissions, and completes counting and payout in under 60 seconds</w:t>
      </w:r>
      <w:r>
        <w:rPr>
          <w:rFonts w:ascii="Calibri" w:hAnsi="Calibri"/>
          <w:color w:val="1E293B"/>
          <w:sz w:val="21"/>
        </w:rPr>
        <w:t>.</w:t>
      </w:r>
    </w:p>
    <w:p>
      <w:pPr>
        <w:spacing w:before="40" w:after="120" w:line="276" w:lineRule="auto"/>
      </w:pPr>
      <w:r>
        <w:rPr>
          <w:rFonts w:ascii="Calibri" w:hAnsi="Calibri"/>
          <w:color w:val="1E293B"/>
          <w:sz w:val="21"/>
        </w:rPr>
        <w:t>However, carrying substantial physical currency in a bustling marketplace demands insider caution. Below is the definitive field guide compiled by The Rice Tour for 2026.</w:t>
      </w:r>
    </w:p>
    <w:p>
      <w:pPr>
        <w:spacing w:before="120" w:after="120"/>
        <w:jc w:val="center"/>
      </w:pPr>
      <w:r>
        <w:rPr>
          <w:color w:val="CBD5E1"/>
        </w:rPr>
        <w:t>―――――――――――――――――――――――――――――――――――――――――――――</w:t>
      </w:r>
    </w:p>
    <w:p>
      <w:pPr>
        <w:keepNext/>
        <w:spacing w:before="320" w:after="120" w:line="276" w:lineRule="auto"/>
      </w:pPr>
      <w:r>
        <w:rPr>
          <w:rFonts w:ascii="Calibri" w:hAnsi="Calibri"/>
          <w:b/>
          <w:color w:val="1B365D"/>
          <w:sz w:val="32"/>
        </w:rPr>
        <w:t>Ha Tam vs. Mai Van: The West Gate Twin Titans</w:t>
      </w:r>
    </w:p>
    <w:p>
      <w:pPr>
        <w:spacing w:before="40" w:after="120" w:line="276" w:lineRule="auto"/>
      </w:pPr>
      <w:r>
        <w:rPr>
          <w:rFonts w:ascii="Calibri" w:hAnsi="Calibri"/>
          <w:color w:val="1E293B"/>
          <w:sz w:val="21"/>
        </w:rPr>
        <w:t>Along the narrow corridor of Nguyen An Ninh Street, two legacy gold merchants dominate the currency exchange landscape:</w:t>
      </w:r>
    </w:p>
    <w:p>
      <w:pPr>
        <w:pStyle w:val="ListNumber"/>
        <w:spacing w:before="20" w:after="40" w:line="276" w:lineRule="auto"/>
      </w:pPr>
      <w:r>
        <w:rPr>
          <w:rFonts w:ascii="Calibri" w:hAnsi="Calibri"/>
          <w:b/>
          <w:color w:val="1E293B"/>
          <w:sz w:val="20"/>
        </w:rPr>
        <w:t>Ha Tam Gold Shop (No. 2 Nguyen An Ninh):</w:t>
      </w:r>
      <w:r>
        <w:rPr>
          <w:rFonts w:ascii="Calibri" w:hAnsi="Calibri"/>
          <w:color w:val="1E293B"/>
          <w:sz w:val="20"/>
        </w:rPr>
        <w:t xml:space="preserve"> </w:t>
      </w:r>
    </w:p>
    <w:p>
      <w:pPr>
        <w:pStyle w:val="ListNumber"/>
        <w:spacing w:before="20" w:after="40" w:line="276" w:lineRule="auto"/>
      </w:pPr>
      <w:r>
        <w:rPr>
          <w:rFonts w:ascii="Calibri" w:hAnsi="Calibri"/>
          <w:color w:val="1E293B"/>
          <w:sz w:val="20"/>
        </w:rPr>
        <w:t>The primary anchor with the highest trading volume in southern Vietnam. Quotations for heavyweight currencies—such as USD, EUR, AUD, JPY, SGD, THB, and KRW—are consistently the most competitive. Tellers utilize high-speed optical note counters and supply handwritten or printed conversion slips.</w:t>
      </w:r>
    </w:p>
    <w:p>
      <w:pPr>
        <w:pStyle w:val="ListNumber"/>
        <w:spacing w:before="20" w:after="40" w:line="276" w:lineRule="auto"/>
      </w:pPr>
      <w:r>
        <w:rPr>
          <w:rFonts w:ascii="Calibri" w:hAnsi="Calibri"/>
          <w:b/>
          <w:color w:val="1E293B"/>
          <w:sz w:val="20"/>
        </w:rPr>
        <w:t>Mai Van Gold Shop (No. 1A Nguyen An Ninh - Immediately Adjacent):</w:t>
      </w:r>
      <w:r>
        <w:rPr>
          <w:rFonts w:ascii="Calibri" w:hAnsi="Calibri"/>
          <w:color w:val="1E293B"/>
          <w:sz w:val="20"/>
        </w:rPr>
        <w:t xml:space="preserve"> </w:t>
      </w:r>
    </w:p>
    <w:p>
      <w:pPr>
        <w:pStyle w:val="ListNumber"/>
        <w:spacing w:before="20" w:after="40" w:line="276" w:lineRule="auto"/>
      </w:pPr>
      <w:r>
        <w:rPr>
          <w:rFonts w:ascii="Calibri" w:hAnsi="Calibri"/>
          <w:color w:val="1E293B"/>
          <w:sz w:val="20"/>
        </w:rPr>
        <w:t>Positioned right next door to Ha Tam. When Ha Tam’s queue spills out onto the public sidewalk, experienced locals frequently step over to Mai Van. Rates typically match 99.5% of Ha Tam’s quote, but with shorter waiting times and a slightly less hectic counter environment.</w:t>
      </w:r>
    </w:p>
    <w:p>
      <w:pPr>
        <w:spacing w:before="120" w:after="120"/>
        <w:jc w:val="center"/>
      </w:pPr>
      <w:r>
        <w:rPr>
          <w:color w:val="CBD5E1"/>
        </w:rPr>
        <w:t>―――――――――――――――――――――――――――――――――――――――――――――</w:t>
      </w:r>
    </w:p>
    <w:p>
      <w:pPr>
        <w:keepNext/>
        <w:spacing w:before="320" w:after="120" w:line="276" w:lineRule="auto"/>
      </w:pPr>
      <w:r>
        <w:rPr>
          <w:rFonts w:ascii="Calibri" w:hAnsi="Calibri"/>
          <w:b/>
          <w:color w:val="1B365D"/>
          <w:sz w:val="32"/>
        </w:rPr>
        <w:t>Rate Comparison: Ha Tam vs. Commercial Banks vs. Tan Son Nhat Airport</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Evaluation Criteria</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Ha Tam Gold Shop (Ben Thanh)</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Commercial Banks (Vietcombank, BIDV)</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Airport Exchange Kiosks (SGN Airport)</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Exchange Rate (VND Value)</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 Highest market rate, razor-thin buy/sell spread</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 Official pegged rate, moderate spread</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 Lowest rate; travelers lose 5% – 10% in spread</w:t>
            </w:r>
          </w:p>
        </w:tc>
      </w:tr>
      <w:tr>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Service Commission Fee</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0 VND (Completely free)</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Often minimal or hidden in paperwork</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Frequently levies airport licensing fees</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Paperwork Requirements</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None: Hand over cash -&gt; receive VND (30 seconds)</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Tedious: Passport, outbound flight ticket, proof of purpose</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Fast, but mandatory passport scanning</w:t>
            </w:r>
          </w:p>
        </w:tc>
      </w:tr>
      <w:tr>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Currencies Accepted</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Vast: USD, EUR, GBP, JPY, AUD, CAD, SGD, THB, KRW, TWD, CNY, MYR...</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Restricted primarily to major Tier-1 currencies</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Wide variety, but punitive exchange margins</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Operating Hours</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07:30 AM – 08:30 PM (7 days a week)</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Banking hours only (Mon – Fri, 08:00 – 16:30)</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24/7 matching international flight schedules</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Crucial Banknote Rules (Avoiding Rejection or Fee Deductions)</w:t>
      </w:r>
    </w:p>
    <w:p>
      <w:pPr>
        <w:spacing w:before="40" w:after="120" w:line="276" w:lineRule="auto"/>
      </w:pPr>
      <w:r>
        <w:rPr>
          <w:rFonts w:ascii="Calibri" w:hAnsi="Calibri"/>
          <w:color w:val="1E293B"/>
          <w:sz w:val="21"/>
        </w:rPr>
        <w:t>Nearly 80% of foreign travelers are unaware that Vietnamese currency merchants enforce rigorous physical standards for paper cash:</w:t>
      </w:r>
    </w:p>
    <w:p>
      <w:pPr>
        <w:keepNext/>
        <w:spacing w:before="240" w:after="80" w:line="276" w:lineRule="auto"/>
      </w:pPr>
      <w:r>
        <w:rPr>
          <w:rFonts w:ascii="Calibri" w:hAnsi="Calibri"/>
          <w:b/>
          <w:color w:val="D97706"/>
          <w:sz w:val="26"/>
        </w:rPr>
        <w:t>The USD "Big Head" vs. "Small Head" Reality</w:t>
      </w:r>
    </w:p>
    <w:p>
      <w:pPr>
        <w:pStyle w:val="ListBullet"/>
        <w:spacing w:before="20" w:after="40" w:line="276" w:lineRule="auto"/>
      </w:pPr>
      <w:r>
        <w:rPr>
          <w:rFonts w:ascii="Calibri" w:hAnsi="Calibri"/>
          <w:b/>
          <w:color w:val="1E293B"/>
          <w:sz w:val="20"/>
        </w:rPr>
        <w:t>Older Series USD (Small Head - Pre-2003/2006):</w:t>
      </w:r>
      <w:r>
        <w:rPr>
          <w:rFonts w:ascii="Calibri" w:hAnsi="Calibri"/>
          <w:color w:val="1E293B"/>
          <w:sz w:val="20"/>
        </w:rPr>
        <w:t xml:space="preserve"> 100 USD bills featuring the smaller portrait of Benjamin Franklin are either rejected outright or discounted by 100,000 – 300,000 VND ($4 – $12) per note due to counterfeit vulnerability.</w:t>
      </w:r>
    </w:p>
    <w:p>
      <w:pPr>
        <w:pStyle w:val="ListBullet"/>
        <w:spacing w:before="20" w:after="40" w:line="276" w:lineRule="auto"/>
      </w:pPr>
      <w:r>
        <w:rPr>
          <w:rFonts w:ascii="Calibri" w:hAnsi="Calibri"/>
          <w:b/>
          <w:color w:val="1E293B"/>
          <w:sz w:val="20"/>
        </w:rPr>
        <w:t>New Series USD (Big Head / 3D Blue Security Ribbon - 2013 Series onward):</w:t>
      </w:r>
      <w:r>
        <w:rPr>
          <w:rFonts w:ascii="Calibri" w:hAnsi="Calibri"/>
          <w:color w:val="1E293B"/>
          <w:sz w:val="20"/>
        </w:rPr>
        <w:t xml:space="preserve"> Guaranteed to receive top-tier, prime exchange quotes. Always request crisp, modern notes from your home bank before traveling.</w:t>
      </w:r>
    </w:p>
    <w:p>
      <w:pPr>
        <w:keepNext/>
        <w:spacing w:before="240" w:after="80" w:line="276" w:lineRule="auto"/>
      </w:pPr>
      <w:r>
        <w:rPr>
          <w:rFonts w:ascii="Calibri" w:hAnsi="Calibri"/>
          <w:b/>
          <w:color w:val="D97706"/>
          <w:sz w:val="26"/>
        </w:rPr>
        <w:t>Physical Condition of Paper Currency</w:t>
      </w:r>
    </w:p>
    <w:p>
      <w:pPr>
        <w:pStyle w:val="ListBullet"/>
        <w:spacing w:before="20" w:after="40" w:line="276" w:lineRule="auto"/>
      </w:pPr>
      <w:r>
        <w:rPr>
          <w:rFonts w:ascii="Calibri" w:hAnsi="Calibri"/>
          <w:color w:val="1E293B"/>
          <w:sz w:val="20"/>
        </w:rPr>
        <w:t xml:space="preserve">Ha Tam inspects notes with both ultraviolet light and keen tactile scrutiny. Banknotes that are </w:t>
      </w:r>
      <w:r>
        <w:rPr>
          <w:rFonts w:ascii="Calibri" w:hAnsi="Calibri"/>
          <w:b/>
          <w:color w:val="1E293B"/>
          <w:sz w:val="20"/>
        </w:rPr>
        <w:t>torn, pinholed, stamped with ink, annotated with ballpoint pen, stained with oil, or showing heavy mold</w:t>
      </w:r>
      <w:r>
        <w:rPr>
          <w:rFonts w:ascii="Calibri" w:hAnsi="Calibri"/>
          <w:color w:val="1E293B"/>
          <w:sz w:val="20"/>
        </w:rPr>
        <w:t xml:space="preserve"> will be refused or assessed a 5% – 10% restoration surcharge.</w:t>
      </w:r>
    </w:p>
    <w:p>
      <w:pPr>
        <w:pStyle w:val="ListBullet"/>
        <w:spacing w:before="20" w:after="40" w:line="276" w:lineRule="auto"/>
      </w:pPr>
      <w:r>
        <w:rPr>
          <w:rFonts w:ascii="Calibri" w:hAnsi="Calibri"/>
          <w:i/>
          <w:color w:val="1E293B"/>
          <w:sz w:val="20"/>
        </w:rPr>
        <w:t>Pro-Tip:</w:t>
      </w:r>
      <w:r>
        <w:rPr>
          <w:rFonts w:ascii="Calibri" w:hAnsi="Calibri"/>
          <w:color w:val="1E293B"/>
          <w:sz w:val="20"/>
        </w:rPr>
        <w:t xml:space="preserve"> Store foreign bills unfolded inside a flat travel wallet or rigid envelope; avoid folding them into tight rolls.</w:t>
      </w:r>
    </w:p>
    <w:p>
      <w:pPr>
        <w:keepNext/>
        <w:spacing w:before="240" w:after="80" w:line="276" w:lineRule="auto"/>
      </w:pPr>
      <w:r>
        <w:rPr>
          <w:rFonts w:ascii="Calibri" w:hAnsi="Calibri"/>
          <w:b/>
          <w:color w:val="D97706"/>
          <w:sz w:val="26"/>
        </w:rPr>
        <w:t>Large Denominations Yield Superior Rates</w:t>
      </w:r>
    </w:p>
    <w:p>
      <w:pPr>
        <w:pStyle w:val="ListBullet"/>
        <w:spacing w:before="20" w:after="40" w:line="276" w:lineRule="auto"/>
      </w:pPr>
      <w:r>
        <w:rPr>
          <w:rFonts w:ascii="Calibri" w:hAnsi="Calibri"/>
          <w:color w:val="1E293B"/>
          <w:sz w:val="20"/>
        </w:rPr>
        <w:t>$100 and $50 USD notes receive the maximum exchange value.</w:t>
      </w:r>
    </w:p>
    <w:p>
      <w:pPr>
        <w:pStyle w:val="ListBullet"/>
        <w:spacing w:before="20" w:after="40" w:line="276" w:lineRule="auto"/>
      </w:pPr>
      <w:r>
        <w:rPr>
          <w:rFonts w:ascii="Calibri" w:hAnsi="Calibri"/>
          <w:color w:val="1E293B"/>
          <w:sz w:val="20"/>
        </w:rPr>
        <w:t>Lower denominations ($1, $5, $10, $20) command slightly lower conversion tiers. This tiering applies equally to Euro and Japanese Yen.</w:t>
      </w:r>
    </w:p>
    <w:p>
      <w:pPr>
        <w:spacing w:before="120" w:after="120"/>
        <w:jc w:val="center"/>
      </w:pPr>
      <w:r>
        <w:rPr>
          <w:color w:val="CBD5E1"/>
        </w:rPr>
        <w:t>―――――――――――――――――――――――――――――――――――――――――――――</w:t>
      </w:r>
    </w:p>
    <w:p>
      <w:pPr>
        <w:keepNext/>
        <w:spacing w:before="320" w:after="120" w:line="276" w:lineRule="auto"/>
      </w:pPr>
      <w:r>
        <w:rPr>
          <w:rFonts w:ascii="Calibri" w:hAnsi="Calibri"/>
          <w:b/>
          <w:color w:val="1B365D"/>
          <w:sz w:val="32"/>
        </w:rPr>
        <w:t>Five-Step Security Protocol for Large Cash Transactions</w:t>
      </w:r>
    </w:p>
    <w:p>
      <w:pPr>
        <w:spacing w:before="40" w:after="120" w:line="276" w:lineRule="auto"/>
      </w:pPr>
      <w:r>
        <w:rPr>
          <w:rFonts w:ascii="Calibri" w:hAnsi="Calibri"/>
          <w:color w:val="1E293B"/>
          <w:sz w:val="21"/>
        </w:rPr>
        <w:t>Given the dense foot traffic surrounding Nguyen An Ninh Street, opportunistic petty thieves occasionally monitor exchange counters. Adhere strictly to this 5-step safety drill:</w:t>
      </w:r>
    </w:p>
    <w:p>
      <w:pPr>
        <w:pStyle w:val="ListNumber"/>
        <w:spacing w:before="20" w:after="40" w:line="276" w:lineRule="auto"/>
      </w:pPr>
      <w:r>
        <w:rPr>
          <w:rFonts w:ascii="Calibri" w:hAnsi="Calibri"/>
          <w:b/>
          <w:color w:val="1E293B"/>
          <w:sz w:val="20"/>
        </w:rPr>
        <w:t>Pre-sort at Your Hotel:</w:t>
      </w:r>
      <w:r>
        <w:rPr>
          <w:rFonts w:ascii="Calibri" w:hAnsi="Calibri"/>
          <w:color w:val="1E293B"/>
          <w:sz w:val="20"/>
        </w:rPr>
        <w:t xml:space="preserve"> Count and separate the exact sum of foreign cash you wish to convert before leaving your room. Never pull out thick stacks of foreign currency in public view.</w:t>
      </w:r>
    </w:p>
    <w:p>
      <w:pPr>
        <w:pStyle w:val="ListNumber"/>
        <w:spacing w:before="20" w:after="40" w:line="276" w:lineRule="auto"/>
      </w:pPr>
      <w:r>
        <w:rPr>
          <w:rFonts w:ascii="Calibri" w:hAnsi="Calibri"/>
          <w:b/>
          <w:color w:val="1E293B"/>
          <w:sz w:val="20"/>
        </w:rPr>
        <w:t>Polite Counter Inquiry:</w:t>
      </w:r>
      <w:r>
        <w:rPr>
          <w:rFonts w:ascii="Calibri" w:hAnsi="Calibri"/>
          <w:color w:val="1E293B"/>
          <w:sz w:val="20"/>
        </w:rPr>
        <w:t xml:space="preserve"> Step up to the glass partition, show the bills, and ask: </w:t>
      </w:r>
      <w:r>
        <w:rPr>
          <w:rFonts w:ascii="Calibri" w:hAnsi="Calibri"/>
          <w:i/>
          <w:color w:val="1E293B"/>
          <w:sz w:val="20"/>
        </w:rPr>
        <w:t>"What is the rate for 100 today?"</w:t>
      </w:r>
      <w:r>
        <w:rPr>
          <w:rFonts w:ascii="Calibri" w:hAnsi="Calibri"/>
          <w:color w:val="1E293B"/>
          <w:sz w:val="20"/>
        </w:rPr>
        <w:t>. The teller will display the exact quotation on a digital desktop calculator.</w:t>
      </w:r>
    </w:p>
    <w:p>
      <w:pPr>
        <w:pStyle w:val="ListNumber"/>
        <w:spacing w:before="20" w:after="40" w:line="276" w:lineRule="auto"/>
      </w:pPr>
      <w:r>
        <w:rPr>
          <w:rFonts w:ascii="Calibri" w:hAnsi="Calibri"/>
          <w:b/>
          <w:color w:val="1E293B"/>
          <w:sz w:val="20"/>
        </w:rPr>
        <w:t>Machine Verification:</w:t>
      </w:r>
      <w:r>
        <w:rPr>
          <w:rFonts w:ascii="Calibri" w:hAnsi="Calibri"/>
          <w:color w:val="1E293B"/>
          <w:sz w:val="20"/>
        </w:rPr>
        <w:t xml:space="preserve"> Watch the high-speed counting machine as it counts your notes. The teller will hand over banded stacks of crisp polymer Vietnamese Dong (typically 500,000 VND bills) along with a calculation slip.</w:t>
      </w:r>
    </w:p>
    <w:p>
      <w:pPr>
        <w:pStyle w:val="ListNumber"/>
        <w:spacing w:before="20" w:after="40" w:line="276" w:lineRule="auto"/>
      </w:pPr>
      <w:r>
        <w:rPr>
          <w:rFonts w:ascii="Calibri" w:hAnsi="Calibri"/>
          <w:b/>
          <w:color w:val="1E293B"/>
          <w:sz w:val="20"/>
        </w:rPr>
        <w:t>Count Before Leaving the Glass:</w:t>
      </w:r>
      <w:r>
        <w:rPr>
          <w:rFonts w:ascii="Calibri" w:hAnsi="Calibri"/>
          <w:color w:val="1E293B"/>
          <w:sz w:val="20"/>
        </w:rPr>
        <w:t xml:space="preserve"> Methodically recount your bills against the slip right at the counter edge. Do not let the press of people behind you rush your inspection.</w:t>
      </w:r>
    </w:p>
    <w:p>
      <w:pPr>
        <w:pStyle w:val="ListNumber"/>
        <w:spacing w:before="20" w:after="40" w:line="276" w:lineRule="auto"/>
      </w:pPr>
      <w:r>
        <w:rPr>
          <w:rFonts w:ascii="Calibri" w:hAnsi="Calibri"/>
          <w:b/>
          <w:color w:val="1E293B"/>
          <w:sz w:val="20"/>
        </w:rPr>
        <w:t>Conceal BEFORE Stepping onto the Pavement:</w:t>
      </w:r>
      <w:r>
        <w:rPr>
          <w:rFonts w:ascii="Calibri" w:hAnsi="Calibri"/>
          <w:color w:val="1E293B"/>
          <w:sz w:val="20"/>
        </w:rPr>
        <w:t xml:space="preserve"> Never exit the shop holding visible bundles of cash. Place the money directly into a secure inner zippered jacket pocket or front-facing chest bag, ensure the zip is fastened, and then calmly walk out. For sums exceeding 50,000,000 VND (~$2,000 USD), travel with a companion or summon a ride directly to the storefront.</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Bespoke Inbound Journeys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BEN THANH HERITAGE COMPENDIUM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