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Chính sách phát triển bền vững của Nụ Cười Mê Kông</w:t>
      </w:r>
    </w:p>
    <w:p>
      <w:pPr>
        <w:spacing w:after="80"/>
      </w:pPr>
      <w:r>
        <w:rPr>
          <w:b/>
          <w:bCs/>
          <w:color w:val="1E40AF"/>
        </w:rPr>
        <w:t xml:space="preserve">🔗 Link bài gốc đối chiếu: </w:t>
      </w:r>
      <w:hyperlink w:history="1" r:id="rIdocfztvu5eljt1pkmeimjr">
        <w:r>
          <w:rPr>
            <w:color w:val="2563EB"/>
            <w:u w:val="single"/>
          </w:rPr>
          <w:t xml:space="preserve">https://nucuoimekong.com/chinh-sach-phat-trien-ben-vung</w:t>
        </w:r>
      </w:hyperlink>
    </w:p>
    <w:p>
      <w:pPr>
        <w:spacing w:after="240"/>
      </w:pPr>
      <w:r>
        <w:rPr>
          <w:b/>
          <w:bCs/>
        </w:rPr>
        <w:t xml:space="preserve">🏷️ Chuyên mục: </w:t>
      </w:r>
      <w:r>
        <w:t xml:space="preserve">Phát triển bền vững</w:t>
      </w:r>
      <w:r>
        <w:rPr>
          <w:b/>
          <w:bCs/>
        </w:rPr>
        <w:t xml:space="preserve">   |   📅 Ngày đăng: </w:t>
      </w:r>
      <w:r>
        <w:t xml:space="preserve">2026-06-05</w:t>
      </w:r>
      <w:r>
        <w:rPr>
          <w:b/>
          <w:bCs/>
        </w:rPr>
        <w:t xml:space="preserve">   |   📦 Phase: </w:t>
      </w:r>
      <w:r>
        <w:t xml:space="preserve">1</w:t>
      </w:r>
    </w:p>
    <w:p>
      <w:pPr>
        <w:pStyle w:val="Heading1"/>
        <w:spacing w:after="120" w:before="240"/>
      </w:pPr>
      <w:r>
        <w:t xml:space="preserve">Tóm tắt</w:t>
      </w:r>
    </w:p>
    <w:p>
      <w:pPr>
        <w:spacing w:after="120"/>
      </w:pPr>
      <w:r>
        <w:t xml:space="preserve">Du lịch bền vững miền Tây – cam kết của Nụ Cười Mê Kông Nụ Cười Mê Kông (Mekong Smile Travel) là công ty du lịch tại Cần Thơ, chuyên tổ chức tour sông nước đồng bằng sông Cửu Long cho du khách quốc tế từ châu Âu, Australia và Bắc Mỹ. Từ tháng 4/2026,…</w:t>
      </w:r>
    </w:p>
    <w:p>
      <w:pPr>
        <w:pStyle w:val="Heading1"/>
        <w:spacing w:after="120" w:before="240"/>
      </w:pPr>
      <w:r>
        <w:t xml:space="preserve">Nội dung bài viết</w:t>
      </w:r>
    </w:p>
    <w:p>
      <w:pPr>
        <w:spacing w:after="120"/>
      </w:pPr>
      <w:r>
        <w:t xml:space="preserve"># Du lịch bền vững miền Tây – cam kết của Nụ Cười Mê Kông</w:t>
      </w:r>
    </w:p>
    <w:p>
      <w:pPr>
        <w:spacing w:after="120"/>
      </w:pPr>
      <w:r>
        <w:t xml:space="preserve">Nụ Cười Mê Kông (Mekong Smile Travel) là công ty du lịch tại Cần Thơ, chuyên tổ chức tour sông nước đồng bằng sông Cửu Long cho du khách quốc tế từ châu Âu, Australia và Bắc Mỹ. Từ tháng 4/2026, công ty chính thức ban hành Chính sách Phát triển Bền vững (mã tài liệu: Nụ Cười Mê Kông-POL-SUS-001) theo tiêu chuẩn Travelife quốc tế. Chính sách áp dụng cho toàn bộ ~50 nhân viên, hướng dẫn viên, nhà cung ứng và đối tác hoạt động tại 7 tỉnh thành đồng bằng: Cần Thơ, Vĩnh Long, An Giang, Bến Tre, Trà Vinh, Đồng Tháp và Tiền Giang. Cam kết bao phủ 4 trụ cột chính: bảo vệ môi trường, trách nhiệm xã hội, chuỗi cung ứng có trách nhiệm và phát triển cộng đồng địa phương.</w:t>
      </w:r>
    </w:p>
    <w:p>
      <w:pPr>
        <w:spacing w:after="100" w:before="100"/>
      </w:pPr>
      <w:r>
        <w:rPr>
          <w:i/>
          <w:iCs/>
          <w:color w:val="6B7280"/>
        </w:rPr>
        <w:t xml:space="preserve">📷 [Ảnh minh họa: Chính sách phát triển bền vững nụ cười mê kông] - </w:t>
      </w:r>
      <w:hyperlink w:history="1" r:id="rIdlsobwuwlsdlj03aeejdwq">
        <w:r>
          <w:rPr>
            <w:color w:val="2563EB"/>
            <w:u w:val="single"/>
          </w:rPr>
          <w:t xml:space="preserve">Xem ảnh gốc</w:t>
        </w:r>
      </w:hyperlink>
    </w:p>
    <w:p>
      <w:pPr>
        <w:spacing w:after="120"/>
      </w:pPr>
      <w:r>
        <w:t xml:space="preserve">*Chính sách phát triển bền vững Nụ Nười Mê Kông*</w:t>
      </w:r>
    </w:p>
    <w:p>
      <w:pPr>
        <w:spacing w:after="120"/>
      </w:pPr>
      <w:r>
        <w:t xml:space="preserve">“Du lịch chân thực không thể tách rời du lịch có trách nhiệm (responsible tourism). Đồng bằng sông Cửu Long – những dòng sông, những chợ nổi và rừng ngập mặn – là nhà của chúng tôi và nguồn sống của chúng tôi. Chúng tôi đặt phát triển bền vững vào trọng tâm của mọi hoạt động: không phải vì đây là điều kiện chứng nhận, mà vì đây là nghĩa vụ với cộng đồng đang đón tiếp du khách và hệ sinh thái tạo ra những trải nghiệm đó.” – [Trần Thanh Thái](https://nucuoimekong.com/tran-thanh-thai), Tổng Giám đốc Nụ Cười Mê Kông.</w:t>
      </w:r>
    </w:p>
    <w:p>
      <w:pPr>
        <w:pStyle w:val="Heading1"/>
        <w:spacing w:after="120" w:before="240"/>
      </w:pPr>
      <w:r>
        <w:t xml:space="preserve">Tại sao du lịch bền vững quan trọng với đồng bằng sông Cửu Long?</w:t>
      </w:r>
    </w:p>
    <w:p>
      <w:pPr>
        <w:spacing w:after="120"/>
      </w:pPr>
      <w:r>
        <w:t xml:space="preserve">Đồng bằng sông Cửu Long là nơi sinh sống của 18 triệu người và lưu giữ sự đa dạng sinh học đặc biệt của Đông Nam Á. Nhưng vùng đất này đang đối mặt với những thách thức môi trường nghiêm trọng: xâm nhập mặn ảnh hưởng hàng trăm nghìn hecta đất nông nghiệp, sụt lún nền đất ở tốc độ 1-3 cm/năm tại Cần Thơ, và lũ lụt mùa vụ ngày càng bất thường do biến đổi khí hậu.</w:t>
      </w:r>
    </w:p>
    <w:p>
      <w:pPr>
        <w:spacing w:after="120"/>
      </w:pPr>
      <w:r>
        <w:t xml:space="preserve">Trong bối cảnh đó, du lịch bền vững ở miền Tây không đơn thuần là “đi tour không xả rác”. Đó là một hệ thống hoạt động đảm bảo doanh thu từ du lịch chảy đúng về cộng đồng địa phương, các hoạt động không làm tổn hại sinh thái, và du khách rời đi với sự tôn trọng sâu sắc hơn đối với vùng đất này – thay vì chỉ có những tấm ảnh.</w:t>
      </w:r>
    </w:p>
    <w:p>
      <w:pPr>
        <w:pStyle w:val="Heading1"/>
        <w:spacing w:after="120" w:before="240"/>
      </w:pPr>
      <w:r>
        <w:t xml:space="preserve">Nền tảng tiêu chuẩn quốc tế</w:t>
      </w:r>
    </w:p>
    <w:p>
      <w:pPr>
        <w:spacing w:after="120"/>
      </w:pPr>
      <w:r>
        <w:t xml:space="preserve">Chính sách phát triển bền vững của Nụ Cười Mê Kông được xây dựng theo tiêu chuẩn Travelife dành cho đơn vị lữ hành (tour operator), tích hợp yêu cầu từ:</w:t>
      </w:r>
    </w:p>
    <w:p>
      <w:pPr>
        <w:pStyle w:val="ListParagraph"/>
        <w:numPr>
          <w:ilvl w:val="0"/>
          <w:numId w:val="1"/>
        </w:numPr>
        <w:spacing w:after="60"/>
      </w:pPr>
      <w:r>
        <w:t xml:space="preserve">**ISO 14001** – Hệ thống quản lý môi trường</w:t>
      </w:r>
    </w:p>
    <w:p>
      <w:pPr>
        <w:pStyle w:val="ListParagraph"/>
        <w:numPr>
          <w:ilvl w:val="0"/>
          <w:numId w:val="1"/>
        </w:numPr>
        <w:spacing w:after="60"/>
      </w:pPr>
      <w:r>
        <w:t xml:space="preserve">**ISO 26000** – Trách nhiệm xã hội doanh nghiệp (CSR – Corporate Social Responsibility)</w:t>
      </w:r>
    </w:p>
    <w:p>
      <w:pPr>
        <w:pStyle w:val="ListParagraph"/>
        <w:numPr>
          <w:ilvl w:val="0"/>
          <w:numId w:val="1"/>
        </w:numPr>
        <w:spacing w:after="60"/>
      </w:pPr>
      <w:r>
        <w:t xml:space="preserve">**Tiêu chí GSTC** (Global Sustainable Tourism Council – Hội đồng Du lịch Bền vững Toàn cầu) dành cho công ty lữ hành</w:t>
      </w:r>
    </w:p>
    <w:p>
      <w:pPr>
        <w:pStyle w:val="ListParagraph"/>
        <w:numPr>
          <w:ilvl w:val="0"/>
          <w:numId w:val="1"/>
        </w:numPr>
        <w:spacing w:after="60"/>
      </w:pPr>
      <w:r>
        <w:t xml:space="preserve">**17 Mục tiêu Phát triển Bền vững của Liên Hợp Quốc (SDGs)** – đặc biệt SDG 8, 12, 13, 14 và 15</w:t>
      </w:r>
    </w:p>
    <w:p>
      <w:pPr>
        <w:pStyle w:val="ListParagraph"/>
        <w:numPr>
          <w:ilvl w:val="0"/>
          <w:numId w:val="1"/>
        </w:numPr>
        <w:spacing w:after="60"/>
      </w:pPr>
      <w:r>
        <w:t xml:space="preserve">**Bộ luật Lao động Việt Nam 2019** và **Luật Bảo vệ Môi trường 2020**</w:t>
      </w:r>
    </w:p>
    <w:p>
      <w:pPr>
        <w:pStyle w:val="ListParagraph"/>
        <w:numPr>
          <w:ilvl w:val="0"/>
          <w:numId w:val="1"/>
        </w:numPr>
        <w:spacing w:after="60"/>
      </w:pPr>
      <w:r>
        <w:t xml:space="preserve">**Công ước cốt lõi ILO** về quyền lao động (Công ước 29, 87, 98, 100, 105, 111, 138, 182)</w:t>
      </w:r>
    </w:p>
    <w:p>
      <w:pPr>
        <w:spacing w:after="120"/>
      </w:pPr>
      <w:r>
        <w:t xml:space="preserve">Điều phối viên Phát triển Bền vững – ông Ngô Minh Đức Uy – chịu trách nhiệm triển khai, giám sát và báo cáo tiến độ toàn bộ chính sách. Mọi thắc mắc về trách nhiệm bền vững: [sustainability@nucuoimekong.com](mailto:sustainability@nucuoimekong.com).</w:t>
      </w:r>
    </w:p>
    <w:p>
      <w:pPr>
        <w:pStyle w:val="Heading1"/>
        <w:spacing w:after="120" w:before="240"/>
      </w:pPr>
      <w:r>
        <w:t xml:space="preserve">Bảo vệ môi trường – các mục tiêu cụ thể đến năm 2027</w:t>
      </w:r>
    </w:p>
    <w:p>
      <w:pPr>
        <w:spacing w:after="120"/>
      </w:pPr>
      <w:r>
        <w:t xml:space="preserve">Nụ Cười Mê Kông đặt mục tiêu giảm thiểu tác động môi trường trên 4 nhóm chỉ số.</w:t>
      </w:r>
    </w:p>
    <w:p>
      <w:pPr>
        <w:spacing w:after="120"/>
      </w:pPr>
      <w:r>
        <w:rPr>
          <w:b/>
          <w:bCs/>
        </w:rPr>
        <w:t xml:space="preserve">Năng lượng:</w:t>
      </w:r>
      <w:r>
        <w:t xml:space="preserve"> Giảm 10% điện năng tiêu thụ tại văn phòng vào cuối năm 2027 so với mức nền 2026. Toàn bộ chiếu sáng chuyển sang đèn LED tiết kiệm điện trước cuối 2026. Hệ thống điều hòa cố định 26°C, tắt toàn bộ thiết bị khi không sử dụng.</w:t>
      </w:r>
    </w:p>
    <w:p>
      <w:pPr>
        <w:spacing w:after="120"/>
      </w:pPr>
      <w:r>
        <w:rPr>
          <w:b/>
          <w:bCs/>
        </w:rPr>
        <w:t xml:space="preserve">Nước:</w:t>
      </w:r>
      <w:r>
        <w:t xml:space="preserve"> Giảm 5% lượng nước tiêu thụ vào cuối năm 2027. Lắp đặt thiết bị vệ sinh tiết kiệm nước, loại bỏ hoàn toàn chai nhựa dùng một lần trong văn phòng thay bằng trạm nước lọc.</w:t>
      </w:r>
    </w:p>
    <w:p>
      <w:pPr>
        <w:spacing w:after="120"/>
      </w:pPr>
      <w:r>
        <w:rPr>
          <w:b/>
          <w:bCs/>
        </w:rPr>
        <w:t xml:space="preserve">Rác thải:</w:t>
      </w:r>
      <w:r>
        <w:t xml:space="preserve"> Áp dụng thứ bậc quản lý chất thải theo thứ tự ưu tiên: Từ chối → Giảm → Tái sử dụng → Sửa chữa → Tái chế. Phân loại rác 4 dòng (rác thường, tái chế giấy/nhựa, hữu cơ, nguy hại/thiết bị điện tử) tại tất cả văn phòng. Mục tiêu đạt tỷ lệ tái chế và ủ phân hữu cơ 40% vào cuối năm 2027. Toàn bộ sản phẩm nhựa dùng một lần trên các tour sẽ được loại bỏ hoàn toàn trước cuối năm 2026 – du khách được cung cấp bình nước tái sử dụng.</w:t>
      </w:r>
    </w:p>
    <w:p>
      <w:pPr>
        <w:spacing w:after="120"/>
      </w:pPr>
      <w:r>
        <w:rPr>
          <w:b/>
          <w:bCs/>
        </w:rPr>
        <w:t xml:space="preserve">Carbon:</w:t>
      </w:r>
      <w:r>
        <w:t xml:space="preserve"> Tính toán dấu chân carbon (carbon footprint) hàng năm theo phương pháp Travelife CARMACAL, bao gồm Phạm vi 1 (phát thải trực tiếp), Phạm vi 2 (điện năng) và Phạm vi 3 (chuỗi cung ứng, di chuyển của khách). Mục tiêu: giảm 10% cường độ carbon trên mỗi khách/ngày vào năm 2027 so với mức nền 2026. Hệ số phát thải lưới điện Việt Nam áp dụng: 0,6592 kg CO₂e/kWh (EVN 2024).</w:t>
      </w:r>
    </w:p>
    <w:p>
      <w:pPr>
        <w:pStyle w:val="Heading1"/>
        <w:spacing w:after="120" w:before="240"/>
      </w:pPr>
      <w:r>
        <w:t xml:space="preserve">Phương tiện di chuyển có nghĩa là gì với du lịch bền vững ở miền Tây</w:t>
      </w:r>
    </w:p>
    <w:p>
      <w:pPr>
        <w:spacing w:after="120"/>
      </w:pPr>
      <w:r>
        <w:t xml:space="preserve">Nụ Cười Mê Kông ưu tiên </w:t>
      </w:r>
      <w:r>
        <w:rPr>
          <w:b/>
          <w:bCs/>
        </w:rPr>
        <w:t xml:space="preserve">thuyền/phà trên sông</w:t>
      </w:r>
      <w:r>
        <w:t xml:space="preserve"> thay vì xe bộ cho tất cả các lịch trình tại đồng bằng sông Cửu Long – phương tiện gắn liền với bản sắc văn hóa sông nước và có lượng phát thải thấp hơn xe ô tô. Xe đạp được tích hợp vào lịch trình khi điều kiện an toàn cho phép. Quý khách có thể trải nghiệm triết lý này ngay trong [tour chợ nổi Cái Răng](https://nucuoimekong.com/tour-cho-noi-cai-rang-can-tho-miet-vuon) – hành trình di chuyển hoàn toàn bằng thuyền gỗ truyền thống từ bến Ninh Kiều.</w:t>
      </w:r>
    </w:p>
    <w:p>
      <w:pPr>
        <w:spacing w:after="120"/>
      </w:pPr>
      <w:r>
        <w:t xml:space="preserve">Tất cả tàu thuyền của công ty và đối tác nghiêm cấm xả nước thải ra sông. Toàn bộ chất thải được giữ trên tàu và xử lý tại cảng theo đúng quy định. Lắp đặt thùng phân loại rác trên tất cả tàu tour trước cuối năm 2026. Thuyền trưởng và vận hành viên được hướng dẫn về điều khiển tiết kiệm nhiên liệu (giảm tốc khi an toàn) và ghi nhận lượng tiêu thụ nhiên liệu mỗi chuyến.</w:t>
      </w:r>
    </w:p>
    <w:p>
      <w:pPr>
        <w:pStyle w:val="Heading1"/>
        <w:spacing w:after="120" w:before="240"/>
      </w:pPr>
      <w:r>
        <w:t xml:space="preserve">Trách nhiệm xã hội và quyền lợi người lao động</w:t>
      </w:r>
    </w:p>
    <w:p>
      <w:pPr>
        <w:spacing w:after="120"/>
      </w:pPr>
      <w:r>
        <w:t xml:space="preserve">Toàn bộ nhân viên của Nụ Cười Mê Kông được đảm bảo các quyền lợi theo Bộ luật Lao động Việt Nam 2019:</w:t>
      </w:r>
    </w:p>
    <w:p>
      <w:pPr>
        <w:pStyle w:val="ListParagraph"/>
        <w:numPr>
          <w:ilvl w:val="0"/>
          <w:numId w:val="1"/>
        </w:numPr>
        <w:spacing w:after="60"/>
      </w:pPr>
      <w:r>
        <w:t xml:space="preserve">**Hợp đồng lao động bằng văn bản** – ghi đầy đủ vị trí, lương, giờ làm, phép và điều khoản chấm dứt</w:t>
      </w:r>
    </w:p>
    <w:p>
      <w:pPr>
        <w:pStyle w:val="ListParagraph"/>
        <w:numPr>
          <w:ilvl w:val="0"/>
          <w:numId w:val="1"/>
        </w:numPr>
        <w:spacing w:after="60"/>
      </w:pPr>
      <w:r>
        <w:t xml:space="preserve">**Mức lương từ tối thiểu vùng trở lên** – khu vực Cần Thơ (Vùng II): 4.160.000 đồng/tháng (mức 2024), cam kết xem xét tăng hàng năm</w:t>
      </w:r>
    </w:p>
    <w:p>
      <w:pPr>
        <w:pStyle w:val="ListParagraph"/>
        <w:numPr>
          <w:ilvl w:val="0"/>
          <w:numId w:val="1"/>
        </w:numPr>
        <w:spacing w:after="60"/>
      </w:pPr>
      <w:r>
        <w:t xml:space="preserve">**Bảo hiểm xã hội, y tế và thất nghiệp** đầy đủ theo quy định luật</w:t>
      </w:r>
    </w:p>
    <w:p>
      <w:pPr>
        <w:pStyle w:val="ListParagraph"/>
        <w:numPr>
          <w:ilvl w:val="0"/>
          <w:numId w:val="1"/>
        </w:numPr>
        <w:spacing w:after="60"/>
      </w:pPr>
      <w:r>
        <w:t xml:space="preserve">**Ít nhất 12 ngày phép năm** có hưởng lương</w:t>
      </w:r>
    </w:p>
    <w:p>
      <w:pPr>
        <w:pStyle w:val="ListParagraph"/>
        <w:numPr>
          <w:ilvl w:val="0"/>
          <w:numId w:val="1"/>
        </w:numPr>
        <w:spacing w:after="60"/>
      </w:pPr>
      <w:r>
        <w:t xml:space="preserve">**Làm thêm giờ** được trả 150% (ngày thường), 200% (cuối tuần), 300% (ngày lễ) – phải có sự đồng ý bằng văn bản</w:t>
      </w:r>
    </w:p>
    <w:p>
      <w:pPr>
        <w:spacing w:after="120"/>
      </w:pPr>
      <w:r>
        <w:t xml:space="preserve">Nhân viên có quyền gia nhập công đoàn, thương lượng tập thể và lập tổ chức người lao động mà không bị can thiệp hay trả thù, theo ILO Công ước 87 và 98. Tất cả tuyển dụng đều xác minh độ tuổi qua CCCD hoặc khai sinh – Nụ Cười Mê Kông không sử dụng lao động dưới 15 tuổi.</w:t>
      </w:r>
    </w:p>
    <w:p>
      <w:pPr>
        <w:spacing w:after="120"/>
      </w:pPr>
      <w:r>
        <w:t xml:space="preserve">Công ty áp dụng </w:t>
      </w:r>
      <w:r>
        <w:rPr>
          <w:b/>
          <w:bCs/>
        </w:rPr>
        <w:t xml:space="preserve">chính sách không khoan nhượng</w:t>
      </w:r>
      <w:r>
        <w:t xml:space="preserve"> với: lao động cưỡng bức, lao động trẻ em, tham nhũng, phân biệt đối xử dưới mọi hình thức, và bóc lột tình dục. Vi phạm dẫn đến chấm dứt hợp đồng ngay lập tức và báo cáo cơ quan có thẩm quyền.</w:t>
      </w:r>
    </w:p>
    <w:p>
      <w:pPr>
        <w:pStyle w:val="Heading1"/>
        <w:spacing w:after="120" w:before="240"/>
      </w:pPr>
      <w:r>
        <w:t xml:space="preserve">Chuỗi cung ứng và nhà cung cấp có trách nhiệm</w:t>
      </w:r>
    </w:p>
    <w:p>
      <w:pPr>
        <w:spacing w:after="120"/>
      </w:pPr>
      <w:r>
        <w:t xml:space="preserve">Mọi nhà cung cấp chính của Nụ Cười Mê Kông – cơ sở lưu trú, vận tải, hoạt động trải nghiệm, thực phẩm và đồ uống – phải ký và tuân thủ </w:t>
      </w:r>
      <w:r>
        <w:rPr>
          <w:b/>
          <w:bCs/>
        </w:rPr>
        <w:t xml:space="preserve">Bộ quy tắc ứng xử nhà cung cấp (Supplier Code of Conduct)</w:t>
      </w:r>
      <w:r>
        <w:t xml:space="preserve">, bao phủ:</w:t>
      </w:r>
    </w:p>
    <w:p>
      <w:pPr>
        <w:pStyle w:val="ListParagraph"/>
        <w:numPr>
          <w:ilvl w:val="0"/>
          <w:numId w:val="1"/>
        </w:numPr>
        <w:spacing w:after="60"/>
      </w:pPr>
      <w:r>
        <w:t xml:space="preserve">Quản lý môi trường (rác thải, năng lượng, nước)</w:t>
      </w:r>
    </w:p>
    <w:p>
      <w:pPr>
        <w:pStyle w:val="ListParagraph"/>
        <w:numPr>
          <w:ilvl w:val="0"/>
          <w:numId w:val="1"/>
        </w:numPr>
        <w:spacing w:after="60"/>
      </w:pPr>
      <w:r>
        <w:t xml:space="preserve">Lao động công bằng – lương tối thiểu, không lao động cưỡng bức, không lao động trẻ em</w:t>
      </w:r>
    </w:p>
    <w:p>
      <w:pPr>
        <w:pStyle w:val="ListParagraph"/>
        <w:numPr>
          <w:ilvl w:val="0"/>
          <w:numId w:val="1"/>
        </w:numPr>
        <w:spacing w:after="60"/>
      </w:pPr>
      <w:r>
        <w:t xml:space="preserve">Bảo vệ trẻ em và chống bóc lột tình dục</w:t>
      </w:r>
    </w:p>
    <w:p>
      <w:pPr>
        <w:pStyle w:val="ListParagraph"/>
        <w:numPr>
          <w:ilvl w:val="0"/>
          <w:numId w:val="1"/>
        </w:numPr>
        <w:spacing w:after="60"/>
      </w:pPr>
      <w:r>
        <w:t xml:space="preserve">Chống tham nhũng và thực hành kinh doanh công bằng</w:t>
      </w:r>
    </w:p>
    <w:p>
      <w:pPr>
        <w:pStyle w:val="ListParagraph"/>
        <w:numPr>
          <w:ilvl w:val="0"/>
          <w:numId w:val="1"/>
        </w:numPr>
        <w:spacing w:after="60"/>
      </w:pPr>
      <w:r>
        <w:t xml:space="preserve">Ưu tiên tuyển dụng và thu mua địa phương</w:t>
      </w:r>
    </w:p>
    <w:p>
      <w:pPr>
        <w:spacing w:after="120"/>
      </w:pPr>
      <w:r>
        <w:t xml:space="preserve">Nụ Cười Mê Kông ưu tiên nhà cung cấp có chứng nhận bền vững được công nhận (Travelife, Green Lotus, VITA Green, Green Key). </w:t>
      </w:r>
      <w:r>
        <w:rPr>
          <w:b/>
          <w:bCs/>
        </w:rPr>
        <w:t xml:space="preserve">Mục tiêu địa phương hóa:</w:t>
      </w:r>
      <w:r>
        <w:t xml:space="preserve"> tối thiểu 75% tổng chi tiêu với nhà cung ứng phải đến tay các doanh nghiệp Việt Nam thuộc sở hữu địa phương vào cuối năm 2027. Mục tiêu hoàn thành đánh giá bền vững toàn bộ 20 đối tác lưu trú chính trước cuối năm 2026.</w:t>
      </w:r>
    </w:p>
    <w:p>
      <w:pPr>
        <w:pStyle w:val="Heading1"/>
        <w:spacing w:after="120" w:before="240"/>
      </w:pPr>
      <w:r>
        <w:t xml:space="preserve">Bảo vệ động vật và hệ sinh thái miền Tây</w:t>
      </w:r>
    </w:p>
    <w:p>
      <w:pPr>
        <w:spacing w:after="120"/>
      </w:pPr>
      <w:r>
        <w:t xml:space="preserve">Nụ Cười Mê Kông không đưa vào lịch trình bất kỳ hoạt động nào gây hại cho con người, động vật, thực vật hoặc tài nguyên thiên nhiên. Cụ thể, công ty </w:t>
      </w:r>
      <w:r>
        <w:rPr>
          <w:b/>
          <w:bCs/>
        </w:rPr>
        <w:t xml:space="preserve">nghiêm cấm</w:t>
      </w:r>
      <w:r>
        <w:t xml:space="preserve">:</w:t>
      </w:r>
    </w:p>
    <w:p>
      <w:pPr>
        <w:pStyle w:val="ListParagraph"/>
        <w:numPr>
          <w:ilvl w:val="0"/>
          <w:numId w:val="1"/>
        </w:numPr>
        <w:spacing w:after="60"/>
      </w:pPr>
      <w:r>
        <w:t xml:space="preserve">Triển lãm động vật hoang dã nuôi nhốt không đạt tiêu chuẩn phúc lợi</w:t>
      </w:r>
    </w:p>
    <w:p>
      <w:pPr>
        <w:pStyle w:val="ListParagraph"/>
        <w:numPr>
          <w:ilvl w:val="0"/>
          <w:numId w:val="1"/>
        </w:numPr>
        <w:spacing w:after="60"/>
      </w:pPr>
      <w:r>
        <w:t xml:space="preserve">Mua bán hoặc trưng bày sản phẩm từ động vật hoang dã (vỏ sò, san hô, bộ phận động vật)</w:t>
      </w:r>
    </w:p>
    <w:p>
      <w:pPr>
        <w:pStyle w:val="ListParagraph"/>
        <w:numPr>
          <w:ilvl w:val="0"/>
          <w:numId w:val="1"/>
        </w:numPr>
        <w:spacing w:after="60"/>
      </w:pPr>
      <w:r>
        <w:t xml:space="preserve">Hoạt động tiếp xúc gần với động vật không có chứng nhận từ cơ quan có thẩm quyền</w:t>
      </w:r>
    </w:p>
    <w:p>
      <w:pPr>
        <w:pStyle w:val="ListParagraph"/>
        <w:numPr>
          <w:ilvl w:val="0"/>
          <w:numId w:val="1"/>
        </w:numPr>
        <w:spacing w:after="60"/>
      </w:pPr>
      <w:r>
        <w:t xml:space="preserve">Vi phạm CITES (Công ước quốc tế về buôn bán các loài động thực vật hoang dã nguy cấp)</w:t>
      </w:r>
    </w:p>
    <w:p>
      <w:pPr>
        <w:spacing w:after="120"/>
      </w:pPr>
      <w:r>
        <w:t xml:space="preserve">Hướng dẫn viên được đào tạo về đạo đức du lịch sinh thái (ecotourism ethics). Không cho phép du khách cho động vật ăn, chạm vào hoặc tiếp xúc gần tại các điểm quan sát tự nhiên. Mọi nhà cung cấp hoạt động trải nghiệm phải ký tuân thủ Chính sách Phúc lợi Động vật (D-24) của Nụ Cười Mê Kông.</w:t>
      </w:r>
    </w:p>
    <w:p>
      <w:pPr>
        <w:pStyle w:val="Heading1"/>
        <w:spacing w:after="120" w:before="240"/>
      </w:pPr>
      <w:r>
        <w:t xml:space="preserve">Phát triển cộng đồng địa phương</w:t>
      </w:r>
    </w:p>
    <w:p>
      <w:pPr>
        <w:spacing w:after="120"/>
      </w:pPr>
      <w:r>
        <w:t xml:space="preserve">Đồng bằng sông Cửu Long là nhà của những người dân gắn bó với sông nước hàng thế kỷ. Qua nhiều năm tổ chức tour miền Tây, Nụ Cười Mê Kông nhận thấy rằng trải nghiệm chân thực nhất luôn đến từ sự kết nối thực sự với cộng đồng địa phương – không phải từ màn trình diễn văn hóa được dàn dựng sẵn.</w:t>
      </w:r>
    </w:p>
    <w:p>
      <w:pPr>
        <w:spacing w:after="120"/>
      </w:pPr>
      <w:r>
        <w:t xml:space="preserve">Cam kết cộng đồng của Nụ Cười Mê Kông bao gồm:</w:t>
      </w:r>
    </w:p>
    <w:p>
      <w:pPr>
        <w:pStyle w:val="ListParagraph"/>
        <w:numPr>
          <w:ilvl w:val="0"/>
          <w:numId w:val="1"/>
        </w:numPr>
        <w:spacing w:after="60"/>
      </w:pPr>
      <w:r>
        <w:t xml:space="preserve">**Ưu tiên tuyển dụng địa phương:** hướng dẫn viên, thuyền viên, đầu bếp và chủ nhà đều được tuyển từ cộng đồng địa phương với mức lương tối thiểu 30% trên mức vùng dành cho hướng dẫn viên toàn thời gian</w:t>
      </w:r>
    </w:p>
    <w:p>
      <w:pPr>
        <w:pStyle w:val="ListParagraph"/>
        <w:numPr>
          <w:ilvl w:val="0"/>
          <w:numId w:val="1"/>
        </w:numPr>
        <w:spacing w:after="60"/>
      </w:pPr>
      <w:r>
        <w:t xml:space="preserve">**Hỗ trợ doanh nghiệp cộng đồng:** ưu tiên hợp tác xã du lịch cộng đồng (CBT – Community-based Tourism) và doanh nghiệp nhỏ địa phương</w:t>
      </w:r>
    </w:p>
    <w:p>
      <w:pPr>
        <w:pStyle w:val="ListParagraph"/>
        <w:numPr>
          <w:ilvl w:val="0"/>
          <w:numId w:val="1"/>
        </w:numPr>
        <w:spacing w:after="60"/>
      </w:pPr>
      <w:r>
        <w:t xml:space="preserve">**Đầu tư cộng đồng:** tối thiểu 2% tổng doanh thu tour được dành cho các dự án phát triển cộng đồng được xác định tại đồng bằng – mục tiêu đạt vào cuối năm 2027</w:t>
      </w:r>
    </w:p>
    <w:p>
      <w:pPr>
        <w:pStyle w:val="ListParagraph"/>
        <w:numPr>
          <w:ilvl w:val="0"/>
          <w:numId w:val="1"/>
        </w:numPr>
        <w:spacing w:after="60"/>
      </w:pPr>
      <w:r>
        <w:t xml:space="preserve">**Tham vấn cộng đồng:** cư dân địa phương được tham vấn khi Nụ Cười Mê Kông thiết kế tour hoặc thay đổi lịch trình có ảnh hưởng đến họ</w:t>
      </w:r>
    </w:p>
    <w:p>
      <w:pPr>
        <w:spacing w:after="120"/>
      </w:pPr>
      <w:r>
        <w:t xml:space="preserve">Hướng dẫn viên được đào tạo về diễn giải và bảo tồn di sản văn hóa – không chỉ “trình diễn” văn hóa bản địa. Du khách được phổ biến quy tắc ứng xử văn hóa (trang phục, chụp ảnh, giao tiếp) trước mỗi chuyến thăm cộng đồng. Hướng dẫn cụ thể: không tặng tiền hay quà trực tiếp cho trẻ em – hành động thiện chí này có thể vô tình khuyến khích trẻ bỏ học để xin tiền du khách.</w:t>
      </w:r>
    </w:p>
    <w:p>
      <w:pPr>
        <w:pStyle w:val="Heading1"/>
        <w:spacing w:after="120" w:before="240"/>
      </w:pPr>
      <w:r>
        <w:t xml:space="preserve">Giao tiếp minh bạch – cam kết không “greenwashing”</w:t>
      </w:r>
    </w:p>
    <w:p>
      <w:pPr>
        <w:spacing w:after="120"/>
      </w:pPr>
      <w:r>
        <w:t xml:space="preserve">Greenwashing (nói quá về thân thiện môi trường để thu hút khách hàng) là vấn đề nghiêm trọng trong ngành du lịch toàn cầu. Nụ Cười Mê Kông cam kết: mọi tuyên bố về bền vững trong tài liệu marketing đều phải được xác minh bằng bằng chứng cụ thể. Không có ngoại lệ.</w:t>
      </w:r>
    </w:p>
    <w:p>
      <w:pPr>
        <w:spacing w:after="120"/>
      </w:pPr>
      <w:r>
        <w:t xml:space="preserve">Trước mỗi chuyến đi, quý khách nhận được:</w:t>
      </w:r>
    </w:p>
    <w:p>
      <w:pPr>
        <w:pStyle w:val="ListParagraph"/>
        <w:numPr>
          <w:ilvl w:val="0"/>
          <w:numId w:val="1"/>
        </w:numPr>
        <w:spacing w:after="60"/>
      </w:pPr>
      <w:r>
        <w:t xml:space="preserve">Hướng dẫn về quy tắc tương tác văn hóa tại từng điểm đến miền Tây</w:t>
      </w:r>
    </w:p>
    <w:p>
      <w:pPr>
        <w:pStyle w:val="ListParagraph"/>
        <w:numPr>
          <w:ilvl w:val="0"/>
          <w:numId w:val="1"/>
        </w:numPr>
        <w:spacing w:after="60"/>
      </w:pPr>
      <w:r>
        <w:t xml:space="preserve">Thực hành môi trường: giảm nhựa, bảo vệ động vật hoang dã, tiết kiệm nước</w:t>
      </w:r>
    </w:p>
    <w:p>
      <w:pPr>
        <w:pStyle w:val="ListParagraph"/>
        <w:numPr>
          <w:ilvl w:val="0"/>
          <w:numId w:val="1"/>
        </w:numPr>
        <w:spacing w:after="60"/>
      </w:pPr>
      <w:r>
        <w:t xml:space="preserve">Thông tin bảo vệ trẻ em và các hoạt động bị nghiêm cấm trong tour</w:t>
      </w:r>
    </w:p>
    <w:p>
      <w:pPr>
        <w:pStyle w:val="ListParagraph"/>
        <w:numPr>
          <w:ilvl w:val="0"/>
          <w:numId w:val="1"/>
        </w:numPr>
        <w:spacing w:after="60"/>
      </w:pPr>
      <w:r>
        <w:t xml:space="preserve">Thông tin về trạng thái Travelife và các cam kết bền vững của công ty</w:t>
      </w:r>
    </w:p>
    <w:p>
      <w:pPr>
        <w:spacing w:after="120"/>
      </w:pPr>
      <w:r>
        <w:t xml:space="preserve">Mọi khiếu nại và phản ánh từ khách hàng – ngược đãi động vật, bóc lột trẻ em, vi phạm môi trường – được ghi nhận và xử lý trong 2 ngày làm việc. Điều tra hoàn tất trong 14 ngày. Kết quả được thông báo đến người phản ánh và lưu vào Nhật ký Khiếu nại (T-06).</w:t>
      </w:r>
    </w:p>
    <w:p>
      <w:pPr>
        <w:pStyle w:val="Heading1"/>
        <w:spacing w:after="120" w:before="240"/>
      </w:pPr>
      <w:r>
        <w:t xml:space="preserve">Giám sát, báo cáo và cải tiến liên tục</w:t>
      </w:r>
    </w:p>
    <w:p>
      <w:pPr>
        <w:spacing w:after="120"/>
      </w:pPr>
      <w:r>
        <w:t xml:space="preserve">Phát triển bền vững không phải là điểm đến – đó là hành trình cải tiến liên tục. Nụ Cười Mê Kông theo dõi hiệu suất qua hệ thống giám sát định kỳ:</w:t>
      </w:r>
    </w:p>
    <w:p>
      <w:pPr>
        <w:pStyle w:val="ListParagraph"/>
        <w:numPr>
          <w:ilvl w:val="0"/>
          <w:numId w:val="1"/>
        </w:numPr>
        <w:spacing w:after="60"/>
      </w:pPr>
      <w:r>
        <w:t xml:space="preserve">**Bảng theo dõi môi trường hàng tháng (T-01):** điện năng, nước, nhiên liệu, rác thải</w:t>
      </w:r>
    </w:p>
    <w:p>
      <w:pPr>
        <w:pStyle w:val="ListParagraph"/>
        <w:numPr>
          <w:ilvl w:val="0"/>
          <w:numId w:val="1"/>
        </w:numPr>
        <w:spacing w:after="60"/>
      </w:pPr>
      <w:r>
        <w:t xml:space="preserve">**Đánh giá nhà cung cấp hàng năm (T-02):** cập nhật kết quả khảo sát bền vững với 20 đối tác lưu trú chính</w:t>
      </w:r>
    </w:p>
    <w:p>
      <w:pPr>
        <w:pStyle w:val="ListParagraph"/>
        <w:numPr>
          <w:ilvl w:val="0"/>
          <w:numId w:val="1"/>
        </w:numPr>
        <w:spacing w:after="60"/>
      </w:pPr>
      <w:r>
        <w:t xml:space="preserve">**Hồ sơ đào tạo nhân viên (T-03):** tối thiểu 8 giờ đào tạo bền vững/người/năm</w:t>
      </w:r>
    </w:p>
    <w:p>
      <w:pPr>
        <w:pStyle w:val="ListParagraph"/>
        <w:numPr>
          <w:ilvl w:val="0"/>
          <w:numId w:val="1"/>
        </w:numPr>
        <w:spacing w:after="60"/>
      </w:pPr>
      <w:r>
        <w:t xml:space="preserve">**Kế hoạch hành động quý (T-04):** xem xét bởi Điều phối viên Bền vững và các trưởng bộ phận</w:t>
      </w:r>
    </w:p>
    <w:p>
      <w:pPr>
        <w:pStyle w:val="ListParagraph"/>
        <w:numPr>
          <w:ilvl w:val="0"/>
          <w:numId w:val="1"/>
        </w:numPr>
        <w:spacing w:after="60"/>
      </w:pPr>
      <w:r>
        <w:t xml:space="preserve">**Bảng KPI quý (T-05):** theo dõi 8 chỉ số bền vững cốt lõi</w:t>
      </w:r>
    </w:p>
    <w:p>
      <w:pPr>
        <w:spacing w:after="120"/>
      </w:pPr>
      <w:r>
        <w:t xml:space="preserve">CEO Trần Thanh Thái xem xét và cập nhật chính sách hàng năm. </w:t>
      </w:r>
      <w:r>
        <w:rPr>
          <w:b/>
          <w:bCs/>
        </w:rPr>
        <w:t xml:space="preserve">Báo cáo bền vững công khai</w:t>
      </w:r>
      <w:r>
        <w:t xml:space="preserve"> được công bố tối thiểu 2 năm một lần trên nền tảng Travelife và tại [trang phát triển bền vững](https://nucuoimekong.com/phat-trien-ben-vung) của Nụ Cười Mê Kông. Báo cáo bao gồm: số liệu môi trường thực tế, dữ liệu lao động và xã hội, đầu tư cộng đồng, và tổng kết xử lý khiếu nại.</w:t>
      </w:r>
    </w:p>
    <w:p>
      <w:pPr>
        <w:pStyle w:val="Heading1"/>
        <w:spacing w:after="120" w:before="240"/>
      </w:pPr>
      <w:r>
        <w:t xml:space="preserve">Liên hệ và phản hồi về phát triển bền vững</w:t>
      </w:r>
    </w:p>
    <w:p>
      <w:pPr>
        <w:spacing w:after="120"/>
      </w:pPr>
      <w:r>
        <w:t xml:space="preserve">Với mọi câu hỏi về chính sách bền vững, trách nhiệm xã hội hoặc để báo cáo lo ngại về môi trường và nhân quyền, quý khách và đối tác có thể liên hệ:</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Email: [sustainability@nucuoimekong.com](mailto:sustainability@nucuoimekong.com)</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![QR Zalo Nụ Cười Mê Kông](https://r2.nucuoimekong.com/wp-content/uploads/qr-zalo-ncmk.jpeg)</w:t>
      </w:r>
    </w:p>
    <w:p>
      <w:pPr>
        <w:spacing w:after="12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9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cfztvu5eljt1pkmeimjr" Type="http://schemas.openxmlformats.org/officeDocument/2006/relationships/hyperlink" Target="https://nucuoimekong.com/chinh-sach-phat-trien-ben-vung" TargetMode="External"/><Relationship Id="rIdlsobwuwlsdlj03aeejdwq" Type="http://schemas.openxmlformats.org/officeDocument/2006/relationships/hyperlink" Target="https://r2.nucuoimekong.com/wp-content/uploads/chinh-sach-phat-trien-ben-vung.webp"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2026-08-20T06:53:09.682Z</dcterms:created>
  <dcterms:modified xsi:type="dcterms:W3CDTF">2026-08-20T06:53:09.682Z</dcterms:modified>
</cp:coreProperties>
</file>

<file path=docProps/custom.xml><?xml version="1.0" encoding="utf-8"?>
<Properties xmlns="http://schemas.openxmlformats.org/officeDocument/2006/custom-properties" xmlns:vt="http://schemas.openxmlformats.org/officeDocument/2006/docPropsVTypes"/>
</file>