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Cập nhật chính sách xuất hóa đơn VAT tại Nụ Cười Mê Kông</w:t>
      </w:r>
    </w:p>
    <w:p>
      <w:pPr>
        <w:spacing w:after="80"/>
      </w:pPr>
      <w:r>
        <w:rPr>
          <w:b/>
          <w:bCs/>
          <w:color w:val="1E40AF"/>
        </w:rPr>
        <w:t xml:space="preserve">🔗 Link bài gốc đối chiếu: </w:t>
      </w:r>
      <w:hyperlink w:history="1" r:id="rId697q2wdnu9fo0qhyviz7a">
        <w:r>
          <w:rPr>
            <w:color w:val="2563EB"/>
            <w:u w:val="single"/>
          </w:rPr>
          <w:t xml:space="preserve">https://nucuoimekong.com/chinh-sach-xuat-hoa-don-vat-tai-nu-cuoi-me-kong</w:t>
        </w:r>
      </w:hyperlink>
    </w:p>
    <w:p>
      <w:pPr>
        <w:spacing w:after="240"/>
      </w:pPr>
      <w:r>
        <w:rPr>
          <w:b/>
          <w:bCs/>
        </w:rPr>
        <w:t xml:space="preserve">🏷️ Chuyên mục: </w:t>
      </w:r>
      <w:r>
        <w:t xml:space="preserve">Thông báo</w:t>
      </w:r>
      <w:r>
        <w:rPr>
          <w:b/>
          <w:bCs/>
        </w:rPr>
        <w:t xml:space="preserve">   |   📅 Ngày đăng: </w:t>
      </w:r>
      <w:r>
        <w:t xml:space="preserve">2025-05-13</w:t>
      </w:r>
      <w:r>
        <w:rPr>
          <w:b/>
          <w:bCs/>
        </w:rPr>
        <w:t xml:space="preserve">   |   📦 Phase: </w:t>
      </w:r>
      <w:r>
        <w:t xml:space="preserve">4</w:t>
      </w:r>
    </w:p>
    <w:p>
      <w:pPr>
        <w:pStyle w:val="Heading1"/>
        <w:spacing w:after="120" w:before="240"/>
      </w:pPr>
      <w:r>
        <w:t xml:space="preserve">Tóm tắt</w:t>
      </w:r>
    </w:p>
    <w:p>
      <w:pPr>
        <w:spacing w:after="120"/>
      </w:pPr>
      <w:r>
        <w:t xml:space="preserve">Thông báo chính thức về quy trình xuất hóa đơn VAT tại Nụ Cười Mê Kông, đảm bảo quyền lợi khách hàng và tuân thủ đúng quy định pháp luật về thuế. Cam kết minh bạch thuế VAT của Nụ Cười Mê Kông CÔNG TY CỔ PHẦN THƯƠNG MẠI DU LỊCH NỤ CƯỜI MÊ KÔNG…</w:t>
      </w:r>
    </w:p>
    <w:p>
      <w:pPr>
        <w:pStyle w:val="Heading1"/>
        <w:spacing w:after="120" w:before="240"/>
      </w:pPr>
      <w:r>
        <w:t xml:space="preserve">Nội dung bài viết</w:t>
      </w:r>
    </w:p>
    <w:p>
      <w:pPr>
        <w:spacing w:after="120"/>
      </w:pPr>
      <w:r>
        <w:t xml:space="preserve">Thông báo chính thức về quy trình xuất hóa đơn VAT tại Nụ Cười Mê Kông, đảm bảo quyền lợi khách hàng và tuân thủ đúng quy định pháp luật về thuế.</w:t>
      </w:r>
    </w:p>
    <w:p>
      <w:pPr>
        <w:pStyle w:val="Heading1"/>
        <w:spacing w:after="120" w:before="240"/>
      </w:pPr>
      <w:r>
        <w:t xml:space="preserve">Cam kết minh bạch thuế VAT của Nụ Cười Mê Kông</w:t>
      </w:r>
    </w:p>
    <w:p>
      <w:pPr>
        <w:spacing w:after="120"/>
      </w:pPr>
      <w:r>
        <w:rPr>
          <w:b/>
          <w:bCs/>
        </w:rPr>
        <w:t xml:space="preserve">CÔNG TY CỔ PHẦN THƯƠNG MẠI DU LỊCH NỤ CƯỜI MÊ KÔNG </w:t>
      </w:r>
      <w:r>
        <w:t xml:space="preserve">tự hào là một trong những đơn vị tiên phong trong ngành du lịch thực hiện nghiêm túc </w:t>
      </w:r>
      <w:r>
        <w:rPr>
          <w:b/>
          <w:bCs/>
        </w:rPr>
        <w:t xml:space="preserve">nghĩa vụ thuế VAT</w:t>
      </w:r>
      <w:r>
        <w:t xml:space="preserve">. Điều này không chỉ thể hiện trách nhiệm của chúng tôi với nhà nước mà còn là sự cam kết mạnh mẽ về tính minh bạch và chuyên nghiệp đối với tất cả khách hàng, đặc biệt là các đối tác doanh nghiệp.</w:t>
      </w:r>
    </w:p>
    <w:p>
      <w:pPr>
        <w:spacing w:after="120"/>
      </w:pPr>
      <w:r>
        <w:t xml:space="preserve">Tại Nụ Cười Mê Kông, </w:t>
      </w:r>
      <w:r>
        <w:rPr>
          <w:b/>
          <w:bCs/>
        </w:rPr>
        <w:t xml:space="preserve">giá niêm yết cho mọi sản phẩm và dịch vụ du lịch</w:t>
      </w:r>
      <w:r>
        <w:t xml:space="preserve"> (như tour du lịch, dịch vụ di chuyển, combo du lịch, đặt phòng khách sạn, sim nước ngoài…) đều đã bao gồm thuế VAT. Quý khách hoàn toàn yên tâm rằng sẽ không có bất kỳ ‘chi phí ẩn’ hay yêu cầu thanh toán thêm khi quý khách có yêu cầu xuất hóa đơn VAT.</w:t>
      </w:r>
    </w:p>
    <w:p>
      <w:pPr>
        <w:pStyle w:val="Heading1"/>
        <w:spacing w:after="120" w:before="240"/>
      </w:pPr>
      <w:r>
        <w:t xml:space="preserve">Quy định chi tiết về xuất hóa đơn VAT</w:t>
      </w:r>
    </w:p>
    <w:p>
      <w:pPr>
        <w:pStyle w:val="Heading2"/>
        <w:spacing w:after="100" w:before="200"/>
      </w:pPr>
      <w:r>
        <w:t xml:space="preserve">1. Xuất hóa đơn cho khách hàng doanh nghiệp</w:t>
      </w:r>
    </w:p>
    <w:p>
      <w:pPr>
        <w:spacing w:after="120"/>
      </w:pPr>
      <w:r>
        <w:t xml:space="preserve">Để đảm bảo hóa đơn VAT được xuất chính xác và hợp lệ, quý khách vui lòng cung cấp đầy đủ và chính xác các thông tin sau của doanh nghiệp:</w:t>
      </w:r>
    </w:p>
    <w:p>
      <w:pPr>
        <w:pStyle w:val="ListParagraph"/>
        <w:numPr>
          <w:ilvl w:val="0"/>
          <w:numId w:val="1"/>
        </w:numPr>
        <w:spacing w:after="60"/>
      </w:pPr>
      <w:r>
        <w:t xml:space="preserve">Tên công ty</w:t>
      </w:r>
    </w:p>
    <w:p>
      <w:pPr>
        <w:pStyle w:val="ListParagraph"/>
        <w:numPr>
          <w:ilvl w:val="0"/>
          <w:numId w:val="1"/>
        </w:numPr>
        <w:spacing w:after="60"/>
      </w:pPr>
      <w:r>
        <w:t xml:space="preserve">Mã số thuế</w:t>
      </w:r>
    </w:p>
    <w:p>
      <w:pPr>
        <w:pStyle w:val="ListParagraph"/>
        <w:numPr>
          <w:ilvl w:val="0"/>
          <w:numId w:val="1"/>
        </w:numPr>
        <w:spacing w:after="60"/>
      </w:pPr>
      <w:r>
        <w:t xml:space="preserve">Địa chỉ đăng ký kinh doanh</w:t>
      </w:r>
    </w:p>
    <w:p>
      <w:pPr>
        <w:pStyle w:val="ListParagraph"/>
        <w:numPr>
          <w:ilvl w:val="0"/>
          <w:numId w:val="1"/>
        </w:numPr>
        <w:spacing w:after="60"/>
      </w:pPr>
      <w:r>
        <w:t xml:space="preserve">Email nhận hóa đơn điện tử</w:t>
      </w:r>
    </w:p>
    <w:p>
      <w:pPr>
        <w:pStyle w:val="Heading2"/>
        <w:spacing w:after="100" w:before="200"/>
      </w:pPr>
      <w:r>
        <w:t xml:space="preserve">2. Trường hợp không yêu cầu xuất hóa đơn VAT</w:t>
      </w:r>
    </w:p>
    <w:p>
      <w:pPr>
        <w:spacing w:after="120"/>
      </w:pPr>
      <w:r>
        <w:t xml:space="preserve">Theo quy định hiện hành (Điều 17 Thông tư 78/2021/TT-BTC), khi khách hàng cá nhân không có nhu cầu lấy hóa đơn VAT cho mục đích khấu trừ, chúng tôi vẫn thực hiện nghĩa vụ xuất hóa đơn dưới tên ‘Khách lẻ’. Hóa đơn này vẫn là chứng từ hợp lệ ghi nhận giao dịch giữa quý khách và Nụ Cười Mê Kông, tuy nhiên, quý khách sẽ không thể sử dụng nó để khấu trừ thuế VAT</w:t>
      </w:r>
    </w:p>
    <w:p>
      <w:pPr>
        <w:pStyle w:val="Heading1"/>
        <w:spacing w:after="120" w:before="240"/>
      </w:pPr>
      <w:r>
        <w:t xml:space="preserve">Hướng dẫn quy trình yêu cầu xuất hóa đơn VAT trên website nucuoimekong.com</w:t>
      </w:r>
    </w:p>
    <w:p>
      <w:pPr>
        <w:spacing w:after="120"/>
      </w:pPr>
      <w:r>
        <w:t xml:space="preserve">Chúng tôi đã xây dựng quy trình đơn giản để quý khách có thể dễ dàng yêu cầu xuất hóa đơn VAT khi mua sản phẩm/dịch vụ trên website nucuoimekong.com:</w:t>
      </w:r>
    </w:p>
    <w:p>
      <w:pPr>
        <w:spacing w:after="60"/>
      </w:pPr>
      <w:r>
        <w:t xml:space="preserve">Trong bước thanh toán, chọn mục “Có xuất hóa đơn VAT”</w:t>
      </w:r>
    </w:p>
    <w:p>
      <w:pPr>
        <w:spacing w:after="100" w:before="100"/>
      </w:pPr>
      <w:r>
        <w:rPr>
          <w:i/>
          <w:iCs/>
          <w:color w:val="6B7280"/>
        </w:rPr>
        <w:t xml:space="preserve">📷 [Ảnh minh họa: cach-xuat-hoa-don-vat-nu-cuoi-me-kong] - </w:t>
      </w:r>
      <w:hyperlink w:history="1" r:id="rIdrruxtkf4uppo9bbvo2ohh">
        <w:r>
          <w:rPr>
            <w:color w:val="2563EB"/>
            <w:u w:val="single"/>
          </w:rPr>
          <w:t xml:space="preserve">Xem ảnh gốc</w:t>
        </w:r>
      </w:hyperlink>
    </w:p>
    <w:p>
      <w:pPr>
        <w:spacing w:after="120"/>
      </w:pPr>
      <w:r>
        <w:t xml:space="preserve">*Chọn mục “Có xuất hóa đơn VAT”*</w:t>
      </w:r>
    </w:p>
    <w:p>
      <w:pPr>
        <w:spacing w:after="60"/>
      </w:pPr>
      <w:r>
        <w:t xml:space="preserve">Nhập Mã số thuế (MST) của doanh nghiệp</w:t>
      </w:r>
    </w:p>
    <w:p>
      <w:pPr>
        <w:spacing w:after="60"/>
      </w:pPr>
      <w:r>
        <w:t xml:space="preserve">Nhấn nút “Tải thông tin” – hệ thống sẽ tự động lấy thông tin doanh nghiệp từ Tổng cục Thuế</w:t>
      </w:r>
    </w:p>
    <w:p>
      <w:pPr>
        <w:spacing w:after="60"/>
      </w:pPr>
      <w:r>
        <w:t xml:space="preserve">Bổ sung email nhận hóa đơn điện tử</w:t>
      </w:r>
    </w:p>
    <w:p>
      <w:pPr>
        <w:spacing w:after="60"/>
      </w:pPr>
      <w:r>
        <w:t xml:space="preserve">Hoàn tất đơn hàng</w:t>
      </w:r>
    </w:p>
    <w:p>
      <w:pPr>
        <w:spacing w:after="120"/>
      </w:pPr>
      <w:r>
        <w:t xml:space="preserve">*Lưu ý:</w:t>
      </w:r>
    </w:p>
    <w:p>
      <w:pPr>
        <w:pStyle w:val="ListParagraph"/>
        <w:numPr>
          <w:ilvl w:val="0"/>
          <w:numId w:val="1"/>
        </w:numPr>
        <w:spacing w:after="60"/>
      </w:pPr>
      <w:r>
        <w:t xml:space="preserve">Hóa đơn điện tử sẽ được gửi đến email đã đăng ký sau khi đơn hàng được xử lý hoàn tất, tuân thủ theo quy định tại Nghị định 123/2020/NĐ-CP về hóa đơn điện tử.</w:t>
      </w:r>
    </w:p>
    <w:p>
      <w:pPr>
        <w:pStyle w:val="ListParagraph"/>
        <w:numPr>
          <w:ilvl w:val="0"/>
          <w:numId w:val="1"/>
        </w:numPr>
        <w:spacing w:after="60"/>
      </w:pPr>
      <w:r>
        <w:t xml:space="preserve">Việc hệ thống tự động lấy thông tin từ Tổng cục Thuế (qua Mã số thuế) giúp loại bỏ sai sót nhập liệu thủ công, đảm bảo thông tin trên hóa đơn luôn khớp với đăng ký kinh doanh của quý doanh nghiệp.</w:t>
      </w:r>
    </w:p>
    <w:p>
      <w:pPr>
        <w:pStyle w:val="Heading1"/>
        <w:spacing w:after="120" w:before="240"/>
      </w:pPr>
      <w:r>
        <w:t xml:space="preserve">Căn cứ pháp lý về việc xuất hóa đơn VAT</w:t>
      </w:r>
    </w:p>
    <w:p>
      <w:pPr>
        <w:spacing w:after="120"/>
      </w:pPr>
      <w:r>
        <w:t xml:space="preserve">Chính sách xuất hóa đơn VAT của Nụ Cười Mê Kông không chỉ là cam kết của doanh nghiệp, mà còn dựa trên nền tảng pháp lý vững chắc, tuân thủ nghiêm ngặt các quy định hiện hành của Nhà nước Việt Nam về thuế và hóa đơn điện tử:</w:t>
      </w:r>
    </w:p>
    <w:p>
      <w:pPr>
        <w:spacing w:after="60"/>
      </w:pPr>
      <w:r>
        <w:t xml:space="preserve">**Luật Quản lý thuế số 38/2019/QH14**</w:t>
      </w:r>
    </w:p>
    <w:p>
      <w:pPr>
        <w:spacing w:after="60"/>
      </w:pPr>
      <w:r>
        <w:t xml:space="preserve">**Điều 88, khoản 5**: Quy định nghĩa vụ của người bán hàng hóa, dịch vụ phải lập hóa đơn và giao cho người mua theo quy định của pháp luật.</w:t>
      </w:r>
    </w:p>
    <w:p>
      <w:pPr>
        <w:spacing w:after="60"/>
      </w:pPr>
      <w:r>
        <w:t xml:space="preserve">**Điều 101**: Quy định về việc áp dụng hóa đơn điện tử và các trường hợp sử dụng hóa đơn điện tử.</w:t>
      </w:r>
    </w:p>
    <w:p>
      <w:pPr>
        <w:spacing w:after="100" w:before="100"/>
      </w:pPr>
      <w:r>
        <w:rPr>
          <w:i/>
          <w:iCs/>
          <w:color w:val="4B5563"/>
        </w:rPr>
        <w:t xml:space="preserve">Xem thêm: [Luật số 38/2019/QH14 của Quốc hội: Luật Quản lý thuế](https://vanban.chinhphu.vn/?pageid=27160&amp;docid=197312)</w:t>
      </w:r>
    </w:p>
    <w:p>
      <w:pPr>
        <w:spacing w:after="60"/>
      </w:pPr>
      <w:r>
        <w:t xml:space="preserve">**Nghị định 123/2020/NĐ-CP về hóa đơn, chứng từ**</w:t>
      </w:r>
    </w:p>
    <w:p>
      <w:pPr>
        <w:spacing w:after="60"/>
      </w:pPr>
      <w:r>
        <w:t xml:space="preserve">**Điều 8**: Quy định các trường hợp phải lập hóa đơn, trong đó nêu rõ việc bán hàng hóa, dịch vụ đều phải xuất hóa đơn.</w:t>
      </w:r>
    </w:p>
    <w:p>
      <w:pPr>
        <w:spacing w:after="60"/>
      </w:pPr>
      <w:r>
        <w:t xml:space="preserve">**Điều 11**: Quy định về thời điểm lập hóa đơn đối với bán hàng hóa, dịch vụ.</w:t>
      </w:r>
    </w:p>
    <w:p>
      <w:pPr>
        <w:spacing w:after="60"/>
      </w:pPr>
      <w:r>
        <w:t xml:space="preserve">**Điều 14**: Quy định về nội dung của hóa đơn điện tử, bao gồm các thông tin bắt buộc.</w:t>
      </w:r>
    </w:p>
    <w:p>
      <w:pPr>
        <w:spacing w:after="100" w:before="100"/>
      </w:pPr>
      <w:r>
        <w:rPr>
          <w:i/>
          <w:iCs/>
          <w:color w:val="4B5563"/>
        </w:rPr>
        <w:t xml:space="preserve">Xem đầy đủ: [Nghị định số 123/2020/NĐ-CP của Chính phủ: Quy định về hóa đơn, chứng từ](https://vanban.chinhphu.vn/?pageid=27160&amp;docid=201365)</w:t>
      </w:r>
    </w:p>
    <w:p>
      <w:pPr>
        <w:spacing w:after="60"/>
      </w:pPr>
      <w:r>
        <w:t xml:space="preserve">**Thông tư 78/2021/TT-BTC**</w:t>
      </w:r>
    </w:p>
    <w:p>
      <w:pPr>
        <w:spacing w:after="60"/>
      </w:pPr>
      <w:r>
        <w:t xml:space="preserve">**Điều 17**: Quy định về việc lập hóa đơn khi bán hàng hóa, cung cấp dịch vụ cho người tiêu dùng không kinh doanh (khách lẻ).</w:t>
      </w:r>
    </w:p>
    <w:p>
      <w:pPr>
        <w:spacing w:after="100" w:before="100"/>
      </w:pPr>
      <w:r>
        <w:rPr>
          <w:i/>
          <w:iCs/>
          <w:color w:val="4B5563"/>
        </w:rPr>
        <w:t xml:space="preserve">Xem thêm: [Thông tư số 78/2021/TT-BTC của Bộ Tài chính](https://vanban.chinhphu.vn/default.aspx?pageid=27160&amp;docid=204200)</w:t>
      </w:r>
    </w:p>
    <w:p>
      <w:pPr>
        <w:spacing w:after="60"/>
      </w:pPr>
      <w:r>
        <w:t xml:space="preserve">**Luật Thuế Giá trị gia tăng số 13/2008/QH12 (đã được sửa đổi, bổ sung)**</w:t>
      </w:r>
    </w:p>
    <w:p>
      <w:pPr>
        <w:spacing w:after="60"/>
      </w:pPr>
      <w:r>
        <w:t xml:space="preserve">**Điều 12-13**: Quy định về thuế suất và cách tính thuế GTGT đầu ra, đầu vào.</w:t>
      </w:r>
    </w:p>
    <w:p>
      <w:pPr>
        <w:spacing w:after="60"/>
      </w:pPr>
      <w:r>
        <w:t xml:space="preserve">**Điều 15**: Quy định về khấu trừ thuế GTGT đầu vào.</w:t>
      </w:r>
    </w:p>
    <w:p>
      <w:pPr>
        <w:spacing w:after="100" w:before="100"/>
      </w:pPr>
      <w:r>
        <w:rPr>
          <w:i/>
          <w:iCs/>
          <w:color w:val="4B5563"/>
        </w:rPr>
        <w:t xml:space="preserve">Xem thêm: [Các điểm mới của Luật Thuế GTGT](https://mof.gov.vn/webcenter/portal/tttc/pages_r/l/chi-tiet-tin-tin-tuc-tai-chinh?dDocName=MOFUCM337766)</w:t>
      </w:r>
    </w:p>
    <w:p>
      <w:pPr>
        <w:pStyle w:val="Heading1"/>
        <w:spacing w:after="120" w:before="240"/>
      </w:pPr>
      <w:r>
        <w:t xml:space="preserve">Cam kết tuân thủ pháp luật về thuế</w:t>
      </w:r>
    </w:p>
    <w:p>
      <w:pPr>
        <w:spacing w:after="120"/>
      </w:pPr>
      <w:r>
        <w:rPr>
          <w:b/>
          <w:bCs/>
        </w:rPr>
        <w:t xml:space="preserve">Nụ Cười Mê Kông</w:t>
      </w:r>
      <w:r>
        <w:t xml:space="preserve"> cam kết:</w:t>
      </w:r>
    </w:p>
    <w:p>
      <w:pPr>
        <w:spacing w:after="60"/>
      </w:pPr>
      <w:r>
        <w:t xml:space="preserve">**Tuân thủ nghiêm ngặt các quy định về thuế:** Luôn cập nhật và áp dụng chính xác các văn bản pháp luật mới nhất về thuế GTGT và hóa đơn điện tử.</w:t>
      </w:r>
    </w:p>
    <w:p>
      <w:pPr>
        <w:spacing w:after="60"/>
      </w:pPr>
      <w:r>
        <w:t xml:space="preserve">**Minh bạch trong mọi giao dịch:** Mọi khoản thanh toán đều được ghi nhận rõ ràng, và hóa đơn được xuất theo đúng giá trị dịch vụ thực tế.</w:t>
      </w:r>
    </w:p>
    <w:p>
      <w:pPr>
        <w:spacing w:after="60"/>
      </w:pPr>
      <w:r>
        <w:t xml:space="preserve">**Bảo vệ tối đa quyền lợi của khách hàng:** Đảm bảo quý khách hàng, đặc biệt là doanh nghiệp, nhận được hóa đơn hợp lệ để thực hiện nghĩa vụ và quyền lợi về thuế của mình.</w:t>
      </w:r>
    </w:p>
    <w:p>
      <w:pPr>
        <w:spacing w:after="60"/>
      </w:pPr>
      <w:r>
        <w:t xml:space="preserve">**Không thu thêm bất kỳ khoản phí nào khi xuất hóa đơn VAT:** Đây là cam kết khác biệt của Nụ Cười Mê Kông, khẳng định sự chuyên nghiệp và đặt lợi ích khách hàng lên hàng đầu.</w:t>
      </w:r>
    </w:p>
    <w:p>
      <w:pPr>
        <w:pStyle w:val="Heading1"/>
        <w:spacing w:after="120" w:before="240"/>
      </w:pPr>
      <w:r>
        <w:t xml:space="preserve">Lợi ích khi nhận hóa đơn VAT từ Nụ Cười Mê Kông</w:t>
      </w:r>
    </w:p>
    <w:p>
      <w:pPr>
        <w:spacing w:after="120"/>
      </w:pPr>
      <w:r>
        <w:t xml:space="preserve">Đối với khách hàng doanh nghiệp, việc nhận hóa đơn VAT từ Nụ Cười Mê Kông không chỉ đơn thuần là một chứng từ kế toán mà còn mang lại nhiều lợi ích thiết thực:</w:t>
      </w:r>
    </w:p>
    <w:p>
      <w:pPr>
        <w:spacing w:after="60"/>
      </w:pPr>
      <w:r>
        <w:t xml:space="preserve">**Tối ưu hóa chi phí thuế:** Được khấu trừ thuế VAT đầu vào theo đúng quy định tại Điều 15 Luật Thuế GTGT, giúp giảm nghĩa vụ thuế cho doanh nghiệp.</w:t>
      </w:r>
    </w:p>
    <w:p>
      <w:pPr>
        <w:spacing w:after="60"/>
      </w:pPr>
      <w:r>
        <w:t xml:space="preserve">**Hợp thức hóa chi phí kinh doanh:** Hóa đơn VAT là căn cứ pháp lý quan trọng để ghi nhận chi phí dịch vụ du lịch vào sổ sách kế toán, tuân thủ Luật Kế toán số 88/2015/QH13.</w:t>
      </w:r>
    </w:p>
    <w:p>
      <w:pPr>
        <w:spacing w:after="60"/>
      </w:pPr>
      <w:r>
        <w:t xml:space="preserve">**Minh bạch và chuyên nghiệp trong quản lý tài chính:** Giúp doanh nghiệp theo dõi và kiểm soát dòng tiền, chi phí một cách rõ ràng.</w:t>
      </w:r>
    </w:p>
    <w:p>
      <w:pPr>
        <w:spacing w:after="60"/>
      </w:pPr>
      <w:r>
        <w:t xml:space="preserve">**Đảm bảo tuân thủ pháp luật về chứng từ:** Tránh các rủi ro pháp lý liên quan đến việc thiếu hoặc sai sót chứng từ kế toán, thuế.</w:t>
      </w:r>
    </w:p>
    <w:p>
      <w:pPr>
        <w:spacing w:after="60"/>
      </w:pPr>
      <w:r>
        <w:t xml:space="preserve">**Nâng cao uy tín khi làm việc với đối tác:** Việc có đầy đủ hóa đơn chứng từ thể hiện sự chuyên nghiệp của doanh nghiệp bạn khi làm việc với cơ quan thuế hoặc các đối tác khác.</w:t>
      </w:r>
    </w:p>
    <w:p>
      <w:pPr>
        <w:spacing w:after="120"/>
      </w:pPr>
      <w:r>
        <w:t xml:space="preserve">Với Chính sách xuất hóa đơn VAT rõ ràng, minh bạch và tuân thủ pháp luật, Nụ Cười Mê Kông không chỉ mang đến cho quý khách những trải nghiệm du lịch đáng nhớ mà còn là sự yên tâm tuyệt đối về mặt tài chính và pháp lý. Chúng tôi hy vọng bài viết này đã cung cấp đầy đủ thông tin quý vị cần. Hãy đồng hành cùng Nụ Cười Mê Kông cho những chuyến đi tiếp theo của bạn!</w:t>
      </w:r>
    </w:p>
    <w:p>
      <w:pPr>
        <w:spacing w:after="120"/>
      </w:pPr>
      <w:r>
        <w:t xml:space="preserve">Để biết thêm thông tin chi tiết về chính sách xuất hóa đơn, quý khách vui lòng liên hệ với Nụ Cười Mê Kông qua hotline hoặc email được cung cấp trong mục [Liên hệ](https://nucuoimekong.com/lien-he) của website.</w:t>
      </w:r>
    </w:p>
    <w:p>
      <w:pPr>
        <w:spacing w:after="100" w:before="100"/>
      </w:pPr>
      <w:r>
        <w:rPr>
          <w:i/>
          <w:iCs/>
          <w:color w:val="4B5563"/>
        </w:rPr>
        <w:t xml:space="preserve">*Lưu ý: Bài viết được cập nhật theo quy định pháp luật hiện hành về thuế GTGT và hóa đơn điện tử tại Việt Nam (cập nhật đến tháng 5/2025).*</w:t>
      </w:r>
    </w:p>
    <w:p>
      <w:pPr>
        <w:pStyle w:val="Heading1"/>
        <w:spacing w:after="120" w:before="240"/>
      </w:pPr>
      <w:r>
        <w:t xml:space="preserve">Câu hỏi thường gặp (FAQs)</w:t>
      </w:r>
    </w:p>
    <w:p>
      <w:pPr>
        <w:spacing w:after="120"/>
      </w:pPr>
      <w:r>
        <w:rPr>
          <w:b/>
          <w:bCs/>
        </w:rPr>
        <w:t xml:space="preserve">Tôi nhập sai Mã số thuế hoặc thông tin doanh nghiệp khi yêu cầu xuất hóa đơn trên website thì làm thế nào?</w:t>
      </w:r>
    </w:p>
    <w:p>
      <w:pPr>
        <w:spacing w:after="120"/>
      </w:pPr>
      <w:r>
        <w:t xml:space="preserve">Nếu quý khách phát hiện thông tin nhập sai, vui lòng liên hệ ngay với bộ phận chúng tôi qua hotline [1900 9165](https://s.ncmk.vn/19009165) kèm theo mã đơn hàng và thông tin chính xác cần chỉnh sửa. Chúng tôi sẽ hỗ trợ quý khách xử lý sớm nhất theo quy định.</w:t>
      </w:r>
    </w:p>
    <w:p>
      <w:pPr>
        <w:spacing w:after="120"/>
      </w:pPr>
      <w:r>
        <w:rPr>
          <w:b/>
          <w:bCs/>
        </w:rPr>
        <w:t xml:space="preserve">Sau bao lâu tôi nhận được hóa đơn điện tử sau khi hoàn tất dịch vụ?</w:t>
      </w:r>
    </w:p>
    <w:p>
      <w:pPr>
        <w:spacing w:after="120"/>
      </w:pPr>
      <w:r>
        <w:t xml:space="preserve">Hóa đơn điện tử thường sẽ được gửi đến email quý khách đã đăng ký trong vòng 24 giờ làm việc sau khi dịch vụ hoàn tất và thanh toán được xác nhận. Quý khách vui lòng kiểm tra hộp thư đến (bao gồm cả thư mục Spam). Nếu quá thời gian trên chưa nhận được, xin vui lòng liên hệ chúng tôi để được hỗ trợ kiểm tra.</w:t>
      </w:r>
    </w:p>
    <w:p>
      <w:pPr>
        <w:spacing w:after="120"/>
      </w:pPr>
      <w:r>
        <w:rPr>
          <w:b/>
          <w:bCs/>
        </w:rPr>
        <w:t xml:space="preserve">Tôi có thể yêu cầu xuất hóa đơn VAT cho dịch vụ đã sử dụng cách đây 2 tuần không?</w:t>
      </w:r>
    </w:p>
    <w:p>
      <w:pPr>
        <w:spacing w:after="120"/>
      </w:pPr>
      <w:r>
        <w:t xml:space="preserve">Theo quy định tại Nghị định 123/2020/NĐ-CP, hóa đơn cần được lập vào thời điểm hoàn thành việc cung cấp dịch vụ hoặc thời điểm lập hóa đơn đối với dịch vụ có thu tiền trước hoặc trong khi cung cấp dịch vụ. Do đó, việc yêu cầu xuất hóa đơn cho dịch vụ đã sử dụng quá lâu có thể gặp khó khăn. Quý khách vui lòng liên hệ chúng tôi để được tư vấn cụ thể về trường hợp của mình.”</w:t>
      </w:r>
    </w:p>
    <w:p>
      <w:pPr>
        <w:spacing w:after="120"/>
      </w:pPr>
      <w:r>
        <w:rPr>
          <w:b/>
          <w:bCs/>
        </w:rPr>
        <w:t xml:space="preserve">Hóa đơn VAT điện tử của Nụ Cười Mê Kông có hợp lệ để kê khai thuế không?</w:t>
      </w:r>
    </w:p>
    <w:p>
      <w:pPr>
        <w:spacing w:after="120"/>
      </w:pPr>
      <w:r>
        <w:t xml:space="preserve">Tuyệt đối hợp lệ. Hóa đơn điện tử của Nụ Cười Mê Kông được phát hành theo đúng quy định tại Nghị định 123/2020/NĐ-CP và Thông tư 78/2021/TT-BTC, có đầy đủ chữ ký số của doanh nghiệp và mã cơ quan thuế (đối với hóa đơn có mã), đảm bảo giá trị pháp lý để quý khách thực hiện kê khai thuế GTGT.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97q2wdnu9fo0qhyviz7a" Type="http://schemas.openxmlformats.org/officeDocument/2006/relationships/hyperlink" Target="https://nucuoimekong.com/chinh-sach-xuat-hoa-don-vat-tai-nu-cuoi-me-kong" TargetMode="External"/><Relationship Id="rIdrruxtkf4uppo9bbvo2ohh" Type="http://schemas.openxmlformats.org/officeDocument/2006/relationships/hyperlink" Target="https://r2.nucuoimekong.com/wp-content/uploads/chon-co-xuat-hoa-don-vat.web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2026-08-20T06:53:12.013Z</dcterms:created>
  <dcterms:modified xsi:type="dcterms:W3CDTF">2026-08-20T06:53:12.013Z</dcterms:modified>
</cp:coreProperties>
</file>

<file path=docProps/custom.xml><?xml version="1.0" encoding="utf-8"?>
<Properties xmlns="http://schemas.openxmlformats.org/officeDocument/2006/custom-properties" xmlns:vt="http://schemas.openxmlformats.org/officeDocument/2006/docPropsVTypes"/>
</file>