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Secret Apartment Cafes Near Ben Thanh: Saigon’s Vintage Sanctuaries, Drip Brews &amp; Heritage Corridors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["Coffee Culture", "Saigon Travel Guides", "Creative Havens"]  |  ⏱️ Read time: 12 mins</w:t>
              <w:br/>
              <w:t>📅 Published: 2026-09-07  |  ✍️ Editorial: The Rice Tour Editorial</w:t>
              <w:br/>
              <w:t>🏷️ Tags: ["Apartment Cafes", "Old Saigon", "Ben Thanh Market", "Specialty Coffee", "District 1",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Coffee Culture &amp; Urban Heritage | 📅 Updated: 2026 Field Edition</w:t>
              <w:br/>
              <w:t>📍 Exploration Radius: 300m – 800m from Ben Thanh Market (Ton That Thiep, Ly Tu Trong, Ton That Dam, Pasteur)</w:t>
              <w:br/>
              <w:t>☕ Signature Experience: Handcrafted Vietnamese brews (Traditional Phin, Pour-over, Salted Foam Coffee, Cold Drip)</w:t>
              <w:br/>
              <w:t>💵 2026 Price Baseline: 45,000 – 95,000 VND / beverage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The Allure of Saigon’s Hidden Perches</w:t>
      </w:r>
    </w:p>
    <w:p>
      <w:pPr>
        <w:spacing w:before="40" w:after="120" w:line="276" w:lineRule="auto"/>
      </w:pP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intentional traveler, these vertical villages offer an intimate, poetic glimpse into the living heart of southern urban culture.</w:t>
      </w:r>
    </w:p>
    <w:p>
      <w:pPr>
        <w:spacing w:before="120" w:after="120"/>
        <w:jc w:val="center"/>
      </w:pPr>
      <w:r>
        <w:rPr>
          <w:color w:val="CBD5E1"/>
        </w:rPr>
        <w:t>―――――――――――――――――――――――――――――――――――――――――――――</w:t>
      </w:r>
    </w:p>
    <w:p>
      <w:pPr>
        <w:keepNext/>
        <w:spacing w:before="320" w:after="120" w:line="276" w:lineRule="auto"/>
      </w:pPr>
      <w:r>
        <w:rPr>
          <w:rFonts w:ascii="Calibri" w:hAnsi="Calibri"/>
          <w:b/>
          <w:color w:val="1B365D"/>
          <w:sz w:val="32"/>
        </w:rPr>
        <w:t>2. Adaptive Heritage: The Renaissance of Residential Blocks</w:t>
      </w:r>
    </w:p>
    <w:p>
      <w:pPr>
        <w:spacing w:before="40" w:after="120" w:line="276" w:lineRule="auto"/>
      </w:pP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keepNext/>
        <w:spacing w:before="240" w:after="80" w:line="276" w:lineRule="auto"/>
      </w:pPr>
      <w:r>
        <w:rPr>
          <w:rFonts w:ascii="Calibri" w:hAnsi="Calibri"/>
          <w:b/>
          <w:color w:val="D97706"/>
          <w:sz w:val="26"/>
        </w:rPr>
        <w:t>Architectural Hallmarks of Old Central Apartments:</w:t>
      </w:r>
    </w:p>
    <w:p>
      <w:pPr>
        <w:pStyle w:val="ListBullet"/>
        <w:spacing w:before="20" w:after="40" w:line="276" w:lineRule="auto"/>
      </w:pP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rPr>
          <w:color w:val="CBD5E1"/>
        </w:rPr>
        <w:t>―――――――――――――――――――――――――――――――――――――――――――――</w:t>
      </w:r>
    </w:p>
    <w:p>
      <w:pPr>
        <w:keepNext/>
        <w:spacing w:before="320" w:after="120" w:line="276" w:lineRule="auto"/>
      </w:pPr>
      <w:r>
        <w:rPr>
          <w:rFonts w:ascii="Calibri" w:hAnsi="Calibri"/>
          <w:b/>
          <w:color w:val="1B365D"/>
          <w:sz w:val="32"/>
        </w:rPr>
        <w:t>3. Four Iconic Heritage Apartment Buildings Near Ben Thanh</w:t>
      </w:r>
    </w:p>
    <w:p>
      <w:pPr>
        <w:spacing w:before="40" w:after="120" w:line="276" w:lineRule="auto"/>
      </w:pPr>
      <w:r>
        <w:rPr>
          <w:rFonts w:ascii="Calibri" w:hAnsi="Calibri"/>
          <w:color w:val="1E293B"/>
          <w:sz w:val="21"/>
        </w:rPr>
        <w:t>Here are the four most evocative historic walk-ups waiting to be explored within walking distance of the market:</w:t>
      </w:r>
    </w:p>
    <w:p>
      <w:pPr>
        <w:keepNext/>
        <w:spacing w:before="240" w:after="80" w:line="276" w:lineRule="auto"/>
      </w:pPr>
      <w:r>
        <w:rPr>
          <w:rFonts w:ascii="Calibri" w:hAnsi="Calibri"/>
          <w:b/>
          <w:color w:val="D97706"/>
          <w:sz w:val="26"/>
        </w:rPr>
        <w:t>1. 42 Ton That Thiep – The Artisanal &amp; Bohemian Labyrinth</w:t>
      </w:r>
    </w:p>
    <w:p>
      <w:pPr>
        <w:spacing w:before="40" w:after="120" w:line="276" w:lineRule="auto"/>
      </w:pP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keepNext/>
        <w:spacing w:before="240" w:after="80" w:line="276" w:lineRule="auto"/>
      </w:pPr>
      <w:r>
        <w:rPr>
          <w:rFonts w:ascii="Calibri" w:hAnsi="Calibri"/>
          <w:b/>
          <w:color w:val="D97706"/>
          <w:sz w:val="26"/>
        </w:rPr>
        <w:t>2. 26 Ly Tu Trong – The Creative Vanguard</w:t>
      </w:r>
    </w:p>
    <w:p>
      <w:pPr>
        <w:spacing w:before="40" w:after="120" w:line="276" w:lineRule="auto"/>
      </w:pP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keepNext/>
        <w:spacing w:before="240" w:after="80" w:line="276" w:lineRule="auto"/>
      </w:pPr>
      <w:r>
        <w:rPr>
          <w:rFonts w:ascii="Calibri" w:hAnsi="Calibri"/>
          <w:b/>
          <w:color w:val="D97706"/>
          <w:sz w:val="26"/>
        </w:rPr>
        <w:t>3. 14 Ton That Dam – The Cinematic Riverfront Relic</w:t>
      </w:r>
    </w:p>
    <w:p>
      <w:pPr>
        <w:spacing w:before="40" w:after="120" w:line="276" w:lineRule="auto"/>
      </w:pP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keepNext/>
        <w:spacing w:before="240" w:after="80" w:line="276" w:lineRule="auto"/>
      </w:pPr>
      <w:r>
        <w:rPr>
          <w:rFonts w:ascii="Calibri" w:hAnsi="Calibri"/>
          <w:b/>
          <w:color w:val="D97706"/>
          <w:sz w:val="26"/>
        </w:rPr>
        <w:t>4. The Balcony Flats of Pasteur &amp; Le Loi</w:t>
      </w:r>
    </w:p>
    <w:p>
      <w:pPr>
        <w:spacing w:before="40" w:after="120" w:line="276" w:lineRule="auto"/>
      </w:pPr>
      <w:r>
        <w:rPr>
          <w:rFonts w:ascii="Calibri" w:hAnsi="Calibri"/>
          <w:color w:val="1E293B"/>
          <w:sz w:val="21"/>
        </w:rPr>
        <w:t>Flanking the grand boulevard that approaches Ben Thanh Market's South Clock Tower, these elevated mezzanine flats feature verdant wrought-iron balconies that hover just above street level.</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rPr>
          <w:color w:val="CBD5E1"/>
        </w:rPr>
        <w:t>―――――――――――――――――――――――――――――――――――――――――――――</w:t>
      </w:r>
    </w:p>
    <w:p>
      <w:pPr>
        <w:keepNext/>
        <w:spacing w:before="320" w:after="120" w:line="276" w:lineRule="auto"/>
      </w:pPr>
      <w:r>
        <w:rPr>
          <w:rFonts w:ascii="Calibri" w:hAnsi="Calibri"/>
          <w:b/>
          <w:color w:val="1B365D"/>
          <w:sz w:val="32"/>
        </w:rPr>
        <w:t>4. The Beverage Matrix: From Traditional Phin to Specialty Third Wave</w:t>
      </w:r>
    </w:p>
    <w:p>
      <w:pPr>
        <w:spacing w:before="40" w:after="120" w:line="276" w:lineRule="auto"/>
      </w:pPr>
      <w:r>
        <w:rPr>
          <w:rFonts w:ascii="Calibri" w:hAnsi="Calibri"/>
          <w:color w:val="1E293B"/>
          <w:sz w:val="21"/>
        </w:rPr>
        <w:t>The apartment cafes surrounding Ben Thanh are serious guardians of Vietnam’s evolving coffee heritage: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Typology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Extraction Craft &amp; Provenance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Flavor Profile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Price Baseline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Traditional Iced Milk Coffee (Cà Phê Sữa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Dak Lak natural Robusta, brewed via slow aluminum gravity phin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Viscous, deep chocolate notes, caramel finish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Salted Cream Coffee (Cà Phê Muối)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Dense phin concentrate crowned with whipped cream and pink Himalayan salt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Velvety sweet-savory balance, toasted nut richness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Hand-sorted Cau Dat Arabica or heirloom Typica filtered through paper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Floral, bright citrus acidity, jasmine blossoms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Tropical Cascara &amp; Fruit Cold Brew</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20-hour steep infused with peach, lychee, or fresh calamansi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Effervescent, naturally sweet, low acidity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Lotus Herbal Infusion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Organic green tea dried within whole lotus blossoms, served with candied ginger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Clean, grounding, restorative after long walks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Conscious Voyager Etiquette for Residential Walk-Ups</w:t>
      </w:r>
    </w:p>
    <w:p>
      <w:pPr>
        <w:spacing w:before="40" w:after="120" w:line="276" w:lineRule="auto"/>
      </w:pP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rPr>
          <w:color w:val="CBD5E1"/>
        </w:rPr>
        <w:t>―――――――――――――――――――――――――――――――――――――――――――――</w:t>
      </w:r>
    </w:p>
    <w:p>
      <w:pPr>
        <w:keepNext/>
        <w:spacing w:before="320" w:after="120" w:line="276" w:lineRule="auto"/>
      </w:pPr>
      <w:r>
        <w:rPr>
          <w:rFonts w:ascii="Calibri" w:hAnsi="Calibri"/>
          <w:b/>
          <w:color w:val="1B365D"/>
          <w:sz w:val="32"/>
        </w:rPr>
        <w:t>6. Epilogue: The Timeless Pause</w:t>
      </w:r>
    </w:p>
    <w:p>
      <w:pPr>
        <w:spacing w:before="40" w:after="120" w:line="276" w:lineRule="auto"/>
      </w:pP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