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Cầu Trường Tiền (Huế): Di sản kiến trúc và Cẩm nang tham quan 2026</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Chuyên mục / Category: </w:t>
            </w:r>
            <w:r>
              <w:rPr>
                <w:sz w:val="19"/>
              </w:rPr>
              <w:t>Điểm du lịch nổi tiếng</w:t>
            </w:r>
          </w:p>
        </w:tc>
        <w:tc>
          <w:tcPr>
            <w:tcW w:type="dxa" w:w="4896"/>
            <w:shd w:fill="F8FAFC"/>
            <w:tcMar>
              <w:top w:w="80" w:type="dxa"/>
              <w:bottom w:w="80" w:type="dxa"/>
              <w:left w:w="140" w:type="dxa"/>
              <w:right w:w="140" w:type="dxa"/>
            </w:tcMar>
          </w:tcPr>
          <w:p>
            <w:pPr>
              <w:spacing w:after="40"/>
            </w:pPr>
            <w:r>
              <w:rPr>
                <w:b/>
                <w:sz w:val="19"/>
              </w:rPr>
              <w:t xml:space="preserve">📅 Ngày cập nhật: </w:t>
            </w:r>
            <w:r>
              <w:rPr>
                <w:sz w:val="19"/>
              </w:rPr>
              <w:t>2026-08-12T11:24:52</w:t>
            </w:r>
          </w:p>
        </w:tc>
      </w:tr>
      <w:tr>
        <w:tc>
          <w:tcPr>
            <w:tcW w:type="dxa" w:w="4896"/>
            <w:shd w:fill="F8FAFC"/>
            <w:tcMar>
              <w:top w:w="80" w:type="dxa"/>
              <w:bottom w:w="80" w:type="dxa"/>
              <w:left w:w="140" w:type="dxa"/>
              <w:right w:w="140" w:type="dxa"/>
            </w:tcMar>
          </w:tcPr>
          <w:p>
            <w:pPr>
              <w:spacing w:after="40"/>
            </w:pPr>
            <w:r>
              <w:rPr>
                <w:b/>
                <w:sz w:val="19"/>
              </w:rPr>
              <w:t xml:space="preserve">✍️ Tác giả: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cau-trang-tien-hue</w:t>
            </w:r>
          </w:p>
        </w:tc>
      </w:tr>
    </w:tbl>
    <w:p>
      <w:pPr>
        <w:spacing w:before="80"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00" w:type="dxa"/>
              <w:bottom w:w="100" w:type="dxa"/>
              <w:left w:w="160" w:type="dxa"/>
              <w:right w:w="160" w:type="dxa"/>
            </w:tcMar>
            <w:tcBorders>
              <w:left w:val="single" w:sz="24" w:space="0" w:color="1B365D"/>
              <w:top w:val="none"/>
              <w:right w:val="none"/>
              <w:bottom w:val="none"/>
            </w:tcBorders>
          </w:tcPr>
          <w:p>
            <w:pPr>
              <w:spacing w:before="0" w:after="0" w:line="288" w:lineRule="auto"/>
            </w:pPr>
            <w:r>
              <w:rPr>
                <w:rFonts w:ascii="Calibri" w:hAnsi="Calibri"/>
                <w:color w:val="1E293B"/>
                <w:sz w:val="21"/>
              </w:rPr>
              <w:br/>
            </w:r>
            <w:r>
              <w:rPr>
                <w:rFonts w:ascii="Calibri" w:hAnsi="Calibri"/>
                <w:color w:val="1E293B"/>
                <w:sz w:val="21"/>
              </w:rPr>
              <w:t xml:space="preserve">🏷️ </w:t>
            </w:r>
            <w:r>
              <w:rPr>
                <w:rFonts w:ascii="Calibri" w:hAnsi="Calibri"/>
                <w:b/>
                <w:i w:val="0"/>
                <w:color w:val="1E293B"/>
                <w:sz w:val="21"/>
              </w:rPr>
              <w:t>Chuyên mục:</w:t>
            </w:r>
            <w:r>
              <w:rPr>
                <w:rFonts w:ascii="Calibri" w:hAnsi="Calibri"/>
                <w:color w:val="1E293B"/>
                <w:sz w:val="21"/>
              </w:rPr>
              <w:t xml:space="preserve"> Điểm du lịch nổi tiếng | 📅 </w:t>
            </w:r>
            <w:r>
              <w:rPr>
                <w:rFonts w:ascii="Calibri" w:hAnsi="Calibri"/>
                <w:b/>
                <w:i w:val="0"/>
                <w:color w:val="1E293B"/>
                <w:sz w:val="21"/>
              </w:rPr>
              <w:t>Ngày cập nhật:</w:t>
            </w:r>
            <w:r>
              <w:rPr>
                <w:rFonts w:ascii="Calibri" w:hAnsi="Calibri"/>
                <w:color w:val="1E293B"/>
                <w:sz w:val="21"/>
              </w:rPr>
              <w:t xml:space="preserve"> 2026-08-26</w:t>
            </w:r>
            <w:r>
              <w:rPr>
                <w:rFonts w:ascii="Calibri" w:hAnsi="Calibri"/>
                <w:color w:val="1E293B"/>
                <w:sz w:val="21"/>
              </w:rPr>
              <w:br/>
              <w:t xml:space="preserve">🖼️ </w:t>
            </w:r>
            <w:r>
              <w:rPr>
                <w:rFonts w:ascii="Calibri" w:hAnsi="Calibri"/>
                <w:b/>
                <w:i w:val="0"/>
                <w:color w:val="1E293B"/>
                <w:sz w:val="21"/>
              </w:rPr>
              <w:t>Ảnh đại diện:</w:t>
            </w:r>
            <w:r>
              <w:rPr>
                <w:rFonts w:ascii="Calibri" w:hAnsi="Calibri"/>
                <w:color w:val="1E293B"/>
                <w:sz w:val="21"/>
              </w:rPr>
              <w:t xml:space="preserve"> </w:t>
            </w:r>
            <w:r>
              <w:rPr>
                <w:rFonts w:ascii="Calibri" w:hAnsi="Calibri"/>
                <w:color w:val="1E293B"/>
                <w:sz w:val="21"/>
              </w:rPr>
              <w:br/>
            </w:r>
          </w:p>
        </w:tc>
      </w:tr>
    </w:tbl>
    <w:p>
      <w:pPr>
        <w:spacing w:before="0" w:after="80"/>
      </w:pPr>
    </w:p>
    <w:p>
      <w:pPr>
        <w:spacing w:before="120" w:after="120"/>
        <w:pBdr>
          <w:bottom w:val="single" w:sz="6" w:space="1" w:color="CBD5E1"/>
        </w:pBdr>
      </w:pPr>
    </w:p>
    <w:p>
      <w:pPr>
        <w:keepNext/>
        <w:spacing w:before="280" w:after="80"/>
      </w:pPr>
      <w:r>
        <w:rPr>
          <w:rFonts w:ascii="Calibri" w:hAnsi="Calibri"/>
          <w:b/>
          <w:color w:val="1B365D"/>
          <w:sz w:val="28"/>
        </w:rPr>
        <w:t>⚡ Quick Overview Stats Bar</w:t>
      </w:r>
    </w:p>
    <w:p>
      <w:pPr>
        <w:pStyle w:val="ListBullet"/>
        <w:spacing w:before="0" w:after="60" w:line="276" w:lineRule="auto"/>
      </w:pPr>
      <w:r>
        <w:rPr>
          <w:rFonts w:ascii="Calibri" w:hAnsi="Calibri"/>
          <w:b/>
          <w:i w:val="0"/>
          <w:color w:val="1E293B"/>
          <w:sz w:val="22"/>
        </w:rPr>
        <w:t>Tên chính thức:</w:t>
      </w:r>
      <w:r>
        <w:rPr>
          <w:rFonts w:ascii="Calibri" w:hAnsi="Calibri"/>
          <w:color w:val="1E293B"/>
          <w:sz w:val="22"/>
        </w:rPr>
        <w:t xml:space="preserve"> Cầu Trường Tiền (Thường gọi: Cầu Tràng Tiền).</w:t>
      </w:r>
    </w:p>
    <w:p>
      <w:pPr>
        <w:pStyle w:val="ListBullet"/>
        <w:spacing w:before="0" w:after="60" w:line="276" w:lineRule="auto"/>
      </w:pPr>
      <w:r>
        <w:rPr>
          <w:rFonts w:ascii="Calibri" w:hAnsi="Calibri"/>
          <w:b/>
          <w:i w:val="0"/>
          <w:color w:val="1E293B"/>
          <w:sz w:val="22"/>
        </w:rPr>
        <w:t>Vị trí:</w:t>
      </w:r>
      <w:r>
        <w:rPr>
          <w:rFonts w:ascii="Calibri" w:hAnsi="Calibri"/>
          <w:color w:val="1E293B"/>
          <w:sz w:val="22"/>
        </w:rPr>
        <w:t xml:space="preserve"> Nối liền hai phường Phú Xuân (Bờ Bắc) và Thuận Hóa (Bờ Nam), TP. Huế.</w:t>
      </w:r>
    </w:p>
    <w:p>
      <w:pPr>
        <w:pStyle w:val="ListBullet"/>
        <w:spacing w:before="0" w:after="60" w:line="276" w:lineRule="auto"/>
      </w:pPr>
      <w:r>
        <w:rPr>
          <w:rFonts w:ascii="Calibri" w:hAnsi="Calibri"/>
          <w:b/>
          <w:i w:val="0"/>
          <w:color w:val="1E293B"/>
          <w:sz w:val="22"/>
        </w:rPr>
        <w:t>Năm khánh thành:</w:t>
      </w:r>
      <w:r>
        <w:rPr>
          <w:rFonts w:ascii="Calibri" w:hAnsi="Calibri"/>
          <w:color w:val="1E293B"/>
          <w:sz w:val="22"/>
        </w:rPr>
        <w:t xml:space="preserve"> 1900 (Dụ xây cầu từ 1896 dưới thời vua Thành Thái).</w:t>
      </w:r>
    </w:p>
    <w:p>
      <w:pPr>
        <w:pStyle w:val="ListBullet"/>
        <w:spacing w:before="0" w:after="60" w:line="276" w:lineRule="auto"/>
      </w:pPr>
      <w:r>
        <w:rPr>
          <w:rFonts w:ascii="Calibri" w:hAnsi="Calibri"/>
          <w:b/>
          <w:i w:val="0"/>
          <w:color w:val="1E293B"/>
          <w:sz w:val="22"/>
        </w:rPr>
        <w:t>Khẩu độ nhịp thép:</w:t>
      </w:r>
      <w:r>
        <w:rPr>
          <w:rFonts w:ascii="Calibri" w:hAnsi="Calibri"/>
          <w:color w:val="1E293B"/>
          <w:sz w:val="22"/>
        </w:rPr>
        <w:t xml:space="preserve"> 6 nhịp dầm thép, mỗi nhịp dài 66,08m (Tổng chiều dài 406,45m).</w:t>
      </w:r>
    </w:p>
    <w:p>
      <w:pPr>
        <w:pStyle w:val="ListBullet"/>
        <w:spacing w:before="0" w:after="60" w:line="276" w:lineRule="auto"/>
      </w:pPr>
      <w:r>
        <w:rPr>
          <w:rFonts w:ascii="Calibri" w:hAnsi="Calibri"/>
          <w:b/>
          <w:i w:val="0"/>
          <w:color w:val="1E293B"/>
          <w:sz w:val="22"/>
        </w:rPr>
        <w:t>Tình trạng 2026:</w:t>
      </w:r>
      <w:r>
        <w:rPr>
          <w:rFonts w:ascii="Calibri" w:hAnsi="Calibri"/>
          <w:color w:val="1E293B"/>
          <w:sz w:val="22"/>
        </w:rPr>
        <w:t xml:space="preserve"> </w:t>
      </w:r>
      <w:r>
        <w:rPr>
          <w:rFonts w:ascii="Calibri" w:hAnsi="Calibri"/>
          <w:b/>
          <w:i w:val="0"/>
          <w:color w:val="1E293B"/>
          <w:sz w:val="22"/>
        </w:rPr>
        <w:t>Đang trong giai đoạn đại tu bảo trì (Dự kiến 150 ngày từ 01/06/2026).</w:t>
      </w:r>
      <w:r>
        <w:rPr>
          <w:rFonts w:ascii="Calibri" w:hAnsi="Calibri"/>
          <w:color w:val="1E293B"/>
          <w:sz w:val="22"/>
        </w:rPr>
        <w:t xml:space="preserve"> Hạn chế lưu thông ban đêm.</w:t>
      </w:r>
    </w:p>
    <w:p>
      <w:pPr>
        <w:spacing w:before="120" w:after="120"/>
        <w:pBdr>
          <w:bottom w:val="single" w:sz="6" w:space="1" w:color="CBD5E1"/>
        </w:pBdr>
      </w:pPr>
    </w:p>
    <w:p>
      <w:pPr>
        <w:keepNext/>
        <w:spacing w:before="280" w:after="80"/>
      </w:pPr>
      <w:r>
        <w:rPr>
          <w:rFonts w:ascii="Calibri" w:hAnsi="Calibri"/>
          <w:b/>
          <w:color w:val="1B365D"/>
          <w:sz w:val="28"/>
        </w:rPr>
        <w:t>Biểu tượng xuyên thế kỷ bắc qua dòng Hương Giang</w:t>
      </w:r>
    </w:p>
    <w:p>
      <w:pPr>
        <w:spacing w:before="0" w:after="120" w:line="288" w:lineRule="auto"/>
      </w:pPr>
      <w:r>
        <w:rPr>
          <w:rFonts w:ascii="Calibri" w:hAnsi="Calibri"/>
          <w:color w:val="1E293B"/>
          <w:sz w:val="22"/>
        </w:rPr>
        <w:t>Cầu Trường Tiền không chỉ là một công trình giao thông trọng điểm mà còn là một chứng nhân lịch sử, một mảnh ghép không thể tách rời trong tâm thức của người dân xứ Huế. Bắt ngang qua dòng sông Hương êm đềm, sáu nhịp cầu cong cong màu nhũ bạc đã trở thành nguồn cảm hứng vô tận cho thơ ca, âm nhạc và nhiếp ảnh suốt hơn một thế kỷ qua.</w:t>
      </w:r>
    </w:p>
    <w:p>
      <w:pPr>
        <w:spacing w:before="0" w:after="120" w:line="288" w:lineRule="auto"/>
      </w:pPr>
      <w:r>
        <w:rPr>
          <w:rFonts w:ascii="Calibri" w:hAnsi="Calibri"/>
          <w:color w:val="1E293B"/>
          <w:sz w:val="22"/>
        </w:rPr>
        <w:t>Đến với Huế, việc tản bộ trên cầu Trường Tiền, lắng nghe tiếng chuông chùa Thiên Mụ vẳng lại từ xa và ngắm nhìn những chiếc thuyền rồng ngược xuôi trên sông Hương là một trải nghiệm mang đậm tính bản nguyên mà bất kỳ lữ khách nào cũng nên thử một lần.</w:t>
      </w:r>
    </w:p>
    <w:p>
      <w:pPr>
        <w:keepNext/>
        <w:spacing w:before="200" w:after="60"/>
      </w:pPr>
      <w:r>
        <w:rPr>
          <w:rFonts w:ascii="Calibri" w:hAnsi="Calibri"/>
          <w:b/>
          <w:color w:val="1E293B"/>
          <w:sz w:val="24"/>
        </w:rPr>
        <w:t>Tràng Tiền hay Trường Tiền? Hiểu đúng về tên gọi</w:t>
      </w:r>
    </w:p>
    <w:p>
      <w:pPr>
        <w:spacing w:before="0" w:after="120" w:line="288" w:lineRule="auto"/>
      </w:pPr>
      <w:r>
        <w:rPr>
          <w:rFonts w:ascii="Calibri" w:hAnsi="Calibri"/>
          <w:color w:val="1E293B"/>
          <w:sz w:val="22"/>
        </w:rPr>
        <w:t xml:space="preserve">Sự nhầm lẫn giữa "Tràng Tiền" và "Trường Tiền" luôn là một chủ đề thú vị đối với du khách. Về mặt lịch sử và hành chính hiện hành, </w:t>
      </w:r>
      <w:r>
        <w:rPr>
          <w:rFonts w:ascii="Calibri" w:hAnsi="Calibri"/>
          <w:b/>
          <w:i w:val="0"/>
          <w:color w:val="1E293B"/>
          <w:sz w:val="22"/>
        </w:rPr>
        <w:t>Trường Tiền</w:t>
      </w:r>
      <w:r>
        <w:rPr>
          <w:rFonts w:ascii="Calibri" w:hAnsi="Calibri"/>
          <w:color w:val="1E293B"/>
          <w:sz w:val="22"/>
        </w:rPr>
        <w:t xml:space="preserve"> là tên gọi chính thức được công nhận. Cái tên này bắt nguồn từ việc cây cầu nằm gần một công xưởng đúc tiền (Trường Tiền) của triều Nguyễn ngày trước.</w:t>
      </w:r>
    </w:p>
    <w:p>
      <w:pPr>
        <w:spacing w:before="0" w:after="120" w:line="288" w:lineRule="auto"/>
      </w:pPr>
      <w:r>
        <w:rPr>
          <w:rFonts w:ascii="Calibri" w:hAnsi="Calibri"/>
          <w:color w:val="1E293B"/>
          <w:sz w:val="22"/>
        </w:rPr>
        <w:t xml:space="preserve">Tuy nhiên, trong phương ngữ và văn thơ dân gian, cái tên </w:t>
      </w:r>
      <w:r>
        <w:rPr>
          <w:rFonts w:ascii="Calibri" w:hAnsi="Calibri"/>
          <w:b/>
          <w:i w:val="0"/>
          <w:color w:val="1E293B"/>
          <w:sz w:val="22"/>
        </w:rPr>
        <w:t>Tràng Tiền</w:t>
      </w:r>
      <w:r>
        <w:rPr>
          <w:rFonts w:ascii="Calibri" w:hAnsi="Calibri"/>
          <w:color w:val="1E293B"/>
          <w:sz w:val="22"/>
        </w:rPr>
        <w:t xml:space="preserve"> lại trở nên phổ biến hơn ("Tràng" là cách đọc trại âm của "Trường"). Ngoài ra, cây cầu này từng mang tên Thành Thái (vị vua ban dụ xây cầu), Clémenceau (tên một thủ tướng Pháp) và Nguyễn Hoàng trong những giai đoạn biến động lịch sử khác nhau.</w:t>
      </w:r>
    </w:p>
    <w:p>
      <w:pPr>
        <w:spacing w:before="120" w:after="120"/>
        <w:pBdr>
          <w:bottom w:val="single" w:sz="6" w:space="1" w:color="CBD5E1"/>
        </w:pBdr>
      </w:pPr>
    </w:p>
    <w:p>
      <w:pPr>
        <w:keepNext/>
        <w:spacing w:before="280" w:after="80"/>
      </w:pPr>
      <w:r>
        <w:rPr>
          <w:rFonts w:ascii="Calibri" w:hAnsi="Calibri"/>
          <w:b/>
          <w:color w:val="1B365D"/>
          <w:sz w:val="28"/>
        </w:rPr>
        <w:t>Kiến trúc đặc trưng: Giải mã "Sáu vài, mười hai nhịp"</w:t>
      </w:r>
    </w:p>
    <w:p>
      <w:pPr>
        <w:spacing w:before="0" w:after="120" w:line="288" w:lineRule="auto"/>
      </w:pPr>
      <w:r>
        <w:rPr>
          <w:rFonts w:ascii="Calibri" w:hAnsi="Calibri"/>
          <w:color w:val="1E293B"/>
          <w:sz w:val="22"/>
        </w:rPr>
        <w:t>Dân gian có câu ca dao nổi tiếng:</w:t>
        <w:br/>
      </w:r>
      <w:r>
        <w:rPr>
          <w:rFonts w:ascii="Calibri" w:hAnsi="Calibri"/>
          <w:b w:val="0"/>
          <w:i/>
          <w:color w:val="1E293B"/>
          <w:sz w:val="22"/>
        </w:rPr>
        <w:t>"Cầu Trường Tiền sáu vài, mười hai nhịp</w:t>
      </w:r>
      <w:r>
        <w:rPr>
          <w:rFonts w:ascii="Calibri" w:hAnsi="Calibri"/>
          <w:color w:val="1E293B"/>
          <w:sz w:val="22"/>
        </w:rPr>
        <w:br/>
      </w:r>
      <w:r>
        <w:rPr>
          <w:rFonts w:ascii="Calibri" w:hAnsi="Calibri"/>
          <w:b w:val="0"/>
          <w:i/>
          <w:color w:val="1E293B"/>
          <w:sz w:val="22"/>
        </w:rPr>
        <w:t>Thương nhau rồi xin kịp về mau"</w:t>
      </w:r>
    </w:p>
    <w:p>
      <w:pPr>
        <w:spacing w:before="0" w:after="120" w:line="288" w:lineRule="auto"/>
      </w:pPr>
      <w:r>
        <w:rPr>
          <w:rFonts w:ascii="Calibri" w:hAnsi="Calibri"/>
          <w:color w:val="1E293B"/>
          <w:sz w:val="22"/>
        </w:rPr>
        <w:t xml:space="preserve">Xét về mặt thông số kỹ thuật hiện trạng, cầu Trường Tiền có tổng chiều dài 406,45m, gồm </w:t>
      </w:r>
      <w:r>
        <w:rPr>
          <w:rFonts w:ascii="Calibri" w:hAnsi="Calibri"/>
          <w:b/>
          <w:i w:val="0"/>
          <w:color w:val="1E293B"/>
          <w:sz w:val="22"/>
        </w:rPr>
        <w:t>6 nhịp dầm thép</w:t>
      </w:r>
      <w:r>
        <w:rPr>
          <w:rFonts w:ascii="Calibri" w:hAnsi="Calibri"/>
          <w:color w:val="1E293B"/>
          <w:sz w:val="22"/>
        </w:rPr>
        <w:t xml:space="preserve"> (chứ không phải 12 nhịp như ca dao). Mỗi nhịp thép uốn cong hình vành lược có khẩu độ 66,08m. Bề rộng mặt cầu dành cho xe chạy là 5,4m, kèm theo hai dải hành lang đi bộ mỗi bên rộng 1,6m.</w:t>
      </w:r>
    </w:p>
    <w:p>
      <w:pPr>
        <w:spacing w:before="0" w:after="120" w:line="288" w:lineRule="auto"/>
      </w:pPr>
      <w:r>
        <w:rPr>
          <w:rFonts w:ascii="Calibri" w:hAnsi="Calibri"/>
          <w:color w:val="1E293B"/>
          <w:sz w:val="22"/>
        </w:rPr>
        <w:t>Một sự thật thú vị khác trong lịch sử kiến trúc: Nhiều tài liệu cũ thường nhầm lẫn Gustave Eiffel là người trực tiếp thiết kế cầu. Tuy nhiên, công ty trúng thầu thi công ban đầu là Société Schneider et Cie et Letellier. Dấu ấn của hãng Eiffel chỉ xuất hiện trong các đợt tư vấn và đại tu về sau. Cấu trúc vòm thép đinh tán hiện tại là kết quả của sự hòa trộn kiến trúc qua nhiều đợt phục hồi sau các cuộc chiến tranh và thiên tai.</w:t>
      </w:r>
    </w:p>
    <w:p>
      <w:pPr>
        <w:spacing w:before="120" w:after="120"/>
        <w:pBdr>
          <w:bottom w:val="single" w:sz="6" w:space="1" w:color="CBD5E1"/>
        </w:pBdr>
      </w:pPr>
    </w:p>
    <w:p>
      <w:pPr>
        <w:keepNext/>
        <w:spacing w:before="280" w:after="80"/>
      </w:pPr>
      <w:r>
        <w:rPr>
          <w:rFonts w:ascii="Calibri" w:hAnsi="Calibri"/>
          <w:b/>
          <w:color w:val="1B365D"/>
          <w:sz w:val="28"/>
        </w:rPr>
        <w:t>Cảnh báo lữ hành: Quy định giao thông và Bảo trì năm 2026</w:t>
      </w:r>
    </w:p>
    <w:p>
      <w:pPr>
        <w:spacing w:before="0" w:after="120" w:line="288" w:lineRule="auto"/>
      </w:pPr>
      <w:r>
        <w:rPr>
          <w:rFonts w:ascii="Calibri" w:hAnsi="Calibri"/>
          <w:color w:val="1E293B"/>
          <w:sz w:val="22"/>
        </w:rPr>
        <w:t>Vào giữa năm 2026, cây cầu bước vào một đợt bảo trì và sơn sửa quy mô lớn nhằm duy trì tuổi thọ kết cấu thép. Du khách đến Huế trong thời gian này cần đặc biệt lưu ý bảng đối chiếu giao thông sau:</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Khung Giờ (Trong thời gian bảo trì)</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Tình trạng lưu thông</w:t>
            </w:r>
          </w:p>
        </w:tc>
        <w:tc>
          <w:tcPr>
            <w:tcW w:type="dxa" w:w="3264"/>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Hướng dẫn cho lữ khách</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05:00 Sáng - 21:00 Tối</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Các phương tiện lưu thông bình thường</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Tuân thủ biển báo điều tiết tốc độ. Lối đi bộ bị rào một bên (chỉ sử dụng bên còn lại).</w:t>
            </w:r>
          </w:p>
        </w:tc>
      </w:tr>
      <w:tr>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21:00 Tối - 05:00 Sáng</w:t>
            </w:r>
          </w:p>
        </w:tc>
        <w:tc>
          <w:tcPr>
            <w:tcW w:type="dxa" w:w="3264"/>
            <w:tcMar>
              <w:top w:w="80" w:type="dxa"/>
              <w:bottom w:w="80" w:type="dxa"/>
              <w:left w:w="100" w:type="dxa"/>
              <w:right w:w="100" w:type="dxa"/>
            </w:tcMar>
            <w:shd w:fill="FFFFFF"/>
          </w:tcPr>
          <w:p>
            <w:pPr>
              <w:spacing w:before="0" w:after="0" w:line="264" w:lineRule="auto"/>
            </w:pPr>
            <w:r>
              <w:rPr>
                <w:rFonts w:ascii="Calibri" w:hAnsi="Calibri"/>
                <w:b/>
                <w:i w:val="0"/>
                <w:color w:val="1E293B"/>
                <w:sz w:val="19"/>
              </w:rPr>
              <w:t>Cấm toàn bộ phương tiện và người đi bộ</w:t>
            </w:r>
          </w:p>
        </w:tc>
        <w:tc>
          <w:tcPr>
            <w:tcW w:type="dxa" w:w="3264"/>
            <w:tcMar>
              <w:top w:w="80" w:type="dxa"/>
              <w:bottom w:w="80" w:type="dxa"/>
              <w:left w:w="100" w:type="dxa"/>
              <w:right w:w="100" w:type="dxa"/>
            </w:tcMar>
            <w:shd w:fill="FFFFFF"/>
          </w:tcPr>
          <w:p>
            <w:pPr>
              <w:spacing w:before="0" w:after="0" w:line="264" w:lineRule="auto"/>
            </w:pPr>
            <w:r>
              <w:rPr>
                <w:rFonts w:ascii="Calibri" w:hAnsi="Calibri"/>
                <w:color w:val="1E293B"/>
                <w:sz w:val="19"/>
              </w:rPr>
              <w:t>Sử dụng lộ trình thay thế qua cầu Phú Xuân, cầu Dã Viên hoặc cầu Chợ Dinh.</w:t>
            </w:r>
          </w:p>
        </w:tc>
      </w:tr>
      <w:tr>
        <w:tc>
          <w:tcPr>
            <w:tcW w:type="dxa" w:w="3264"/>
            <w:tcMar>
              <w:top w:w="80" w:type="dxa"/>
              <w:bottom w:w="80" w:type="dxa"/>
              <w:left w:w="100" w:type="dxa"/>
              <w:right w:w="100" w:type="dxa"/>
            </w:tcMar>
            <w:shd w:fill="F8FAFC"/>
          </w:tcPr>
          <w:p>
            <w:pPr>
              <w:spacing w:before="0" w:after="0" w:line="264" w:lineRule="auto"/>
            </w:pPr>
            <w:r>
              <w:rPr>
                <w:rFonts w:ascii="Calibri" w:hAnsi="Calibri"/>
                <w:b/>
                <w:i w:val="0"/>
                <w:color w:val="1E293B"/>
                <w:sz w:val="19"/>
              </w:rPr>
              <w:t>Hành vi nghiêm cấm</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w:t>
            </w:r>
          </w:p>
        </w:tc>
        <w:tc>
          <w:tcPr>
            <w:tcW w:type="dxa" w:w="3264"/>
            <w:tcMar>
              <w:top w:w="80" w:type="dxa"/>
              <w:bottom w:w="80" w:type="dxa"/>
              <w:left w:w="100" w:type="dxa"/>
              <w:right w:w="100" w:type="dxa"/>
            </w:tcMar>
            <w:shd w:fill="F8FAFC"/>
          </w:tcPr>
          <w:p>
            <w:pPr>
              <w:spacing w:before="0" w:after="0" w:line="264" w:lineRule="auto"/>
            </w:pPr>
            <w:r>
              <w:rPr>
                <w:rFonts w:ascii="Calibri" w:hAnsi="Calibri"/>
                <w:color w:val="1E293B"/>
                <w:sz w:val="19"/>
              </w:rPr>
              <w:t>Không dừng/đỗ xe trên mặt cầu để chụp ảnh. Không bước vào khu vực thi công.</w:t>
            </w:r>
          </w:p>
        </w:tc>
      </w:tr>
    </w:tbl>
    <w:p>
      <w:pPr>
        <w:spacing w:before="0" w:after="120"/>
      </w:pPr>
    </w:p>
    <w:p>
      <w:pPr>
        <w:spacing w:before="0" w:after="120" w:line="288" w:lineRule="auto"/>
      </w:pPr>
      <w:r>
        <w:rPr>
          <w:rFonts w:ascii="Calibri" w:hAnsi="Calibri"/>
          <w:b w:val="0"/>
          <w:i/>
          <w:color w:val="1E293B"/>
          <w:sz w:val="22"/>
        </w:rPr>
        <w:t>Lưu ý:</w:t>
      </w:r>
      <w:r>
        <w:rPr>
          <w:rFonts w:ascii="Calibri" w:hAnsi="Calibri"/>
          <w:color w:val="1E293B"/>
          <w:sz w:val="22"/>
        </w:rPr>
        <w:t xml:space="preserve"> Quá trình cạo gỉ và sơn lại nhũ bạc có thể làm thay đổi diện mạo tạm thời của cầu. Hãy tôn trọng không gian làm việc của các kỹ sư và công nhân.</w:t>
      </w:r>
    </w:p>
    <w:p>
      <w:pPr>
        <w:spacing w:before="120" w:after="120"/>
        <w:pBdr>
          <w:bottom w:val="single" w:sz="6" w:space="1" w:color="CBD5E1"/>
        </w:pBdr>
      </w:pPr>
    </w:p>
    <w:p>
      <w:pPr>
        <w:keepNext/>
        <w:spacing w:before="280" w:after="80"/>
      </w:pPr>
      <w:r>
        <w:rPr>
          <w:rFonts w:ascii="Calibri" w:hAnsi="Calibri"/>
          <w:b/>
          <w:color w:val="1B365D"/>
          <w:sz w:val="28"/>
        </w:rPr>
        <w:t>Góc nhìn chuyên gia: Trải nghiệm và Chụp ảnh Cầu Trường Tiền</w:t>
      </w:r>
    </w:p>
    <w:p>
      <w:pPr>
        <w:spacing w:before="0" w:after="120" w:line="288" w:lineRule="auto"/>
      </w:pPr>
      <w:r>
        <w:rPr>
          <w:rFonts w:ascii="Calibri" w:hAnsi="Calibri"/>
          <w:color w:val="1E293B"/>
          <w:sz w:val="22"/>
        </w:rPr>
        <w:t>Để có một bức ảnh để đời với Cầu Trường Tiền mà không vi phạm quy định an toàn giao thông, lữ khách nên tham khảo các nguyên tắc nhiếp ảnh thực địa sau:</w:t>
      </w:r>
    </w:p>
    <w:p>
      <w:pPr>
        <w:pStyle w:val="ListNumber"/>
        <w:spacing w:before="0" w:after="60" w:line="276" w:lineRule="auto"/>
      </w:pPr>
      <w:r>
        <w:rPr>
          <w:rFonts w:ascii="Calibri" w:hAnsi="Calibri"/>
          <w:b/>
          <w:i w:val="0"/>
          <w:color w:val="1E293B"/>
          <w:sz w:val="22"/>
        </w:rPr>
        <w:t>Khung giờ vàng (Golden Hour):</w:t>
      </w:r>
      <w:r>
        <w:rPr>
          <w:rFonts w:ascii="Calibri" w:hAnsi="Calibri"/>
          <w:color w:val="1E293B"/>
          <w:sz w:val="22"/>
        </w:rPr>
        <w:t xml:space="preserve"> Sáng sớm (05:30 - 06:30) khi sương còn lãng đãng trên mặt sông Hương, hoặc chiều muộn (17:00 - 18:00) khi hoàng hôn buông xuống phía đồi Vọng Cảnh.</w:t>
      </w:r>
    </w:p>
    <w:p>
      <w:pPr>
        <w:pStyle w:val="ListNumber"/>
        <w:spacing w:before="0" w:after="60" w:line="276" w:lineRule="auto"/>
      </w:pPr>
      <w:r>
        <w:rPr>
          <w:rFonts w:ascii="Calibri" w:hAnsi="Calibri"/>
          <w:b/>
          <w:i w:val="0"/>
          <w:color w:val="1E293B"/>
          <w:sz w:val="22"/>
        </w:rPr>
        <w:t>Tọa độ bấm máy:</w:t>
      </w:r>
      <w:r>
        <w:rPr>
          <w:rFonts w:ascii="Calibri" w:hAnsi="Calibri"/>
          <w:color w:val="1E293B"/>
          <w:sz w:val="22"/>
        </w:rPr>
        <w:t xml:space="preserve"> Thay vì đứng giữa lòng cầu (rất nguy hiểm và cản trở giao thông), hãy di chuyển ra </w:t>
      </w:r>
      <w:r>
        <w:rPr>
          <w:rFonts w:ascii="Calibri" w:hAnsi="Calibri"/>
          <w:b/>
          <w:i w:val="0"/>
          <w:color w:val="1E293B"/>
          <w:sz w:val="22"/>
        </w:rPr>
        <w:t>Công viên Thương Bạc</w:t>
      </w:r>
      <w:r>
        <w:rPr>
          <w:rFonts w:ascii="Calibri" w:hAnsi="Calibri"/>
          <w:color w:val="1E293B"/>
          <w:sz w:val="22"/>
        </w:rPr>
        <w:t xml:space="preserve"> (Bờ Bắc) hoặc khu vực </w:t>
      </w:r>
      <w:r>
        <w:rPr>
          <w:rFonts w:ascii="Calibri" w:hAnsi="Calibri"/>
          <w:b/>
          <w:i w:val="0"/>
          <w:color w:val="1E293B"/>
          <w:sz w:val="22"/>
        </w:rPr>
        <w:t>Phố đi bộ Nguyễn Đình Chiểu</w:t>
      </w:r>
      <w:r>
        <w:rPr>
          <w:rFonts w:ascii="Calibri" w:hAnsi="Calibri"/>
          <w:color w:val="1E293B"/>
          <w:sz w:val="22"/>
        </w:rPr>
        <w:t xml:space="preserve"> (Bờ Nam). Từ đây, bạn có thể lấy trọn vẹn 6 vòm thép phản chiếu xuống mặt nước.</w:t>
      </w:r>
    </w:p>
    <w:p>
      <w:pPr>
        <w:pStyle w:val="ListNumber"/>
        <w:spacing w:before="0" w:after="60" w:line="276" w:lineRule="auto"/>
      </w:pPr>
      <w:r>
        <w:rPr>
          <w:rFonts w:ascii="Calibri" w:hAnsi="Calibri"/>
          <w:b/>
          <w:i w:val="0"/>
          <w:color w:val="1E293B"/>
          <w:sz w:val="22"/>
        </w:rPr>
        <w:t>Trải nghiệm mặt nước:</w:t>
      </w:r>
      <w:r>
        <w:rPr>
          <w:rFonts w:ascii="Calibri" w:hAnsi="Calibri"/>
          <w:color w:val="1E293B"/>
          <w:sz w:val="22"/>
        </w:rPr>
        <w:t xml:space="preserve"> Thuê một chiếc thuyền rồng hoặc SUP chèo trên sông Hương sẽ cung cấp cho bạn một góc nhìn độc bản hắt từ dưới gầm cầu lên, đặc biệt ấn tượng khi hệ thống đèn LED đổi màu được bật sáng vào ban đêm.</w:t>
      </w:r>
    </w:p>
    <w:p>
      <w:pPr>
        <w:keepNext/>
        <w:spacing w:before="280" w:after="80"/>
      </w:pPr>
      <w:r>
        <w:rPr>
          <w:rFonts w:ascii="Calibri" w:hAnsi="Calibri"/>
          <w:b/>
          <w:color w:val="1B365D"/>
          <w:sz w:val="28"/>
        </w:rPr>
        <w:t>Bản đồ kết nối: Các Di sản Cố đô lân cận</w:t>
      </w:r>
    </w:p>
    <w:p>
      <w:pPr>
        <w:spacing w:before="0" w:after="120" w:line="288" w:lineRule="auto"/>
      </w:pPr>
      <w:r>
        <w:rPr>
          <w:rFonts w:ascii="Calibri" w:hAnsi="Calibri"/>
          <w:color w:val="1E293B"/>
          <w:sz w:val="22"/>
        </w:rPr>
        <w:t>Cầu Trường Tiền nằm ở vị trí trung tâm chiến lược, là điểm trung chuyển lý tưởng để bạn khám phá các cụm di tích lớn của Huế:</w:t>
      </w:r>
    </w:p>
    <w:p>
      <w:pPr>
        <w:pStyle w:val="ListBullet"/>
        <w:spacing w:before="0" w:after="60" w:line="276" w:lineRule="auto"/>
      </w:pPr>
      <w:r>
        <w:rPr>
          <w:rFonts w:ascii="Calibri" w:hAnsi="Calibri"/>
          <w:b/>
          <w:i w:val="0"/>
          <w:color w:val="1E293B"/>
          <w:sz w:val="22"/>
        </w:rPr>
        <w:t>Bờ Bắc:</w:t>
      </w:r>
      <w:r>
        <w:rPr>
          <w:rFonts w:ascii="Calibri" w:hAnsi="Calibri"/>
          <w:color w:val="1E293B"/>
          <w:sz w:val="22"/>
        </w:rPr>
        <w:t xml:space="preserve"> Bước qua đầu cầu phía Bắc (Đường Trần Hưng Đạo), bạn sẽ dễ dàng tiến vào khu vực Chợ Đông Ba sầm uất và Quần thể Kinh Thành Huế (Đại Nội). </w:t>
      </w:r>
    </w:p>
    <w:p>
      <w:pPr>
        <w:pStyle w:val="ListBullet"/>
        <w:spacing w:before="0" w:after="60" w:line="276" w:lineRule="auto"/>
      </w:pPr>
      <w:r>
        <w:rPr>
          <w:rFonts w:ascii="Calibri" w:hAnsi="Calibri"/>
          <w:b/>
          <w:i w:val="0"/>
          <w:color w:val="1E293B"/>
          <w:sz w:val="22"/>
        </w:rPr>
        <w:t>Bờ Nam:</w:t>
      </w:r>
      <w:r>
        <w:rPr>
          <w:rFonts w:ascii="Calibri" w:hAnsi="Calibri"/>
          <w:color w:val="1E293B"/>
          <w:sz w:val="22"/>
        </w:rPr>
        <w:t xml:space="preserve"> Khu phố Tây sầm uất, Phố đi bộ Nguyễn Đình Chiểu, và xa hơn là cung đường hướng về Chùa Thiên Mụ, Đồi Vọng Cảnh và hệ thống Lăng tẩm (Lăng Tự Đức, Lăng Minh Mạng).</w:t>
      </w:r>
    </w:p>
    <w:p>
      <w:pPr>
        <w:spacing w:before="0" w:after="120" w:line="288" w:lineRule="auto"/>
      </w:pPr>
      <w:r>
        <w:rPr>
          <w:rFonts w:ascii="Calibri" w:hAnsi="Calibri"/>
          <w:color w:val="1E293B"/>
          <w:sz w:val="22"/>
        </w:rPr>
        <w:t>Vượt qua lớp bụi mờ của thời gian và những vết thương chiến tranh, Cầu Trường Tiền vẫn đứng đó, trầm mặc và bền bỉ. Một chuyến tản bộ trên cầu không chỉ là một hành trình vật lý nối liền hai bờ sông, mà còn là một nhịp cầu nối tâm hồn lữ khách với bề dày văn hóa của vùng đất Thần Kinh.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BỘ SƯU TẬP DI SẢN BẾN THÀNH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