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Mua Sắm Tại Chợ Bến Thành: Nghệ Thuật Trả Giá Văn Minh &amp; Chọn Đồ Thủ Công Tinh Xảo</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["Mua sắm Bến Thành", "Trả giá chợ Bến Thành", "Đồ lưu niệm thủ công", "Sơn mài", "Lụa tơ tằm", "Chợ Bến Thành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“Mua sắm tại Chợ Bến Thành chưa bao giờ là một cuộc giao dịch tiền – hàng khô khan. Đó là một vũ điệu giao tiếp văn hóa đầy duyên dáng giữa người mua và người bán, nơi một nụ cười ấm áp, sự am tường về chất liệu thủ công và thái độ tôn trọng lẫn nhau sẽ mở ra những trải nghiệm mua sắm tuyệt vời nhất giữa lòng đô thị trăm năm.”</w:t>
            </w:r>
          </w:p>
        </w:tc>
      </w:tr>
    </w:tbl>
    <w:p>
      <w:pPr>
        <w:spacing w:before="0" w:after="80"/>
      </w:pPr>
    </w:p>
    <w:p>
      <w:pPr>
        <w:spacing w:before="40" w:after="120" w:line="276" w:lineRule="auto"/>
      </w:pPr>
      <w:r>
        <w:rPr>
          <w:rFonts w:ascii="Calibri" w:hAnsi="Calibri"/>
          <w:color w:val="1E293B"/>
          <w:sz w:val="21"/>
        </w:rPr>
        <w:t xml:space="preserve">Là một điểm nhấn thực chiến không thể bỏ lỡ trong cẩm nang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Mua Sắm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Quy mô gian hàng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Giờ mở cửa hoạt động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Phương thức thanh toán 2026</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Mặt hàng tiêu biểu</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sạp hàng chuyên nghiệp</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 (Trong chợ)</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100% Chấp nhận VietQR, Visa/Mastercard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Lụa tơ tằm, sơn mài khảm trứng, cà phê rang mộc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Thương Mại Bến Thành</w:t>
      </w:r>
    </w:p>
    <w:p>
      <w:pPr>
        <w:pStyle w:val="ListBullet"/>
        <w:spacing w:before="20" w:after="40" w:line="276" w:lineRule="auto"/>
      </w:pP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rPr>
          <w:color w:val="CBD5E1"/>
        </w:rPr>
        <w:t>―――――――――――――――――――――――――――――――――――――――――――――</w:t>
      </w:r>
    </w:p>
    <w:p>
      <w:pPr>
        <w:keepNext/>
        <w:spacing w:before="320" w:after="120" w:line="276" w:lineRule="auto"/>
      </w:pPr>
      <w:r>
        <w:rPr>
          <w:rFonts w:ascii="Calibri" w:hAnsi="Calibri"/>
          <w:b/>
          <w:color w:val="1B365D"/>
          <w:sz w:val="32"/>
        </w:rPr>
        <w:t>1. Sơ Đồ 4 Phân Khu Hàng Hóa Theo 4 Cửa Chính</w:t>
      </w:r>
    </w:p>
    <w:p>
      <w:pPr>
        <w:spacing w:before="40" w:after="120" w:line="276" w:lineRule="auto"/>
      </w:pPr>
      <w:r>
        <w:rPr>
          <w:rFonts w:ascii="Calibri" w:hAnsi="Calibri"/>
          <w:color w:val="1E293B"/>
          <w:sz w:val="21"/>
        </w:rPr>
        <w:t>Để không bị lạc lối giữa ma trận hàng hóa, người du hành thông thái cần nắm rõ bản đồ phân bố các ngành hàng theo 4 hướng cổng chính:</w:t>
      </w:r>
    </w:p>
    <w:p>
      <w:pPr>
        <w:keepNext/>
        <w:spacing w:before="240" w:after="80" w:line="276" w:lineRule="auto"/>
      </w:pPr>
      <w:r>
        <w:rPr>
          <w:rFonts w:ascii="Calibri" w:hAnsi="Calibri"/>
          <w:b/>
          <w:color w:val="D97706"/>
          <w:sz w:val="26"/>
        </w:rPr>
        <w:t>1.1. Cửa Nam (Đường Lê Lợi): Không Gian Vải Vóc &amp; Nghệ Thuật Thủ Công</w:t>
      </w:r>
    </w:p>
    <w:p>
      <w:pPr>
        <w:spacing w:before="40" w:after="120" w:line="276" w:lineRule="auto"/>
      </w:pP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keepNext/>
        <w:spacing w:before="240" w:after="80" w:line="276" w:lineRule="auto"/>
      </w:pPr>
      <w:r>
        <w:rPr>
          <w:rFonts w:ascii="Calibri" w:hAnsi="Calibri"/>
          <w:b/>
          <w:color w:val="D97706"/>
          <w:sz w:val="26"/>
        </w:rPr>
        <w:t>1.2. Cửa Đông (Đường Phan Bội Châu): Hương Vị Nông Sản &amp; Trầm Tích Đồ Khô</w:t>
      </w:r>
    </w:p>
    <w:p>
      <w:pPr>
        <w:spacing w:before="40" w:after="120" w:line="276" w:lineRule="auto"/>
      </w:pP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keepNext/>
        <w:spacing w:before="240" w:after="80" w:line="276" w:lineRule="auto"/>
      </w:pPr>
      <w:r>
        <w:rPr>
          <w:rFonts w:ascii="Calibri" w:hAnsi="Calibri"/>
          <w:b/>
          <w:color w:val="D97706"/>
          <w:sz w:val="26"/>
        </w:rPr>
        <w:t>1.3. Cửa Tây (Đường Phan Chu Trinh): Thế Giới Phụ Kiện Thủ Công</w:t>
      </w:r>
    </w:p>
    <w:p>
      <w:pPr>
        <w:spacing w:before="40" w:after="120" w:line="276" w:lineRule="auto"/>
      </w:pP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keepNext/>
        <w:spacing w:before="240" w:after="80" w:line="276" w:lineRule="auto"/>
      </w:pPr>
      <w:r>
        <w:rPr>
          <w:rFonts w:ascii="Calibri" w:hAnsi="Calibri"/>
          <w:b/>
          <w:color w:val="D97706"/>
          <w:sz w:val="26"/>
        </w:rPr>
        <w:t>1.4. Cửa Bắc (Đường Lê Thánh Tôn): Sắc Màu Nông Sản Tươi Rói</w:t>
      </w:r>
    </w:p>
    <w:p>
      <w:pPr>
        <w:spacing w:before="40" w:after="120" w:line="276" w:lineRule="auto"/>
      </w:pP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rPr>
          <w:color w:val="CBD5E1"/>
        </w:rPr>
        <w:t>―――――――――――――――――――――――――――――――――――――――――――――</w:t>
      </w:r>
    </w:p>
    <w:p>
      <w:pPr>
        <w:keepNext/>
        <w:spacing w:before="320" w:after="120" w:line="276" w:lineRule="auto"/>
      </w:pPr>
      <w:r>
        <w:rPr>
          <w:rFonts w:ascii="Calibri" w:hAnsi="Calibri"/>
          <w:b/>
          <w:color w:val="1B365D"/>
          <w:sz w:val="32"/>
        </w:rPr>
        <w:t>2. Nghệ Thuật Trả Giá Văn Minh: "Bargaining With Grace"</w:t>
      </w:r>
    </w:p>
    <w:p>
      <w:pPr>
        <w:spacing w:before="40" w:after="120" w:line="276" w:lineRule="auto"/>
      </w:pP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keepNext/>
        <w:spacing w:before="240" w:after="80" w:line="276" w:lineRule="auto"/>
      </w:pPr>
      <w:r>
        <w:rPr>
          <w:rFonts w:ascii="Calibri" w:hAnsi="Calibri"/>
          <w:b/>
          <w:color w:val="D97706"/>
          <w:sz w:val="26"/>
        </w:rPr>
        <w:t>2.1. Tôn Trọng "Vía Mở Hàng" Buổi Sáng Sớm</w:t>
      </w:r>
    </w:p>
    <w:p>
      <w:pPr>
        <w:spacing w:before="40" w:after="120" w:line="276" w:lineRule="auto"/>
      </w:pP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keepNext/>
        <w:spacing w:before="240" w:after="80" w:line="276" w:lineRule="auto"/>
      </w:pPr>
      <w:r>
        <w:rPr>
          <w:rFonts w:ascii="Calibri" w:hAnsi="Calibri"/>
          <w:b/>
          <w:color w:val="D97706"/>
          <w:sz w:val="26"/>
        </w:rPr>
        <w:t>2.2. Biên Độ Thương Lượng Hợp Lý: 15% – 25%</w:t>
      </w:r>
    </w:p>
    <w:p>
      <w:pPr>
        <w:spacing w:before="40" w:after="120" w:line="276" w:lineRule="auto"/>
      </w:pP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keepNext/>
        <w:spacing w:before="240" w:after="80" w:line="276" w:lineRule="auto"/>
      </w:pPr>
      <w:r>
        <w:rPr>
          <w:rFonts w:ascii="Calibri" w:hAnsi="Calibri"/>
          <w:b/>
          <w:color w:val="D97706"/>
          <w:sz w:val="26"/>
        </w:rPr>
        <w:t>2.3. Quy Tắc Rời Đi Nhẹ Nhàng (Walk Away Technique)</w:t>
      </w:r>
    </w:p>
    <w:p>
      <w:pPr>
        <w:spacing w:before="40" w:after="120" w:line="276" w:lineRule="auto"/>
      </w:pP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rPr>
          <w:color w:val="CBD5E1"/>
        </w:rPr>
        <w:t>―――――――――――――――――――――――――――――――――――――――――――――</w:t>
      </w:r>
    </w:p>
    <w:p>
      <w:pPr>
        <w:keepNext/>
        <w:spacing w:before="320" w:after="120" w:line="276" w:lineRule="auto"/>
      </w:pPr>
      <w:r>
        <w:rPr>
          <w:rFonts w:ascii="Calibri" w:hAnsi="Calibri"/>
          <w:b/>
          <w:color w:val="1B365D"/>
          <w:sz w:val="32"/>
        </w:rPr>
        <w:t>3. Cẩm Nang Phân Biệt Hàng Thủ Công Cao Cấp vs Hàng Công Nghiệp</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Dấu Hiệu Nhận Biết Hàng Thủ Công Thật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Cảnh Báo Hàng Công Nghiệp Kém Chất Lượng</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Sơn Mài Khảm Trứng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Bề mặt mài nhẵn thấu quang, vỏ trứng có vết nứt tự nhiên rạn vi tế, sơn ta có mùi thơm nhẹ của nhựa cây tự nhiên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Dán decal in hình công nghiệp, phủ keo bóng epoxy dày cộp, có mùi hóa chất nồng hắc</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Lụa Tơ Tằm Bảo Lộc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Bề mặt mềm rũ, sờ vào có cảm giác mát lạnh tức thì, bắt sáng óng ánh tự nhiên theo góc nhìn, khi vò nhẹ thả ra tự phẳng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Pha sợi polyester thô cứng, tích điện dính vào da, bề mặt bóng lóa nhân tạo</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Rang Mộc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cà phê màu nâu cánh gián, không bóng dầu, xay ra có mùi thơm thảo mộc tự nhiên, khi pha nước có màu nâu hổ phách trong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đen bóng do tẩm bơ và caramen nhân tạo, nước pha đen kịt, đặc sánh mùi hương liệu hóa chất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Điều Bình Phước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đều đặn, còn nguyên vỏ lụa màu nâu nhạt, vị bùi béo giòn rụm, không có mùi dầu cũ</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ngâm hóa chất tẩy trắng, hạt teo tóp hoặc ỉu xìu</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Quyền Lợi Của Người Mua Sắm Tại Chợ Bến Thành 2026</w:t>
      </w:r>
    </w:p>
    <w:p>
      <w:pPr>
        <w:pStyle w:val="ListNumber"/>
        <w:spacing w:before="20" w:after="40" w:line="276" w:lineRule="auto"/>
      </w:pP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u w:val="single"/>
        </w:rPr>
        <w:t>Cooking Class &amp; Local Market Experience</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Mang Về Một Mảnh Hồn Sài Gòn</w:t>
      </w:r>
    </w:p>
    <w:p>
      <w:pPr>
        <w:spacing w:before="40" w:after="120" w:line="276" w:lineRule="auto"/>
      </w:pP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