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gzamumxp7kp0" w:id="0"/>
      <w:bookmarkEnd w:id="0"/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Through a 2 month process, I used core visual design concepts to design event flyers, letters, and social media banners for Asian Law Alliance. </w:t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bz73vntjslmo" w:id="1"/>
      <w:bookmarkEnd w:id="1"/>
      <w:r w:rsidDel="00000000" w:rsidR="00000000" w:rsidRPr="00000000">
        <w:rPr>
          <w:rtl w:val="0"/>
        </w:rPr>
        <w:t xml:space="preserve">Final Products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*Show Images*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*Image of banner on website*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