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9673" w14:textId="72995B7E" w:rsidR="00FA171B" w:rsidRDefault="007946E4" w:rsidP="0085451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CRISP-DM (</w:t>
      </w:r>
      <w:r w:rsidRPr="007946E4">
        <w:rPr>
          <w:rFonts w:ascii="Times New Roman" w:hAnsi="Times New Roman" w:cs="Times New Roman"/>
          <w:sz w:val="26"/>
          <w:szCs w:val="26"/>
        </w:rPr>
        <w:t>Cross Industry Standard Process for Data Mining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Dieu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9377365" w14:textId="38E335B3" w:rsidR="007946E4" w:rsidRDefault="007946E4" w:rsidP="0085451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Business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Understanding(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624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06249">
        <w:rPr>
          <w:rFonts w:ascii="Times New Roman" w:hAnsi="Times New Roman" w:cs="Times New Roman"/>
          <w:sz w:val="26"/>
          <w:szCs w:val="26"/>
        </w:rPr>
        <w:t>.</w:t>
      </w:r>
    </w:p>
    <w:p w14:paraId="4E381FBE" w14:textId="0DBC22D4" w:rsidR="00806249" w:rsidRDefault="00806249" w:rsidP="0085451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Understanding (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lieu),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kỵ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1FC29F21" w14:textId="1633836B" w:rsidR="00806249" w:rsidRDefault="00806249" w:rsidP="0085451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Preparetion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thòi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Giai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77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B7762">
        <w:rPr>
          <w:rFonts w:ascii="Times New Roman" w:hAnsi="Times New Roman" w:cs="Times New Roman"/>
          <w:sz w:val="26"/>
          <w:szCs w:val="26"/>
        </w:rPr>
        <w:t>.</w:t>
      </w:r>
    </w:p>
    <w:p w14:paraId="6BD7AC49" w14:textId="6C279550" w:rsidR="006B7762" w:rsidRDefault="006B7762" w:rsidP="0085451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Modelling</w:t>
      </w:r>
      <w:r w:rsidR="00807E1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07E1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807E13">
        <w:rPr>
          <w:rFonts w:ascii="Times New Roman" w:hAnsi="Times New Roman" w:cs="Times New Roman"/>
          <w:sz w:val="26"/>
          <w:szCs w:val="26"/>
        </w:rPr>
        <w:t>Xây</w:t>
      </w:r>
      <w:proofErr w:type="spellEnd"/>
      <w:proofErr w:type="gramEnd"/>
      <w:r w:rsidR="00807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E1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07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E1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807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E1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07E1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(classification),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(regression),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(clustering)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(association rule mining).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(hyperparameter tuning)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>.</w:t>
      </w:r>
    </w:p>
    <w:p w14:paraId="6C174A32" w14:textId="38E34A18" w:rsidR="006B7762" w:rsidRPr="007946E4" w:rsidRDefault="006B7762" w:rsidP="00854517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776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Evaluation (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>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7762">
        <w:rPr>
          <w:rFonts w:ascii="Times New Roman" w:hAnsi="Times New Roman" w:cs="Times New Roman"/>
          <w:sz w:val="26"/>
          <w:szCs w:val="26"/>
        </w:rPr>
        <w:t xml:space="preserve">Accuracy, Precision, Recall, F1-score, RMSE,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776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B7762">
        <w:rPr>
          <w:rFonts w:ascii="Times New Roman" w:hAnsi="Times New Roman" w:cs="Times New Roman"/>
          <w:sz w:val="26"/>
          <w:szCs w:val="26"/>
        </w:rPr>
        <w:t>.</w:t>
      </w:r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r w:rsidR="00854517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Deloyment</w:t>
      </w:r>
      <w:proofErr w:type="spellEnd"/>
      <w:r w:rsidR="00807E1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807E1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proofErr w:type="gramEnd"/>
      <w:r w:rsidR="00807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7E1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807E1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. Dashboard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54CA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proofErr w:type="gram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CA2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="00E54CA2">
        <w:rPr>
          <w:rFonts w:ascii="Times New Roman" w:hAnsi="Times New Roman" w:cs="Times New Roman"/>
          <w:sz w:val="26"/>
          <w:szCs w:val="26"/>
        </w:rPr>
        <w:t>.</w:t>
      </w:r>
    </w:p>
    <w:sectPr w:rsidR="006B7762" w:rsidRPr="0079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E4"/>
    <w:rsid w:val="00182C7D"/>
    <w:rsid w:val="003842DD"/>
    <w:rsid w:val="00563F0A"/>
    <w:rsid w:val="006B7762"/>
    <w:rsid w:val="007946E4"/>
    <w:rsid w:val="007A7184"/>
    <w:rsid w:val="00806249"/>
    <w:rsid w:val="00807E13"/>
    <w:rsid w:val="00854517"/>
    <w:rsid w:val="00957485"/>
    <w:rsid w:val="009B0C6B"/>
    <w:rsid w:val="00AC455D"/>
    <w:rsid w:val="00B37528"/>
    <w:rsid w:val="00E54CA2"/>
    <w:rsid w:val="00F3598B"/>
    <w:rsid w:val="00FA13FD"/>
    <w:rsid w:val="00F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B86D"/>
  <w15:chartTrackingRefBased/>
  <w15:docId w15:val="{931947AA-B372-48CD-9AA8-F27D8C74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2025-09-28T09:24:00Z</dcterms:created>
  <dcterms:modified xsi:type="dcterms:W3CDTF">2025-09-28T10:07:00Z</dcterms:modified>
</cp:coreProperties>
</file>