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693849" w:rsidP="00665E7E">
            <w:pPr>
              <w:pStyle w:val="aff6"/>
              <w:jc w:val="center"/>
            </w:pPr>
            <w:fldSimple w:instr=" DOCPROPERTY  APIName  \* MERGEFORMAT ">
              <w:r w:rsidR="00E36D57">
                <w:t>ADSP Interface for Linux</w:t>
              </w:r>
            </w:fldSimple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E36D57">
                <w:t>Application Note - Renderer/Capture -</w:t>
              </w:r>
            </w:fldSimple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F7092" w:rsidTr="00201076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BB5A29">
            <w:pPr>
              <w:pStyle w:val="af2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027456" w:rsidP="00F5372A">
            <w:pPr>
              <w:pStyle w:val="af2"/>
              <w:jc w:val="center"/>
            </w:pPr>
            <w:r>
              <w:t>Jan. 29, 2018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A925F8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Pr="00376E57" w:rsidRDefault="00027456" w:rsidP="00322C3D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6C7011" w:rsidTr="00201076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6C7011" w:rsidRDefault="006C7011" w:rsidP="00BB5A29">
            <w:pPr>
              <w:pStyle w:val="af2"/>
              <w:jc w:val="center"/>
            </w:pPr>
            <w:r>
              <w:t>1.01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6C7011" w:rsidRDefault="00027456" w:rsidP="00F5372A">
            <w:pPr>
              <w:pStyle w:val="af2"/>
              <w:jc w:val="center"/>
            </w:pPr>
            <w:r>
              <w:t>Mar</w:t>
            </w:r>
            <w:r w:rsidR="006C7011">
              <w:t xml:space="preserve">. </w:t>
            </w:r>
            <w:r w:rsidR="00376E57">
              <w:t>29</w:t>
            </w:r>
            <w:r w:rsidR="006C7011">
              <w:t>, 201</w:t>
            </w:r>
            <w:r w:rsidR="00376E57"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C7011" w:rsidRDefault="006C7011" w:rsidP="00A925F8">
            <w:pPr>
              <w:pStyle w:val="af2"/>
              <w:jc w:val="center"/>
            </w:pPr>
            <w: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6C7011" w:rsidRDefault="006C7011" w:rsidP="00306279">
            <w:pPr>
              <w:pStyle w:val="af2"/>
            </w:pPr>
            <w:r>
              <w:t xml:space="preserve">Update for supporting CTU/MIX features and real-time volume setting features  </w:t>
            </w:r>
          </w:p>
        </w:tc>
      </w:tr>
      <w:tr w:rsidR="00F67626" w:rsidTr="00F33162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F67626" w:rsidRDefault="00F67626" w:rsidP="00BB5A29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F67626" w:rsidRDefault="002A40D8" w:rsidP="00F5372A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>
              <w:t>un</w:t>
            </w:r>
            <w:r w:rsidR="00F67626">
              <w:t>. 28,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F67626" w:rsidRDefault="00F67626" w:rsidP="00A925F8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F67626" w:rsidRDefault="00F67626" w:rsidP="00306279">
            <w:pPr>
              <w:pStyle w:val="af2"/>
            </w:pPr>
            <w:r w:rsidRPr="00F67626">
              <w:t>Style Modify</w:t>
            </w:r>
          </w:p>
        </w:tc>
      </w:tr>
      <w:tr w:rsidR="001D7EBD" w:rsidTr="006A7ADC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</w:tcPr>
          <w:p w:rsidR="001D7EBD" w:rsidRDefault="001D7EBD" w:rsidP="00BB5A29">
            <w:pPr>
              <w:pStyle w:val="af2"/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</w:tcPr>
          <w:p w:rsidR="001D7EBD" w:rsidRDefault="001D7EBD" w:rsidP="00F5372A">
            <w:pPr>
              <w:pStyle w:val="af2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Default="001D7EBD" w:rsidP="00A925F8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Pr="00F67626" w:rsidRDefault="001D7EBD" w:rsidP="00306279">
            <w:pPr>
              <w:pStyle w:val="af2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1D7EBD" w:rsidTr="006A7ADC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1D7EBD" w:rsidRDefault="001D7EBD" w:rsidP="00B5532F">
            <w:pPr>
              <w:pStyle w:val="af2"/>
              <w:jc w:val="center"/>
            </w:pPr>
          </w:p>
        </w:tc>
        <w:tc>
          <w:tcPr>
            <w:tcW w:w="1495" w:type="dxa"/>
            <w:vMerge/>
            <w:vAlign w:val="center"/>
          </w:tcPr>
          <w:p w:rsidR="001D7EBD" w:rsidRDefault="001D7EBD" w:rsidP="00B5532F">
            <w:pPr>
              <w:pStyle w:val="af2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Default="001D7EBD" w:rsidP="00A925F8">
            <w:pPr>
              <w:pStyle w:val="af2"/>
              <w:jc w:val="center"/>
            </w:pPr>
            <w:r>
              <w:t>4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Default="001D7EBD" w:rsidP="00B5532F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Add note for </w:t>
            </w:r>
            <w:r w:rsidRPr="00B5532F">
              <w:rPr>
                <w:rFonts w:cs="Arial"/>
                <w:szCs w:val="18"/>
              </w:rPr>
              <w:t xml:space="preserve">the reason </w:t>
            </w:r>
            <w:r>
              <w:rPr>
                <w:rFonts w:cs="Arial"/>
                <w:szCs w:val="18"/>
              </w:rPr>
              <w:t>CTU/MIX unavailable</w:t>
            </w:r>
            <w:r w:rsidRPr="00B5532F">
              <w:rPr>
                <w:rFonts w:cs="Arial"/>
                <w:szCs w:val="18"/>
              </w:rPr>
              <w:t xml:space="preserve"> of Capture</w:t>
            </w:r>
          </w:p>
        </w:tc>
      </w:tr>
      <w:tr w:rsidR="001D7EBD" w:rsidTr="006A7ADC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1D7EBD" w:rsidRDefault="001D7EBD" w:rsidP="00B5532F">
            <w:pPr>
              <w:pStyle w:val="af2"/>
              <w:jc w:val="center"/>
            </w:pPr>
          </w:p>
        </w:tc>
        <w:tc>
          <w:tcPr>
            <w:tcW w:w="1495" w:type="dxa"/>
            <w:vMerge/>
            <w:vAlign w:val="center"/>
          </w:tcPr>
          <w:p w:rsidR="001D7EBD" w:rsidRDefault="001D7EBD" w:rsidP="00B5532F">
            <w:pPr>
              <w:pStyle w:val="af2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Default="001D7EBD" w:rsidP="00A925F8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1D7EBD" w:rsidRDefault="001D7EBD" w:rsidP="00B5532F">
            <w:pPr>
              <w:pStyle w:val="af2"/>
              <w:rPr>
                <w:rFonts w:cs="Arial"/>
                <w:szCs w:val="18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 xml:space="preserve">Change details of </w:t>
            </w:r>
            <w:r>
              <w:rPr>
                <w:rStyle w:val="shorttext"/>
                <w:rFonts w:cs="Arial"/>
                <w:color w:val="222222"/>
                <w:lang w:val="en"/>
              </w:rPr>
              <w:t>“</w:t>
            </w:r>
            <w:proofErr w:type="spellStart"/>
            <w:r w:rsidRPr="001D7EBD">
              <w:rPr>
                <w:rFonts w:cs="Arial"/>
                <w:szCs w:val="18"/>
              </w:rPr>
              <w:t>OMX_ErrorIncorrectStateTransition</w:t>
            </w:r>
            <w:proofErr w:type="spellEnd"/>
            <w:r>
              <w:rPr>
                <w:rFonts w:cs="Arial"/>
                <w:szCs w:val="18"/>
              </w:rPr>
              <w:t>”</w:t>
            </w:r>
          </w:p>
        </w:tc>
      </w:tr>
      <w:tr w:rsidR="001D7EBD" w:rsidTr="00B5532F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12" w:space="0" w:color="auto"/>
            </w:tcBorders>
          </w:tcPr>
          <w:p w:rsidR="001D7EBD" w:rsidRDefault="001D7EBD" w:rsidP="00BB5A29">
            <w:pPr>
              <w:pStyle w:val="af2"/>
              <w:jc w:val="center"/>
            </w:pPr>
          </w:p>
        </w:tc>
        <w:tc>
          <w:tcPr>
            <w:tcW w:w="1495" w:type="dxa"/>
            <w:vMerge/>
            <w:tcBorders>
              <w:bottom w:val="single" w:sz="12" w:space="0" w:color="auto"/>
            </w:tcBorders>
          </w:tcPr>
          <w:p w:rsidR="001D7EBD" w:rsidRDefault="001D7EBD" w:rsidP="00F5372A">
            <w:pPr>
              <w:pStyle w:val="af2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D7EBD" w:rsidRDefault="001D7EBD" w:rsidP="00B5532F">
            <w:pPr>
              <w:pStyle w:val="af2"/>
              <w:jc w:val="center"/>
            </w:pPr>
            <w:r>
              <w:t>29, 30</w:t>
            </w:r>
          </w:p>
          <w:p w:rsidR="001D7EBD" w:rsidRDefault="001D7EBD" w:rsidP="00B5532F">
            <w:pPr>
              <w:pStyle w:val="af2"/>
              <w:jc w:val="center"/>
            </w:pPr>
            <w:r>
              <w:t>32, 33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1D7EBD" w:rsidRDefault="001D7EBD" w:rsidP="00B5532F">
            <w:pPr>
              <w:pStyle w:val="af2"/>
              <w:rPr>
                <w:rFonts w:cs="Arial"/>
                <w:szCs w:val="18"/>
              </w:rPr>
            </w:pPr>
            <w:bookmarkStart w:id="0" w:name="_GoBack"/>
            <w:bookmarkEnd w:id="0"/>
            <w:r w:rsidRPr="00B5532F">
              <w:rPr>
                <w:rFonts w:cs="Arial"/>
                <w:szCs w:val="18"/>
              </w:rPr>
              <w:t>Remove 2048 in table and update note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094" w:rsidRDefault="00566094" w:rsidP="00CD3E3E">
      <w:pPr>
        <w:pStyle w:val="af5"/>
      </w:pPr>
      <w:r>
        <w:separator/>
      </w:r>
    </w:p>
  </w:endnote>
  <w:endnote w:type="continuationSeparator" w:id="0">
    <w:p w:rsidR="00566094" w:rsidRDefault="00566094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7C3699A0-C9B8-4AB5-81E3-95C1E5B41F9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693849">
    <w:pPr>
      <w:pStyle w:val="a9"/>
      <w:rPr>
        <w:rStyle w:val="af8"/>
      </w:rPr>
    </w:pPr>
    <w:fldSimple w:instr=" SUBJECT  \* MERGEFORMAT ">
      <w:r w:rsidR="00E36D57">
        <w:t>RCG3AHIFL4001ZDP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:rsidR="00CD3E3E" w:rsidRDefault="00693849">
    <w:pPr>
      <w:pStyle w:val="a9"/>
      <w:rPr>
        <w:rStyle w:val="af8"/>
      </w:rPr>
    </w:pPr>
    <w:fldSimple w:instr=" TITLE  \* MERGEFORMAT ">
      <w:r w:rsidR="00E36D57">
        <w:t>ADSP Interface for Linux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5532F">
      <w:rPr>
        <w:noProof/>
      </w:rPr>
      <w:t>1</w:t>
    </w:r>
    <w:r>
      <w:fldChar w:fldCharType="end"/>
    </w:r>
  </w:p>
  <w:p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094" w:rsidRDefault="00566094" w:rsidP="00CD3E3E">
      <w:pPr>
        <w:pStyle w:val="af5"/>
      </w:pPr>
      <w:r>
        <w:separator/>
      </w:r>
    </w:p>
  </w:footnote>
  <w:footnote w:type="continuationSeparator" w:id="0">
    <w:p w:rsidR="00566094" w:rsidRDefault="00566094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AF7092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D48F22" wp14:editId="5A83DB73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48F22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27456"/>
    <w:rsid w:val="00033F6B"/>
    <w:rsid w:val="000354C7"/>
    <w:rsid w:val="0004429E"/>
    <w:rsid w:val="00075352"/>
    <w:rsid w:val="00084579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8D8"/>
    <w:rsid w:val="00190AA3"/>
    <w:rsid w:val="001A5441"/>
    <w:rsid w:val="001A704D"/>
    <w:rsid w:val="001B17A7"/>
    <w:rsid w:val="001C0C5A"/>
    <w:rsid w:val="001C5098"/>
    <w:rsid w:val="001D01E5"/>
    <w:rsid w:val="001D7EBD"/>
    <w:rsid w:val="001E64AB"/>
    <w:rsid w:val="00201076"/>
    <w:rsid w:val="0020258C"/>
    <w:rsid w:val="00203082"/>
    <w:rsid w:val="002045D0"/>
    <w:rsid w:val="002363FC"/>
    <w:rsid w:val="00237B52"/>
    <w:rsid w:val="00241EB7"/>
    <w:rsid w:val="00256101"/>
    <w:rsid w:val="00271C38"/>
    <w:rsid w:val="00281811"/>
    <w:rsid w:val="00286753"/>
    <w:rsid w:val="00293FE0"/>
    <w:rsid w:val="002A40D8"/>
    <w:rsid w:val="002F70C6"/>
    <w:rsid w:val="003027F0"/>
    <w:rsid w:val="00306279"/>
    <w:rsid w:val="00316491"/>
    <w:rsid w:val="003227FF"/>
    <w:rsid w:val="00322C3D"/>
    <w:rsid w:val="00334AE8"/>
    <w:rsid w:val="003448B1"/>
    <w:rsid w:val="00347BB1"/>
    <w:rsid w:val="003540F0"/>
    <w:rsid w:val="00356E16"/>
    <w:rsid w:val="0037055B"/>
    <w:rsid w:val="00370ACE"/>
    <w:rsid w:val="00372841"/>
    <w:rsid w:val="00376E57"/>
    <w:rsid w:val="00384956"/>
    <w:rsid w:val="00393E75"/>
    <w:rsid w:val="00395226"/>
    <w:rsid w:val="003B3700"/>
    <w:rsid w:val="003D48D0"/>
    <w:rsid w:val="003D504A"/>
    <w:rsid w:val="003F1C82"/>
    <w:rsid w:val="003F685A"/>
    <w:rsid w:val="003F72B8"/>
    <w:rsid w:val="00401CDA"/>
    <w:rsid w:val="00410A07"/>
    <w:rsid w:val="00411C4D"/>
    <w:rsid w:val="004122F9"/>
    <w:rsid w:val="0042376E"/>
    <w:rsid w:val="004333F0"/>
    <w:rsid w:val="00443C78"/>
    <w:rsid w:val="00453DAE"/>
    <w:rsid w:val="004577B8"/>
    <w:rsid w:val="004A06EC"/>
    <w:rsid w:val="004A3DA6"/>
    <w:rsid w:val="004F0830"/>
    <w:rsid w:val="004F5DDB"/>
    <w:rsid w:val="004F7B88"/>
    <w:rsid w:val="005007AE"/>
    <w:rsid w:val="00511266"/>
    <w:rsid w:val="00527A2A"/>
    <w:rsid w:val="0053022F"/>
    <w:rsid w:val="00536D6A"/>
    <w:rsid w:val="005614F7"/>
    <w:rsid w:val="00566094"/>
    <w:rsid w:val="0058439F"/>
    <w:rsid w:val="00591AB3"/>
    <w:rsid w:val="00591E7C"/>
    <w:rsid w:val="00595046"/>
    <w:rsid w:val="005C3F14"/>
    <w:rsid w:val="005C693B"/>
    <w:rsid w:val="005D7AC0"/>
    <w:rsid w:val="005F2F68"/>
    <w:rsid w:val="005F587C"/>
    <w:rsid w:val="006104FF"/>
    <w:rsid w:val="00633DD2"/>
    <w:rsid w:val="00665E7E"/>
    <w:rsid w:val="0067284F"/>
    <w:rsid w:val="00675517"/>
    <w:rsid w:val="00686214"/>
    <w:rsid w:val="00691BFF"/>
    <w:rsid w:val="006932F1"/>
    <w:rsid w:val="00693849"/>
    <w:rsid w:val="00693AF7"/>
    <w:rsid w:val="0069736F"/>
    <w:rsid w:val="006B1F01"/>
    <w:rsid w:val="006C7011"/>
    <w:rsid w:val="006C7EF4"/>
    <w:rsid w:val="006E3A3E"/>
    <w:rsid w:val="006E44E8"/>
    <w:rsid w:val="006E7421"/>
    <w:rsid w:val="006F3BF1"/>
    <w:rsid w:val="00700A49"/>
    <w:rsid w:val="00727DD1"/>
    <w:rsid w:val="00735CAC"/>
    <w:rsid w:val="0073758E"/>
    <w:rsid w:val="007406F7"/>
    <w:rsid w:val="007454AD"/>
    <w:rsid w:val="007504FA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D5291"/>
    <w:rsid w:val="008030ED"/>
    <w:rsid w:val="00803679"/>
    <w:rsid w:val="00813FC8"/>
    <w:rsid w:val="00823AD2"/>
    <w:rsid w:val="00825F5B"/>
    <w:rsid w:val="008322CB"/>
    <w:rsid w:val="008A247B"/>
    <w:rsid w:val="008C03AB"/>
    <w:rsid w:val="008C0738"/>
    <w:rsid w:val="008E1191"/>
    <w:rsid w:val="008E3BCF"/>
    <w:rsid w:val="008F19CC"/>
    <w:rsid w:val="00914CD3"/>
    <w:rsid w:val="0091651B"/>
    <w:rsid w:val="009359A3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36772"/>
    <w:rsid w:val="00A403BC"/>
    <w:rsid w:val="00A428A7"/>
    <w:rsid w:val="00A627F5"/>
    <w:rsid w:val="00A7320D"/>
    <w:rsid w:val="00A746C7"/>
    <w:rsid w:val="00A7788F"/>
    <w:rsid w:val="00A925F8"/>
    <w:rsid w:val="00AA23C4"/>
    <w:rsid w:val="00AB16D9"/>
    <w:rsid w:val="00AC4E71"/>
    <w:rsid w:val="00AD0A21"/>
    <w:rsid w:val="00AD61B1"/>
    <w:rsid w:val="00AF7092"/>
    <w:rsid w:val="00B121D6"/>
    <w:rsid w:val="00B13E8E"/>
    <w:rsid w:val="00B36D15"/>
    <w:rsid w:val="00B406F8"/>
    <w:rsid w:val="00B42E94"/>
    <w:rsid w:val="00B45D47"/>
    <w:rsid w:val="00B501F8"/>
    <w:rsid w:val="00B50FD9"/>
    <w:rsid w:val="00B5532F"/>
    <w:rsid w:val="00B742D0"/>
    <w:rsid w:val="00B952C3"/>
    <w:rsid w:val="00BA06A3"/>
    <w:rsid w:val="00BB5A29"/>
    <w:rsid w:val="00BC02AE"/>
    <w:rsid w:val="00BE4498"/>
    <w:rsid w:val="00BF4DC6"/>
    <w:rsid w:val="00BF594C"/>
    <w:rsid w:val="00BF6F81"/>
    <w:rsid w:val="00C169AA"/>
    <w:rsid w:val="00C20826"/>
    <w:rsid w:val="00C35292"/>
    <w:rsid w:val="00C37B77"/>
    <w:rsid w:val="00C55C16"/>
    <w:rsid w:val="00C81D29"/>
    <w:rsid w:val="00C8269C"/>
    <w:rsid w:val="00C95917"/>
    <w:rsid w:val="00CD37F4"/>
    <w:rsid w:val="00CD397B"/>
    <w:rsid w:val="00CD3E3E"/>
    <w:rsid w:val="00CE5623"/>
    <w:rsid w:val="00CF2DC6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E06CDE"/>
    <w:rsid w:val="00E12BE4"/>
    <w:rsid w:val="00E2505A"/>
    <w:rsid w:val="00E2732E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EF4EEC"/>
    <w:rsid w:val="00F01445"/>
    <w:rsid w:val="00F13E0A"/>
    <w:rsid w:val="00F141B8"/>
    <w:rsid w:val="00F272BC"/>
    <w:rsid w:val="00F3278A"/>
    <w:rsid w:val="00F33162"/>
    <w:rsid w:val="00F5206F"/>
    <w:rsid w:val="00F53054"/>
    <w:rsid w:val="00F5372A"/>
    <w:rsid w:val="00F67626"/>
    <w:rsid w:val="00F760E6"/>
    <w:rsid w:val="00F916A1"/>
    <w:rsid w:val="00F91D88"/>
    <w:rsid w:val="00FA1B0D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20E77DAC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  <w:style w:type="character" w:customStyle="1" w:styleId="shorttext">
    <w:name w:val="short_text"/>
    <w:basedOn w:val="a6"/>
    <w:rsid w:val="001D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Interface for Linux</vt:lpstr>
      <vt:lpstr>ADSP Interface for Linux</vt:lpstr>
    </vt:vector>
  </TitlesOfParts>
  <Manager/>
  <Company>Renesas Electronics Corporation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Takafumi Kawazoe</cp:lastModifiedBy>
  <cp:revision>77</cp:revision>
  <cp:lastPrinted>2017-07-10T12:55:00Z</cp:lastPrinted>
  <dcterms:created xsi:type="dcterms:W3CDTF">2016-01-29T10:44:00Z</dcterms:created>
  <dcterms:modified xsi:type="dcterms:W3CDTF">2018-11-21T05:52:00Z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06</vt:lpwstr>
  </property>
  <property fmtid="{D5CDD505-2E9C-101B-9397-08002B2CF9AE}" pid="5" name="Release">
    <vt:lpwstr>Jul 06, 2017</vt:lpwstr>
  </property>
  <property fmtid="{D5CDD505-2E9C-101B-9397-08002B2CF9AE}" pid="6" name="DocumentType">
    <vt:lpwstr>Application Note -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Linux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RCG3AHIFL4001ZDPE_AN_RDR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