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404D7" w14:textId="13BE61CF" w:rsidR="00BA069D" w:rsidRDefault="002962E7" w:rsidP="00BA069D">
      <w:pPr>
        <w:pStyle w:val="Heading1"/>
        <w:jc w:val="center"/>
        <w:rPr>
          <w:rFonts w:ascii="Calibri Light" w:hAnsi="Calibri Light" w:cs="Calibri Light"/>
          <w:b/>
          <w:color w:val="44546A" w:themeColor="text2"/>
          <w:sz w:val="56"/>
          <w:szCs w:val="56"/>
        </w:rPr>
      </w:pPr>
      <w:r>
        <w:rPr>
          <w:rFonts w:ascii="Calibri Light" w:hAnsi="Calibri Light" w:cs="Calibri Light"/>
          <w:b/>
          <w:color w:val="44546A" w:themeColor="text2"/>
          <w:sz w:val="56"/>
          <w:szCs w:val="56"/>
        </w:rPr>
        <w:t>Mohammed Akram Akbar</w:t>
      </w:r>
    </w:p>
    <w:p w14:paraId="462AA68A" w14:textId="77777777" w:rsidR="00BA069D" w:rsidRDefault="00BA069D" w:rsidP="00BA069D">
      <w:pPr>
        <w:rPr>
          <w:rFonts w:ascii="Calibri Light" w:hAnsi="Calibri Light" w:cs="Calibri Light"/>
          <w:sz w:val="8"/>
        </w:rPr>
      </w:pPr>
    </w:p>
    <w:p w14:paraId="6D43CE54" w14:textId="0556007A" w:rsidR="00BA069D" w:rsidRDefault="002962E7" w:rsidP="00BA069D">
      <w:pPr>
        <w:jc w:val="center"/>
        <w:rPr>
          <w:rFonts w:asciiTheme="minorHAnsi" w:hAnsiTheme="minorHAnsi" w:cstheme="minorHAnsi"/>
          <w:szCs w:val="22"/>
        </w:rPr>
      </w:pPr>
      <w:r>
        <w:rPr>
          <w:rFonts w:asciiTheme="minorHAnsi" w:hAnsiTheme="minorHAnsi" w:cstheme="minorHAnsi"/>
          <w:szCs w:val="22"/>
        </w:rPr>
        <w:t>akramakbar</w:t>
      </w:r>
      <w:r w:rsidR="00BA069D" w:rsidRPr="00804ABC">
        <w:rPr>
          <w:rFonts w:asciiTheme="minorHAnsi" w:hAnsiTheme="minorHAnsi" w:cstheme="minorHAnsi"/>
          <w:szCs w:val="22"/>
        </w:rPr>
        <w:t>@gmail.com</w:t>
      </w:r>
      <w:r w:rsidR="00BA069D">
        <w:rPr>
          <w:rFonts w:asciiTheme="minorHAnsi" w:hAnsiTheme="minorHAnsi" w:cstheme="minorHAnsi"/>
          <w:szCs w:val="22"/>
        </w:rPr>
        <w:t xml:space="preserve"> | </w:t>
      </w:r>
      <w:r>
        <w:rPr>
          <w:rFonts w:asciiTheme="minorHAnsi" w:hAnsiTheme="minorHAnsi" w:cstheme="minorHAnsi"/>
          <w:szCs w:val="22"/>
        </w:rPr>
        <w:t>858-531-6193</w:t>
      </w:r>
      <w:r w:rsidR="00BA069D">
        <w:rPr>
          <w:rFonts w:asciiTheme="minorHAnsi" w:hAnsiTheme="minorHAnsi" w:cstheme="minorHAnsi"/>
          <w:szCs w:val="22"/>
        </w:rPr>
        <w:t xml:space="preserve"> | www.linkedin.com/in/</w:t>
      </w:r>
      <w:r w:rsidR="00685173">
        <w:rPr>
          <w:rFonts w:asciiTheme="minorHAnsi" w:hAnsiTheme="minorHAnsi" w:cstheme="minorHAnsi"/>
          <w:szCs w:val="22"/>
        </w:rPr>
        <w:t>akramakbar</w:t>
      </w:r>
    </w:p>
    <w:p w14:paraId="5D4F5052" w14:textId="77777777" w:rsidR="00BA069D" w:rsidRDefault="00BA069D" w:rsidP="00BA069D">
      <w:pPr>
        <w:pStyle w:val="Bulleteditem"/>
        <w:numPr>
          <w:ilvl w:val="0"/>
          <w:numId w:val="0"/>
        </w:numPr>
        <w:tabs>
          <w:tab w:val="left" w:pos="720"/>
        </w:tabs>
        <w:spacing w:after="10"/>
        <w:jc w:val="center"/>
        <w:rPr>
          <w:rFonts w:asciiTheme="minorHAnsi" w:hAnsiTheme="minorHAnsi" w:cstheme="minorHAnsi"/>
          <w:sz w:val="16"/>
          <w:szCs w:val="14"/>
        </w:rPr>
      </w:pPr>
      <w:r>
        <w:rPr>
          <w:rFonts w:asciiTheme="minorHAnsi" w:hAnsiTheme="minorHAnsi" w:cstheme="minorHAnsi"/>
          <w:sz w:val="16"/>
          <w:szCs w:val="14"/>
        </w:rPr>
        <w:t>_______________________________________________________________________________________________________________________________________</w:t>
      </w:r>
    </w:p>
    <w:p w14:paraId="57D0C19D" w14:textId="5035B5BA" w:rsidR="00E52440" w:rsidRDefault="00BA069D" w:rsidP="00E52440">
      <w:pPr>
        <w:pStyle w:val="Heading2"/>
        <w:jc w:val="center"/>
        <w:rPr>
          <w:rFonts w:ascii="Calibri Light" w:hAnsi="Calibri Light" w:cs="Calibri Light"/>
          <w:smallCaps/>
          <w:color w:val="44546A" w:themeColor="text2"/>
          <w:sz w:val="28"/>
          <w:szCs w:val="28"/>
        </w:rPr>
      </w:pPr>
      <w:r w:rsidRPr="00D526BA">
        <w:rPr>
          <w:rFonts w:ascii="Calibri Light" w:hAnsi="Calibri Light" w:cs="Calibri Light"/>
          <w:smallCaps/>
          <w:color w:val="44546A" w:themeColor="text2"/>
          <w:sz w:val="28"/>
          <w:szCs w:val="28"/>
        </w:rPr>
        <w:t xml:space="preserve">Program Management </w:t>
      </w:r>
      <w:r w:rsidR="00225970">
        <w:rPr>
          <w:rFonts w:ascii="Calibri Light" w:hAnsi="Calibri Light" w:cs="Calibri Light"/>
          <w:smallCaps/>
          <w:color w:val="44546A" w:themeColor="text2"/>
          <w:sz w:val="28"/>
          <w:szCs w:val="28"/>
        </w:rPr>
        <w:t>|</w:t>
      </w:r>
      <w:r w:rsidRPr="00D526BA">
        <w:rPr>
          <w:rFonts w:ascii="Calibri Light" w:hAnsi="Calibri Light" w:cs="Calibri Light"/>
          <w:smallCaps/>
          <w:color w:val="44546A" w:themeColor="text2"/>
          <w:sz w:val="28"/>
          <w:szCs w:val="28"/>
        </w:rPr>
        <w:t xml:space="preserve"> </w:t>
      </w:r>
      <w:r w:rsidR="006A7B8D">
        <w:rPr>
          <w:rFonts w:ascii="Calibri Light" w:hAnsi="Calibri Light" w:cs="Calibri Light"/>
          <w:smallCaps/>
          <w:color w:val="44546A" w:themeColor="text2"/>
          <w:sz w:val="28"/>
          <w:szCs w:val="28"/>
        </w:rPr>
        <w:t>Product</w:t>
      </w:r>
      <w:r w:rsidR="00E254DB">
        <w:rPr>
          <w:rFonts w:ascii="Calibri Light" w:hAnsi="Calibri Light" w:cs="Calibri Light"/>
          <w:smallCaps/>
          <w:color w:val="44546A" w:themeColor="text2"/>
          <w:sz w:val="28"/>
          <w:szCs w:val="28"/>
        </w:rPr>
        <w:t xml:space="preserve"> Development</w:t>
      </w:r>
      <w:r w:rsidR="00D63BD7">
        <w:rPr>
          <w:rFonts w:ascii="Calibri Light" w:hAnsi="Calibri Light" w:cs="Calibri Light"/>
          <w:smallCaps/>
          <w:color w:val="44546A" w:themeColor="text2"/>
          <w:sz w:val="28"/>
          <w:szCs w:val="28"/>
        </w:rPr>
        <w:t xml:space="preserve"> </w:t>
      </w:r>
      <w:r w:rsidR="00746CA6">
        <w:rPr>
          <w:rFonts w:ascii="Calibri Light" w:hAnsi="Calibri Light" w:cs="Calibri Light"/>
          <w:smallCaps/>
          <w:color w:val="44546A" w:themeColor="text2"/>
          <w:sz w:val="28"/>
          <w:szCs w:val="28"/>
        </w:rPr>
        <w:t>| Operations</w:t>
      </w:r>
    </w:p>
    <w:p w14:paraId="36199CA7" w14:textId="77777777" w:rsidR="00E52440" w:rsidRPr="00853360" w:rsidRDefault="00E52440" w:rsidP="00E52440">
      <w:pPr>
        <w:rPr>
          <w:rFonts w:asciiTheme="minorHAnsi" w:hAnsiTheme="minorHAnsi" w:cstheme="minorHAnsi"/>
          <w:sz w:val="4"/>
          <w:szCs w:val="4"/>
        </w:rPr>
      </w:pPr>
    </w:p>
    <w:p w14:paraId="623AE61A" w14:textId="0E637D58" w:rsidR="00B96003" w:rsidRDefault="002E3E9D" w:rsidP="00BA069D">
      <w:pPr>
        <w:pStyle w:val="Bulleteditem"/>
        <w:numPr>
          <w:ilvl w:val="0"/>
          <w:numId w:val="0"/>
        </w:numPr>
        <w:tabs>
          <w:tab w:val="left" w:pos="720"/>
        </w:tabs>
        <w:jc w:val="both"/>
        <w:rPr>
          <w:rFonts w:asciiTheme="minorHAnsi" w:hAnsiTheme="minorHAnsi" w:cstheme="minorHAnsi"/>
          <w:sz w:val="22"/>
          <w:szCs w:val="22"/>
        </w:rPr>
      </w:pPr>
      <w:r>
        <w:rPr>
          <w:rFonts w:asciiTheme="minorHAnsi" w:hAnsiTheme="minorHAnsi" w:cstheme="minorHAnsi"/>
          <w:sz w:val="22"/>
          <w:szCs w:val="22"/>
        </w:rPr>
        <w:t xml:space="preserve">A seasoned </w:t>
      </w:r>
      <w:r w:rsidR="00A206ED">
        <w:rPr>
          <w:rFonts w:asciiTheme="minorHAnsi" w:hAnsiTheme="minorHAnsi" w:cstheme="minorHAnsi"/>
          <w:sz w:val="22"/>
          <w:szCs w:val="22"/>
        </w:rPr>
        <w:t xml:space="preserve">Technology </w:t>
      </w:r>
      <w:r>
        <w:rPr>
          <w:rFonts w:asciiTheme="minorHAnsi" w:hAnsiTheme="minorHAnsi" w:cstheme="minorHAnsi"/>
          <w:sz w:val="22"/>
          <w:szCs w:val="22"/>
        </w:rPr>
        <w:t xml:space="preserve">&amp; Strategy </w:t>
      </w:r>
      <w:r w:rsidR="00A206ED">
        <w:rPr>
          <w:rFonts w:asciiTheme="minorHAnsi" w:hAnsiTheme="minorHAnsi" w:cstheme="minorHAnsi"/>
          <w:sz w:val="22"/>
          <w:szCs w:val="22"/>
        </w:rPr>
        <w:t xml:space="preserve">professional with over </w:t>
      </w:r>
      <w:r w:rsidR="001F60DB">
        <w:rPr>
          <w:rFonts w:asciiTheme="minorHAnsi" w:hAnsiTheme="minorHAnsi" w:cstheme="minorHAnsi"/>
          <w:sz w:val="22"/>
          <w:szCs w:val="22"/>
        </w:rPr>
        <w:t>10+</w:t>
      </w:r>
      <w:r w:rsidR="00A206ED">
        <w:rPr>
          <w:rFonts w:asciiTheme="minorHAnsi" w:hAnsiTheme="minorHAnsi" w:cstheme="minorHAnsi"/>
          <w:sz w:val="22"/>
          <w:szCs w:val="22"/>
        </w:rPr>
        <w:t xml:space="preserve"> years of experience in Product &amp; Program management</w:t>
      </w:r>
      <w:r w:rsidR="00632389">
        <w:rPr>
          <w:rFonts w:asciiTheme="minorHAnsi" w:hAnsiTheme="minorHAnsi" w:cstheme="minorHAnsi"/>
          <w:sz w:val="22"/>
          <w:szCs w:val="22"/>
        </w:rPr>
        <w:t>. Highly skilled in product requirement scoping, roadmap planning, stakeholder management and data analytics. Execution expert, adept at leading cross functional teams &amp; managing varied stakeholder interests</w:t>
      </w:r>
      <w:r w:rsidR="0075361D">
        <w:rPr>
          <w:rFonts w:asciiTheme="minorHAnsi" w:hAnsiTheme="minorHAnsi" w:cstheme="minorHAnsi"/>
          <w:sz w:val="22"/>
          <w:szCs w:val="22"/>
        </w:rPr>
        <w:t xml:space="preserve"> while shipping world class products.</w:t>
      </w:r>
    </w:p>
    <w:p w14:paraId="631634F1" w14:textId="77777777" w:rsidR="00845753" w:rsidRPr="00845753" w:rsidRDefault="00845753" w:rsidP="00845753">
      <w:pPr>
        <w:rPr>
          <w:rFonts w:asciiTheme="minorHAnsi" w:hAnsiTheme="minorHAnsi" w:cstheme="minorHAnsi"/>
          <w:sz w:val="2"/>
          <w:szCs w:val="2"/>
        </w:rPr>
      </w:pPr>
      <w:bookmarkStart w:id="0" w:name="_Hlk78999356"/>
    </w:p>
    <w:p w14:paraId="25CB4012" w14:textId="77777777" w:rsidR="00BA069D" w:rsidRDefault="00BA069D" w:rsidP="00BA069D">
      <w:pPr>
        <w:pStyle w:val="Heading2"/>
        <w:pBdr>
          <w:bottom w:val="single" w:sz="4" w:space="1" w:color="auto"/>
        </w:pBdr>
        <w:jc w:val="center"/>
        <w:rPr>
          <w:rFonts w:asciiTheme="minorHAnsi" w:hAnsiTheme="minorHAnsi" w:cstheme="minorHAnsi"/>
          <w:szCs w:val="20"/>
        </w:rPr>
      </w:pPr>
      <w:r>
        <w:rPr>
          <w:rFonts w:ascii="Calibri Light" w:hAnsi="Calibri Light" w:cs="Calibri Light"/>
          <w:smallCaps/>
          <w:color w:val="44546A" w:themeColor="text2"/>
          <w:sz w:val="28"/>
          <w:szCs w:val="28"/>
        </w:rPr>
        <w:t>Key Competencies and Specialized Skills</w:t>
      </w:r>
    </w:p>
    <w:p w14:paraId="3E0F8722" w14:textId="244E4A99" w:rsidR="00EC516B" w:rsidRDefault="0075361D" w:rsidP="00EC516B">
      <w:pPr>
        <w:pStyle w:val="Bulleteditem"/>
        <w:numPr>
          <w:ilvl w:val="0"/>
          <w:numId w:val="0"/>
        </w:numPr>
        <w:ind w:left="360" w:hanging="360"/>
        <w:jc w:val="center"/>
        <w:rPr>
          <w:rFonts w:asciiTheme="minorHAnsi" w:hAnsiTheme="minorHAnsi" w:cstheme="minorHAnsi"/>
          <w:sz w:val="22"/>
          <w:szCs w:val="22"/>
        </w:rPr>
      </w:pPr>
      <w:bookmarkStart w:id="1" w:name="_Hlk510297898"/>
      <w:bookmarkEnd w:id="0"/>
      <w:r>
        <w:rPr>
          <w:rFonts w:asciiTheme="minorHAnsi" w:hAnsiTheme="minorHAnsi" w:cstheme="minorHAnsi"/>
          <w:sz w:val="22"/>
          <w:szCs w:val="22"/>
        </w:rPr>
        <w:t>Product</w:t>
      </w:r>
      <w:r w:rsidR="00B11763">
        <w:rPr>
          <w:rFonts w:asciiTheme="minorHAnsi" w:hAnsiTheme="minorHAnsi" w:cstheme="minorHAnsi"/>
          <w:sz w:val="22"/>
          <w:szCs w:val="22"/>
        </w:rPr>
        <w:t xml:space="preserve"> &amp; </w:t>
      </w:r>
      <w:r>
        <w:rPr>
          <w:rFonts w:asciiTheme="minorHAnsi" w:hAnsiTheme="minorHAnsi" w:cstheme="minorHAnsi"/>
          <w:sz w:val="22"/>
          <w:szCs w:val="22"/>
        </w:rPr>
        <w:t>Program</w:t>
      </w:r>
      <w:r w:rsidR="00E76139" w:rsidRPr="00CF5BA0">
        <w:rPr>
          <w:rFonts w:asciiTheme="minorHAnsi" w:hAnsiTheme="minorHAnsi" w:cstheme="minorHAnsi"/>
          <w:sz w:val="22"/>
          <w:szCs w:val="22"/>
        </w:rPr>
        <w:t xml:space="preserve"> Management</w:t>
      </w:r>
      <w:r w:rsidR="007834C8">
        <w:rPr>
          <w:rFonts w:asciiTheme="minorHAnsi" w:hAnsiTheme="minorHAnsi" w:cstheme="minorHAnsi"/>
          <w:sz w:val="22"/>
          <w:szCs w:val="22"/>
        </w:rPr>
        <w:t xml:space="preserve"> | </w:t>
      </w:r>
      <w:r w:rsidR="00EC516B">
        <w:rPr>
          <w:rFonts w:asciiTheme="minorHAnsi" w:hAnsiTheme="minorHAnsi" w:cstheme="minorHAnsi"/>
          <w:sz w:val="22"/>
          <w:szCs w:val="22"/>
        </w:rPr>
        <w:t xml:space="preserve">Operations Management | </w:t>
      </w:r>
      <w:r>
        <w:rPr>
          <w:rFonts w:asciiTheme="minorHAnsi" w:hAnsiTheme="minorHAnsi" w:cstheme="minorHAnsi"/>
          <w:sz w:val="22"/>
          <w:szCs w:val="22"/>
        </w:rPr>
        <w:t>PRD &amp; Roadmap planning</w:t>
      </w:r>
      <w:r w:rsidR="00F24A35">
        <w:rPr>
          <w:rFonts w:asciiTheme="minorHAnsi" w:hAnsiTheme="minorHAnsi" w:cstheme="minorHAnsi"/>
          <w:sz w:val="22"/>
          <w:szCs w:val="22"/>
        </w:rPr>
        <w:t xml:space="preserve"> </w:t>
      </w:r>
      <w:r w:rsidR="004B42CC">
        <w:rPr>
          <w:rFonts w:asciiTheme="minorHAnsi" w:hAnsiTheme="minorHAnsi" w:cstheme="minorHAnsi"/>
          <w:sz w:val="22"/>
          <w:szCs w:val="22"/>
        </w:rPr>
        <w:t xml:space="preserve">| </w:t>
      </w:r>
      <w:r w:rsidR="006756F5">
        <w:rPr>
          <w:rFonts w:asciiTheme="minorHAnsi" w:hAnsiTheme="minorHAnsi" w:cstheme="minorHAnsi"/>
          <w:sz w:val="22"/>
          <w:szCs w:val="22"/>
        </w:rPr>
        <w:t>Go to Market</w:t>
      </w:r>
      <w:r w:rsidR="00F9497D">
        <w:rPr>
          <w:rFonts w:asciiTheme="minorHAnsi" w:hAnsiTheme="minorHAnsi" w:cstheme="minorHAnsi"/>
          <w:sz w:val="22"/>
          <w:szCs w:val="22"/>
        </w:rPr>
        <w:t xml:space="preserve"> | </w:t>
      </w:r>
      <w:r w:rsidR="005D6640">
        <w:rPr>
          <w:rFonts w:asciiTheme="minorHAnsi" w:hAnsiTheme="minorHAnsi" w:cstheme="minorHAnsi"/>
          <w:sz w:val="22"/>
          <w:szCs w:val="22"/>
        </w:rPr>
        <w:t>JIRA</w:t>
      </w:r>
    </w:p>
    <w:p w14:paraId="155FC844" w14:textId="31D7A8F8" w:rsidR="00FB1CC2" w:rsidRDefault="00F9497D" w:rsidP="00F24A35">
      <w:pPr>
        <w:pStyle w:val="Bulleteditem"/>
        <w:numPr>
          <w:ilvl w:val="0"/>
          <w:numId w:val="0"/>
        </w:numPr>
        <w:ind w:left="360" w:hanging="360"/>
        <w:jc w:val="center"/>
        <w:rPr>
          <w:rFonts w:asciiTheme="minorHAnsi" w:hAnsiTheme="minorHAnsi" w:cstheme="minorHAnsi"/>
          <w:sz w:val="22"/>
          <w:szCs w:val="22"/>
        </w:rPr>
      </w:pPr>
      <w:r>
        <w:rPr>
          <w:rFonts w:asciiTheme="minorHAnsi" w:hAnsiTheme="minorHAnsi" w:cstheme="minorHAnsi"/>
          <w:sz w:val="22"/>
          <w:szCs w:val="22"/>
        </w:rPr>
        <w:t xml:space="preserve">| </w:t>
      </w:r>
      <w:r w:rsidR="005D6640">
        <w:rPr>
          <w:rFonts w:asciiTheme="minorHAnsi" w:hAnsiTheme="minorHAnsi" w:cstheme="minorHAnsi"/>
          <w:sz w:val="22"/>
          <w:szCs w:val="22"/>
        </w:rPr>
        <w:t xml:space="preserve">Scaling &amp; Growth </w:t>
      </w:r>
      <w:r w:rsidR="00EC516B">
        <w:rPr>
          <w:rFonts w:asciiTheme="minorHAnsi" w:hAnsiTheme="minorHAnsi" w:cstheme="minorHAnsi"/>
          <w:sz w:val="22"/>
          <w:szCs w:val="22"/>
        </w:rPr>
        <w:t xml:space="preserve">| </w:t>
      </w:r>
      <w:r w:rsidR="005D6640">
        <w:rPr>
          <w:rFonts w:asciiTheme="minorHAnsi" w:hAnsiTheme="minorHAnsi" w:cstheme="minorHAnsi"/>
          <w:sz w:val="22"/>
          <w:szCs w:val="22"/>
        </w:rPr>
        <w:t>Confluence</w:t>
      </w:r>
      <w:r w:rsidR="009F65F7">
        <w:rPr>
          <w:rFonts w:asciiTheme="minorHAnsi" w:hAnsiTheme="minorHAnsi" w:cstheme="minorHAnsi"/>
          <w:sz w:val="22"/>
          <w:szCs w:val="22"/>
        </w:rPr>
        <w:t xml:space="preserve"> | </w:t>
      </w:r>
      <w:r w:rsidR="005D6640">
        <w:rPr>
          <w:rFonts w:asciiTheme="minorHAnsi" w:hAnsiTheme="minorHAnsi" w:cstheme="minorHAnsi"/>
          <w:sz w:val="22"/>
          <w:szCs w:val="22"/>
        </w:rPr>
        <w:t>SharePoint</w:t>
      </w:r>
      <w:r w:rsidR="00F24A35">
        <w:rPr>
          <w:rFonts w:asciiTheme="minorHAnsi" w:hAnsiTheme="minorHAnsi" w:cstheme="minorHAnsi"/>
          <w:sz w:val="22"/>
          <w:szCs w:val="22"/>
        </w:rPr>
        <w:t xml:space="preserve"> | </w:t>
      </w:r>
      <w:r w:rsidR="007B7816">
        <w:rPr>
          <w:rFonts w:asciiTheme="minorHAnsi" w:hAnsiTheme="minorHAnsi" w:cstheme="minorHAnsi"/>
          <w:sz w:val="22"/>
          <w:szCs w:val="22"/>
        </w:rPr>
        <w:t>ETL</w:t>
      </w:r>
      <w:r w:rsidR="00F24A35">
        <w:rPr>
          <w:rFonts w:asciiTheme="minorHAnsi" w:hAnsiTheme="minorHAnsi" w:cstheme="minorHAnsi"/>
          <w:sz w:val="22"/>
          <w:szCs w:val="22"/>
        </w:rPr>
        <w:t xml:space="preserve"> | </w:t>
      </w:r>
      <w:r w:rsidR="005D6640">
        <w:rPr>
          <w:rFonts w:asciiTheme="minorHAnsi" w:hAnsiTheme="minorHAnsi" w:cstheme="minorHAnsi"/>
          <w:sz w:val="22"/>
          <w:szCs w:val="22"/>
        </w:rPr>
        <w:t>Wireframing</w:t>
      </w:r>
      <w:r w:rsidR="00EC516B">
        <w:rPr>
          <w:rFonts w:asciiTheme="minorHAnsi" w:hAnsiTheme="minorHAnsi" w:cstheme="minorHAnsi"/>
          <w:sz w:val="22"/>
          <w:szCs w:val="22"/>
        </w:rPr>
        <w:t xml:space="preserve"> </w:t>
      </w:r>
      <w:r w:rsidR="00AA6AC8">
        <w:rPr>
          <w:rFonts w:asciiTheme="minorHAnsi" w:hAnsiTheme="minorHAnsi" w:cstheme="minorHAnsi"/>
          <w:sz w:val="22"/>
          <w:szCs w:val="22"/>
        </w:rPr>
        <w:t xml:space="preserve">| </w:t>
      </w:r>
      <w:bookmarkEnd w:id="1"/>
      <w:r>
        <w:rPr>
          <w:rFonts w:asciiTheme="minorHAnsi" w:hAnsiTheme="minorHAnsi" w:cstheme="minorHAnsi"/>
          <w:sz w:val="22"/>
          <w:szCs w:val="22"/>
        </w:rPr>
        <w:t xml:space="preserve">Triaging | </w:t>
      </w:r>
      <w:r w:rsidR="007D2A67">
        <w:rPr>
          <w:rFonts w:asciiTheme="minorHAnsi" w:hAnsiTheme="minorHAnsi" w:cstheme="minorHAnsi"/>
          <w:sz w:val="22"/>
          <w:szCs w:val="22"/>
        </w:rPr>
        <w:t>User Stories</w:t>
      </w:r>
      <w:r w:rsidR="00EC516B">
        <w:rPr>
          <w:rFonts w:asciiTheme="minorHAnsi" w:hAnsiTheme="minorHAnsi" w:cstheme="minorHAnsi"/>
          <w:sz w:val="22"/>
          <w:szCs w:val="22"/>
        </w:rPr>
        <w:t xml:space="preserve"> | </w:t>
      </w:r>
      <w:r w:rsidR="005D6640">
        <w:rPr>
          <w:rFonts w:asciiTheme="minorHAnsi" w:hAnsiTheme="minorHAnsi" w:cstheme="minorHAnsi"/>
          <w:sz w:val="22"/>
          <w:szCs w:val="22"/>
        </w:rPr>
        <w:t xml:space="preserve">CRM | Webservices &amp; APIs | SQL | Python | R | </w:t>
      </w:r>
      <w:r w:rsidR="00097A1D">
        <w:rPr>
          <w:rFonts w:asciiTheme="minorHAnsi" w:hAnsiTheme="minorHAnsi" w:cstheme="minorHAnsi"/>
          <w:sz w:val="22"/>
          <w:szCs w:val="22"/>
        </w:rPr>
        <w:t xml:space="preserve">Tableau | SAFe Agile | Scrum Management | Kanban | Waterfall Development </w:t>
      </w:r>
      <w:r w:rsidR="007D2A67">
        <w:rPr>
          <w:rFonts w:asciiTheme="minorHAnsi" w:hAnsiTheme="minorHAnsi" w:cstheme="minorHAnsi"/>
          <w:sz w:val="22"/>
          <w:szCs w:val="22"/>
        </w:rPr>
        <w:t>| Risk</w:t>
      </w:r>
      <w:r>
        <w:rPr>
          <w:rFonts w:asciiTheme="minorHAnsi" w:hAnsiTheme="minorHAnsi" w:cstheme="minorHAnsi"/>
          <w:sz w:val="22"/>
          <w:szCs w:val="22"/>
        </w:rPr>
        <w:t xml:space="preserve"> </w:t>
      </w:r>
      <w:r w:rsidR="007D2A67">
        <w:rPr>
          <w:rFonts w:asciiTheme="minorHAnsi" w:hAnsiTheme="minorHAnsi" w:cstheme="minorHAnsi"/>
          <w:sz w:val="22"/>
          <w:szCs w:val="22"/>
        </w:rPr>
        <w:t>Management</w:t>
      </w:r>
      <w:r>
        <w:rPr>
          <w:rFonts w:asciiTheme="minorHAnsi" w:hAnsiTheme="minorHAnsi" w:cstheme="minorHAnsi"/>
          <w:sz w:val="22"/>
          <w:szCs w:val="22"/>
        </w:rPr>
        <w:t xml:space="preserve"> | Data Visualization &amp; Dashboards| </w:t>
      </w:r>
      <w:r w:rsidR="00EB1F1E">
        <w:rPr>
          <w:rFonts w:asciiTheme="minorHAnsi" w:hAnsiTheme="minorHAnsi" w:cstheme="minorHAnsi"/>
          <w:sz w:val="22"/>
          <w:szCs w:val="22"/>
        </w:rPr>
        <w:t>SDLC</w:t>
      </w:r>
      <w:r w:rsidR="007E6B11">
        <w:rPr>
          <w:rFonts w:asciiTheme="minorHAnsi" w:hAnsiTheme="minorHAnsi" w:cstheme="minorHAnsi"/>
          <w:sz w:val="22"/>
          <w:szCs w:val="22"/>
        </w:rPr>
        <w:t xml:space="preserve"> |</w:t>
      </w:r>
      <w:r w:rsidR="00853545">
        <w:rPr>
          <w:rFonts w:asciiTheme="minorHAnsi" w:hAnsiTheme="minorHAnsi" w:cstheme="minorHAnsi"/>
          <w:sz w:val="22"/>
          <w:szCs w:val="22"/>
        </w:rPr>
        <w:t>User Acceptance Testing |</w:t>
      </w:r>
      <w:r w:rsidR="00AF4C22">
        <w:rPr>
          <w:rFonts w:asciiTheme="minorHAnsi" w:hAnsiTheme="minorHAnsi" w:cstheme="minorHAnsi"/>
          <w:sz w:val="22"/>
          <w:szCs w:val="22"/>
        </w:rPr>
        <w:t xml:space="preserve"> SaaS</w:t>
      </w:r>
    </w:p>
    <w:p w14:paraId="16929B78" w14:textId="77777777" w:rsidR="00FB1CC2" w:rsidRDefault="00FB1CC2" w:rsidP="00FB1CC2">
      <w:pPr>
        <w:rPr>
          <w:rFonts w:asciiTheme="minorHAnsi" w:hAnsiTheme="minorHAnsi" w:cstheme="minorHAnsi"/>
          <w:sz w:val="4"/>
          <w:szCs w:val="4"/>
        </w:rPr>
      </w:pPr>
    </w:p>
    <w:p w14:paraId="1162F801" w14:textId="77777777" w:rsidR="00FB1CC2" w:rsidRPr="00845753" w:rsidRDefault="00FB1CC2" w:rsidP="00FB1CC2">
      <w:pPr>
        <w:pStyle w:val="Heading2"/>
        <w:pBdr>
          <w:bottom w:val="single" w:sz="4" w:space="1" w:color="auto"/>
        </w:pBdr>
        <w:rPr>
          <w:rFonts w:ascii="Calibri Light" w:hAnsi="Calibri Light" w:cs="Calibri Light"/>
          <w:smallCaps/>
          <w:color w:val="44546A" w:themeColor="text2"/>
          <w:sz w:val="4"/>
          <w:szCs w:val="2"/>
        </w:rPr>
      </w:pPr>
    </w:p>
    <w:p w14:paraId="1CD0F4B0" w14:textId="77777777" w:rsidR="00FB1CC2" w:rsidRPr="00845753" w:rsidRDefault="00FB1CC2" w:rsidP="00FB1CC2">
      <w:pPr>
        <w:rPr>
          <w:rFonts w:asciiTheme="majorHAnsi" w:hAnsiTheme="majorHAnsi" w:cstheme="majorHAnsi"/>
          <w:sz w:val="2"/>
          <w:szCs w:val="2"/>
        </w:rPr>
      </w:pPr>
    </w:p>
    <w:p w14:paraId="6B85D736" w14:textId="77777777" w:rsidR="00845753" w:rsidRPr="00845753" w:rsidRDefault="00845753" w:rsidP="00845753">
      <w:pPr>
        <w:rPr>
          <w:rFonts w:asciiTheme="majorHAnsi" w:hAnsiTheme="majorHAnsi" w:cstheme="majorHAnsi"/>
          <w:sz w:val="2"/>
          <w:szCs w:val="2"/>
        </w:rPr>
      </w:pPr>
    </w:p>
    <w:p w14:paraId="23D6857B" w14:textId="38B50564" w:rsidR="003E5E3F" w:rsidRPr="00F9497D" w:rsidRDefault="00BA069D" w:rsidP="00F9497D">
      <w:pPr>
        <w:pStyle w:val="Heading2"/>
        <w:pBdr>
          <w:bottom w:val="single" w:sz="4" w:space="1" w:color="auto"/>
        </w:pBdr>
        <w:jc w:val="center"/>
        <w:rPr>
          <w:rFonts w:ascii="Calibri Light" w:hAnsi="Calibri Light" w:cs="Calibri Light"/>
          <w:smallCaps/>
          <w:color w:val="44546A" w:themeColor="text2"/>
          <w:sz w:val="28"/>
          <w:szCs w:val="19"/>
        </w:rPr>
      </w:pPr>
      <w:r>
        <w:rPr>
          <w:rFonts w:ascii="Calibri Light" w:hAnsi="Calibri Light" w:cs="Calibri Light"/>
          <w:smallCaps/>
          <w:color w:val="44546A" w:themeColor="text2"/>
          <w:sz w:val="28"/>
          <w:szCs w:val="28"/>
        </w:rPr>
        <w:t>Professional</w:t>
      </w:r>
      <w:r>
        <w:rPr>
          <w:rFonts w:ascii="Calibri Light" w:hAnsi="Calibri Light" w:cs="Calibri Light"/>
          <w:smallCaps/>
          <w:color w:val="44546A" w:themeColor="text2"/>
          <w:sz w:val="28"/>
          <w:szCs w:val="19"/>
        </w:rPr>
        <w:t xml:space="preserve"> Experience</w:t>
      </w:r>
    </w:p>
    <w:p w14:paraId="7FAD2E72" w14:textId="3558B808" w:rsidR="00BA069D" w:rsidRDefault="001F4EDE" w:rsidP="00BA069D">
      <w:pPr>
        <w:pStyle w:val="Heading2"/>
        <w:tabs>
          <w:tab w:val="right" w:pos="10800"/>
        </w:tabs>
        <w:spacing w:after="10"/>
        <w:rPr>
          <w:rFonts w:asciiTheme="minorHAnsi" w:hAnsiTheme="minorHAnsi" w:cstheme="minorHAnsi"/>
          <w:b w:val="0"/>
          <w:bCs w:val="0"/>
          <w:szCs w:val="19"/>
        </w:rPr>
      </w:pPr>
      <w:r>
        <w:rPr>
          <w:rFonts w:asciiTheme="minorHAnsi" w:hAnsiTheme="minorHAnsi" w:cstheme="minorHAnsi"/>
          <w:iCs/>
          <w:smallCaps/>
          <w:sz w:val="24"/>
        </w:rPr>
        <w:t>PRODUCT OWNER</w:t>
      </w:r>
      <w:r w:rsidR="006D629E">
        <w:rPr>
          <w:rFonts w:asciiTheme="minorHAnsi" w:hAnsiTheme="minorHAnsi" w:cstheme="minorHAnsi"/>
          <w:iCs/>
          <w:smallCaps/>
          <w:sz w:val="24"/>
        </w:rPr>
        <w:t xml:space="preserve"> </w:t>
      </w:r>
      <w:r w:rsidR="00BA069D">
        <w:rPr>
          <w:rFonts w:asciiTheme="minorHAnsi" w:hAnsiTheme="minorHAnsi" w:cstheme="minorHAnsi"/>
          <w:b w:val="0"/>
          <w:smallCaps/>
          <w:szCs w:val="19"/>
        </w:rPr>
        <w:t xml:space="preserve">| </w:t>
      </w:r>
      <w:r w:rsidR="00316FFC">
        <w:rPr>
          <w:rFonts w:asciiTheme="minorHAnsi" w:hAnsiTheme="minorHAnsi" w:cstheme="minorHAnsi"/>
          <w:b w:val="0"/>
          <w:bCs w:val="0"/>
          <w:szCs w:val="19"/>
        </w:rPr>
        <w:t>Saloncentric (</w:t>
      </w:r>
      <w:r w:rsidR="00EB1F1E">
        <w:rPr>
          <w:rFonts w:asciiTheme="minorHAnsi" w:hAnsiTheme="minorHAnsi" w:cstheme="minorHAnsi"/>
          <w:b w:val="0"/>
          <w:bCs w:val="0"/>
          <w:szCs w:val="19"/>
        </w:rPr>
        <w:t>L’Oréal</w:t>
      </w:r>
      <w:r w:rsidR="00316FFC">
        <w:rPr>
          <w:rFonts w:asciiTheme="minorHAnsi" w:hAnsiTheme="minorHAnsi" w:cstheme="minorHAnsi"/>
          <w:b w:val="0"/>
          <w:bCs w:val="0"/>
          <w:szCs w:val="19"/>
        </w:rPr>
        <w:t>)</w:t>
      </w:r>
      <w:r w:rsidR="00BA069D">
        <w:rPr>
          <w:rFonts w:asciiTheme="minorHAnsi" w:hAnsiTheme="minorHAnsi" w:cstheme="minorHAnsi"/>
          <w:szCs w:val="19"/>
        </w:rPr>
        <w:t xml:space="preserve"> </w:t>
      </w:r>
      <w:r w:rsidR="00BA069D" w:rsidRPr="00A44844">
        <w:rPr>
          <w:rFonts w:asciiTheme="minorHAnsi" w:hAnsiTheme="minorHAnsi" w:cstheme="minorHAnsi"/>
          <w:b w:val="0"/>
          <w:bCs w:val="0"/>
          <w:szCs w:val="19"/>
        </w:rPr>
        <w:t>–</w:t>
      </w:r>
      <w:r w:rsidR="00BA069D">
        <w:rPr>
          <w:rFonts w:asciiTheme="minorHAnsi" w:hAnsiTheme="minorHAnsi" w:cstheme="minorHAnsi"/>
          <w:szCs w:val="19"/>
        </w:rPr>
        <w:t xml:space="preserve"> </w:t>
      </w:r>
      <w:r w:rsidR="00BA069D">
        <w:rPr>
          <w:rFonts w:asciiTheme="minorHAnsi" w:hAnsiTheme="minorHAnsi" w:cstheme="minorHAnsi"/>
          <w:b w:val="0"/>
          <w:bCs w:val="0"/>
          <w:szCs w:val="19"/>
        </w:rPr>
        <w:t>San</w:t>
      </w:r>
      <w:r w:rsidR="00BA069D">
        <w:rPr>
          <w:rFonts w:asciiTheme="minorHAnsi" w:hAnsiTheme="minorHAnsi" w:cstheme="minorHAnsi"/>
          <w:szCs w:val="19"/>
        </w:rPr>
        <w:t xml:space="preserve"> </w:t>
      </w:r>
      <w:r w:rsidR="00BA069D">
        <w:rPr>
          <w:rFonts w:asciiTheme="minorHAnsi" w:hAnsiTheme="minorHAnsi" w:cstheme="minorHAnsi"/>
          <w:b w:val="0"/>
          <w:bCs w:val="0"/>
          <w:szCs w:val="19"/>
        </w:rPr>
        <w:t>Diego, CA</w:t>
      </w:r>
      <w:r w:rsidR="00BA069D">
        <w:rPr>
          <w:rFonts w:asciiTheme="minorHAnsi" w:hAnsiTheme="minorHAnsi" w:cstheme="minorHAnsi"/>
          <w:szCs w:val="19"/>
        </w:rPr>
        <w:tab/>
      </w:r>
      <w:r w:rsidR="00316FFC">
        <w:rPr>
          <w:rFonts w:asciiTheme="minorHAnsi" w:hAnsiTheme="minorHAnsi" w:cstheme="minorHAnsi"/>
          <w:b w:val="0"/>
          <w:bCs w:val="0"/>
          <w:szCs w:val="19"/>
        </w:rPr>
        <w:t>Sep</w:t>
      </w:r>
      <w:r w:rsidR="00BA069D">
        <w:rPr>
          <w:rFonts w:asciiTheme="minorHAnsi" w:hAnsiTheme="minorHAnsi" w:cstheme="minorHAnsi"/>
          <w:b w:val="0"/>
          <w:bCs w:val="0"/>
          <w:szCs w:val="19"/>
        </w:rPr>
        <w:t>. 202</w:t>
      </w:r>
      <w:r w:rsidR="00316FFC">
        <w:rPr>
          <w:rFonts w:asciiTheme="minorHAnsi" w:hAnsiTheme="minorHAnsi" w:cstheme="minorHAnsi"/>
          <w:b w:val="0"/>
          <w:bCs w:val="0"/>
          <w:szCs w:val="19"/>
        </w:rPr>
        <w:t>2</w:t>
      </w:r>
      <w:r w:rsidR="00BA069D">
        <w:rPr>
          <w:rFonts w:asciiTheme="minorHAnsi" w:hAnsiTheme="minorHAnsi" w:cstheme="minorHAnsi"/>
          <w:b w:val="0"/>
          <w:bCs w:val="0"/>
          <w:szCs w:val="19"/>
        </w:rPr>
        <w:t xml:space="preserve"> – </w:t>
      </w:r>
      <w:r w:rsidR="00316FFC">
        <w:rPr>
          <w:rFonts w:asciiTheme="minorHAnsi" w:hAnsiTheme="minorHAnsi" w:cstheme="minorHAnsi"/>
          <w:b w:val="0"/>
          <w:bCs w:val="0"/>
          <w:szCs w:val="19"/>
        </w:rPr>
        <w:t>Present</w:t>
      </w:r>
    </w:p>
    <w:p w14:paraId="31C0A6DB" w14:textId="77777777" w:rsidR="00F61E39" w:rsidRPr="00F61E39" w:rsidRDefault="00F61E39" w:rsidP="00F61E39">
      <w:pPr>
        <w:rPr>
          <w:rFonts w:asciiTheme="minorHAnsi" w:hAnsiTheme="minorHAnsi" w:cstheme="minorHAnsi"/>
          <w:sz w:val="4"/>
          <w:szCs w:val="4"/>
        </w:rPr>
      </w:pPr>
    </w:p>
    <w:p w14:paraId="1A4EF574" w14:textId="2E2A6672" w:rsidR="00316FFC" w:rsidRDefault="00316FFC" w:rsidP="00AD10C7">
      <w:pPr>
        <w:pStyle w:val="Bulleteditem"/>
        <w:jc w:val="both"/>
        <w:rPr>
          <w:rFonts w:asciiTheme="minorHAnsi" w:hAnsiTheme="minorHAnsi" w:cstheme="minorHAnsi"/>
          <w:iCs/>
          <w:sz w:val="21"/>
          <w:szCs w:val="21"/>
        </w:rPr>
      </w:pPr>
      <w:bookmarkStart w:id="2" w:name="OLE_LINK1"/>
      <w:bookmarkStart w:id="3" w:name="OLE_LINK2"/>
      <w:bookmarkStart w:id="4" w:name="_Hlk78818428"/>
      <w:r>
        <w:rPr>
          <w:rFonts w:asciiTheme="minorHAnsi" w:hAnsiTheme="minorHAnsi" w:cstheme="minorHAnsi"/>
          <w:iCs/>
          <w:sz w:val="21"/>
          <w:szCs w:val="21"/>
        </w:rPr>
        <w:t>Overseeing the Data Driven Experience program at Saloncentric, working with multiple stake</w:t>
      </w:r>
      <w:r w:rsidR="001F4EDE">
        <w:rPr>
          <w:rFonts w:asciiTheme="minorHAnsi" w:hAnsiTheme="minorHAnsi" w:cstheme="minorHAnsi"/>
          <w:iCs/>
          <w:sz w:val="21"/>
          <w:szCs w:val="21"/>
        </w:rPr>
        <w:t xml:space="preserve"> </w:t>
      </w:r>
      <w:r w:rsidR="00735B46">
        <w:rPr>
          <w:rFonts w:asciiTheme="minorHAnsi" w:hAnsiTheme="minorHAnsi" w:cstheme="minorHAnsi"/>
          <w:iCs/>
          <w:sz w:val="21"/>
          <w:szCs w:val="21"/>
        </w:rPr>
        <w:t>holder’s</w:t>
      </w:r>
      <w:r>
        <w:rPr>
          <w:rFonts w:asciiTheme="minorHAnsi" w:hAnsiTheme="minorHAnsi" w:cstheme="minorHAnsi"/>
          <w:iCs/>
          <w:sz w:val="21"/>
          <w:szCs w:val="21"/>
        </w:rPr>
        <w:t xml:space="preserve"> viz. CRM &amp; activations, data science and outbound team. </w:t>
      </w:r>
      <w:r w:rsidR="00843D39">
        <w:rPr>
          <w:rFonts w:asciiTheme="minorHAnsi" w:hAnsiTheme="minorHAnsi" w:cstheme="minorHAnsi"/>
          <w:iCs/>
          <w:sz w:val="21"/>
          <w:szCs w:val="21"/>
        </w:rPr>
        <w:t xml:space="preserve">Successfully launched </w:t>
      </w:r>
      <w:r w:rsidR="0051107D">
        <w:rPr>
          <w:rFonts w:asciiTheme="minorHAnsi" w:hAnsiTheme="minorHAnsi" w:cstheme="minorHAnsi"/>
          <w:iCs/>
          <w:sz w:val="21"/>
          <w:szCs w:val="21"/>
        </w:rPr>
        <w:t xml:space="preserve">3 major campaigns, resulting in approximately 18-22% uptick in engagement/sales during campaign period. </w:t>
      </w:r>
    </w:p>
    <w:p w14:paraId="09326542" w14:textId="0C573943" w:rsidR="009C719F" w:rsidRPr="00316FFC" w:rsidRDefault="00966245" w:rsidP="00AD10C7">
      <w:pPr>
        <w:pStyle w:val="Bulleteditem"/>
        <w:jc w:val="both"/>
        <w:rPr>
          <w:rFonts w:asciiTheme="minorHAnsi" w:hAnsiTheme="minorHAnsi" w:cstheme="minorHAnsi"/>
          <w:iCs/>
          <w:sz w:val="21"/>
          <w:szCs w:val="21"/>
        </w:rPr>
      </w:pPr>
      <w:r>
        <w:rPr>
          <w:rFonts w:asciiTheme="minorHAnsi" w:hAnsiTheme="minorHAnsi" w:cstheme="minorHAnsi"/>
          <w:iCs/>
          <w:sz w:val="21"/>
          <w:szCs w:val="21"/>
        </w:rPr>
        <w:t xml:space="preserve">Led the proBMDM initiative, successfully identifying </w:t>
      </w:r>
      <w:r w:rsidR="002A1A9A">
        <w:rPr>
          <w:rFonts w:asciiTheme="minorHAnsi" w:hAnsiTheme="minorHAnsi" w:cstheme="minorHAnsi"/>
          <w:iCs/>
          <w:sz w:val="21"/>
          <w:szCs w:val="21"/>
        </w:rPr>
        <w:t>placement of user preference questions across website and mobile app. Performed data analysis to decide number and nature of questions to be asked across journey points, and used data driven insights to get engineering and product buy in. Project is undergoing implementation, with Q3 go live target.</w:t>
      </w:r>
    </w:p>
    <w:p w14:paraId="143DE8D5" w14:textId="2E980819" w:rsidR="002A1A9A" w:rsidRPr="002A1A9A" w:rsidRDefault="007E6B11" w:rsidP="00AD10C7">
      <w:pPr>
        <w:pStyle w:val="Bulleteditem"/>
        <w:jc w:val="both"/>
        <w:rPr>
          <w:rFonts w:asciiTheme="minorHAnsi" w:hAnsiTheme="minorHAnsi" w:cstheme="minorHAnsi"/>
          <w:iCs/>
          <w:sz w:val="21"/>
          <w:szCs w:val="21"/>
        </w:rPr>
      </w:pPr>
      <w:r>
        <w:rPr>
          <w:rFonts w:asciiTheme="minorHAnsi" w:hAnsiTheme="minorHAnsi" w:cstheme="minorHAnsi"/>
          <w:sz w:val="21"/>
          <w:szCs w:val="21"/>
        </w:rPr>
        <w:t>Responsible for</w:t>
      </w:r>
      <w:r w:rsidR="002A1A9A">
        <w:rPr>
          <w:rFonts w:asciiTheme="minorHAnsi" w:hAnsiTheme="minorHAnsi" w:cstheme="minorHAnsi"/>
          <w:sz w:val="21"/>
          <w:szCs w:val="21"/>
        </w:rPr>
        <w:t xml:space="preserve"> the end-to-end analysis, design, marketing of the customer tax awareness program, </w:t>
      </w:r>
      <w:r w:rsidR="009776A2">
        <w:rPr>
          <w:rFonts w:asciiTheme="minorHAnsi" w:hAnsiTheme="minorHAnsi" w:cstheme="minorHAnsi"/>
          <w:sz w:val="21"/>
          <w:szCs w:val="21"/>
        </w:rPr>
        <w:t>customer</w:t>
      </w:r>
      <w:r w:rsidR="000D24F6">
        <w:rPr>
          <w:rFonts w:asciiTheme="minorHAnsi" w:hAnsiTheme="minorHAnsi" w:cstheme="minorHAnsi"/>
          <w:sz w:val="21"/>
          <w:szCs w:val="21"/>
        </w:rPr>
        <w:t>’</w:t>
      </w:r>
      <w:r w:rsidR="009776A2">
        <w:rPr>
          <w:rFonts w:asciiTheme="minorHAnsi" w:hAnsiTheme="minorHAnsi" w:cstheme="minorHAnsi"/>
          <w:sz w:val="21"/>
          <w:szCs w:val="21"/>
        </w:rPr>
        <w:t>s tax liability were forecasted using existing spend data. Campaign had a 12% higher CTR than other engagement campaigns.</w:t>
      </w:r>
    </w:p>
    <w:p w14:paraId="73B2090E" w14:textId="52A9B08E" w:rsidR="00B26051" w:rsidRPr="009776A2" w:rsidRDefault="009776A2" w:rsidP="00AD10C7">
      <w:pPr>
        <w:pStyle w:val="Bulleteditem"/>
        <w:jc w:val="both"/>
        <w:rPr>
          <w:rFonts w:asciiTheme="minorHAnsi" w:hAnsiTheme="minorHAnsi" w:cstheme="minorHAnsi"/>
          <w:iCs/>
          <w:sz w:val="21"/>
          <w:szCs w:val="21"/>
        </w:rPr>
      </w:pPr>
      <w:r w:rsidRPr="0083484C">
        <w:rPr>
          <w:rFonts w:asciiTheme="minorHAnsi" w:hAnsiTheme="minorHAnsi" w:cstheme="minorHAnsi"/>
          <w:sz w:val="21"/>
          <w:szCs w:val="21"/>
        </w:rPr>
        <w:t xml:space="preserve">Facilitated </w:t>
      </w:r>
      <w:r>
        <w:rPr>
          <w:rFonts w:asciiTheme="minorHAnsi" w:hAnsiTheme="minorHAnsi" w:cstheme="minorHAnsi"/>
          <w:sz w:val="21"/>
          <w:szCs w:val="21"/>
        </w:rPr>
        <w:t>live</w:t>
      </w:r>
      <w:r w:rsidRPr="0083484C">
        <w:rPr>
          <w:rFonts w:asciiTheme="minorHAnsi" w:hAnsiTheme="minorHAnsi" w:cstheme="minorHAnsi"/>
          <w:sz w:val="21"/>
          <w:szCs w:val="21"/>
        </w:rPr>
        <w:t xml:space="preserve"> interactive </w:t>
      </w:r>
      <w:r>
        <w:rPr>
          <w:rFonts w:asciiTheme="minorHAnsi" w:hAnsiTheme="minorHAnsi" w:cstheme="minorHAnsi"/>
          <w:sz w:val="21"/>
          <w:szCs w:val="21"/>
        </w:rPr>
        <w:t>awareness</w:t>
      </w:r>
      <w:r w:rsidRPr="0083484C">
        <w:rPr>
          <w:rFonts w:asciiTheme="minorHAnsi" w:hAnsiTheme="minorHAnsi" w:cstheme="minorHAnsi"/>
          <w:sz w:val="21"/>
          <w:szCs w:val="21"/>
        </w:rPr>
        <w:t xml:space="preserve"> classes using </w:t>
      </w:r>
      <w:r w:rsidR="00A03A45" w:rsidRPr="0083484C">
        <w:rPr>
          <w:rFonts w:asciiTheme="minorHAnsi" w:hAnsiTheme="minorHAnsi" w:cstheme="minorHAnsi"/>
          <w:sz w:val="21"/>
          <w:szCs w:val="21"/>
        </w:rPr>
        <w:t>zoom</w:t>
      </w:r>
      <w:r w:rsidRPr="0083484C">
        <w:rPr>
          <w:rFonts w:asciiTheme="minorHAnsi" w:hAnsiTheme="minorHAnsi" w:cstheme="minorHAnsi"/>
          <w:sz w:val="21"/>
          <w:szCs w:val="21"/>
        </w:rPr>
        <w:t xml:space="preserve"> </w:t>
      </w:r>
      <w:r>
        <w:rPr>
          <w:rFonts w:asciiTheme="minorHAnsi" w:hAnsiTheme="minorHAnsi" w:cstheme="minorHAnsi"/>
          <w:sz w:val="21"/>
          <w:szCs w:val="21"/>
        </w:rPr>
        <w:t>to educate teams and senior management about the Data Driven Experience Program, its objectives and how it supports various key strategic objectives.</w:t>
      </w:r>
    </w:p>
    <w:p w14:paraId="5E905BDF" w14:textId="756ABCD0" w:rsidR="006D629E" w:rsidRPr="006D629E" w:rsidRDefault="007E6B11" w:rsidP="00AD10C7">
      <w:pPr>
        <w:pStyle w:val="Bulleteditem"/>
        <w:jc w:val="both"/>
        <w:rPr>
          <w:rFonts w:asciiTheme="minorHAnsi" w:hAnsiTheme="minorHAnsi" w:cstheme="minorHAnsi"/>
          <w:iCs/>
          <w:sz w:val="21"/>
          <w:szCs w:val="21"/>
        </w:rPr>
      </w:pPr>
      <w:r>
        <w:rPr>
          <w:rFonts w:asciiTheme="minorHAnsi" w:hAnsiTheme="minorHAnsi" w:cstheme="minorHAnsi"/>
          <w:iCs/>
          <w:sz w:val="21"/>
          <w:szCs w:val="21"/>
        </w:rPr>
        <w:t>Owned</w:t>
      </w:r>
      <w:r w:rsidR="0048247E">
        <w:rPr>
          <w:rFonts w:asciiTheme="minorHAnsi" w:hAnsiTheme="minorHAnsi" w:cstheme="minorHAnsi"/>
          <w:iCs/>
          <w:sz w:val="21"/>
          <w:szCs w:val="21"/>
        </w:rPr>
        <w:t xml:space="preserve"> cross functional strategic planning with stakeholders to integrate Qualtrics survey platform into digital customer journeys. Project in testing phase with implementation slated for early Q4.</w:t>
      </w:r>
    </w:p>
    <w:bookmarkEnd w:id="2"/>
    <w:bookmarkEnd w:id="3"/>
    <w:bookmarkEnd w:id="4"/>
    <w:p w14:paraId="558D765A" w14:textId="77777777" w:rsidR="007456BE" w:rsidRPr="007456BE" w:rsidRDefault="007456BE" w:rsidP="007456BE">
      <w:pPr>
        <w:pStyle w:val="Bulleteditem"/>
        <w:numPr>
          <w:ilvl w:val="0"/>
          <w:numId w:val="0"/>
        </w:numPr>
        <w:rPr>
          <w:rFonts w:asciiTheme="minorHAnsi" w:hAnsiTheme="minorHAnsi" w:cstheme="minorHAnsi"/>
          <w:sz w:val="12"/>
          <w:szCs w:val="12"/>
        </w:rPr>
      </w:pPr>
    </w:p>
    <w:p w14:paraId="5222FE1B" w14:textId="49D3FEAE" w:rsidR="00BA069D" w:rsidRDefault="0048247E" w:rsidP="00BA069D">
      <w:pPr>
        <w:pStyle w:val="Heading2"/>
        <w:tabs>
          <w:tab w:val="right" w:pos="10800"/>
        </w:tabs>
        <w:rPr>
          <w:rFonts w:asciiTheme="minorHAnsi" w:hAnsiTheme="minorHAnsi" w:cstheme="minorHAnsi"/>
          <w:b w:val="0"/>
          <w:i/>
          <w:szCs w:val="19"/>
        </w:rPr>
      </w:pPr>
      <w:bookmarkStart w:id="5" w:name="_Hlk70626666"/>
      <w:r>
        <w:rPr>
          <w:rFonts w:asciiTheme="minorHAnsi" w:hAnsiTheme="minorHAnsi" w:cstheme="minorHAnsi"/>
          <w:iCs/>
          <w:smallCaps/>
          <w:sz w:val="24"/>
        </w:rPr>
        <w:t>Lead</w:t>
      </w:r>
      <w:r w:rsidR="00055C01">
        <w:rPr>
          <w:rFonts w:asciiTheme="minorHAnsi" w:hAnsiTheme="minorHAnsi" w:cstheme="minorHAnsi"/>
          <w:iCs/>
          <w:szCs w:val="19"/>
        </w:rPr>
        <w:t xml:space="preserve"> </w:t>
      </w:r>
      <w:r>
        <w:rPr>
          <w:rFonts w:asciiTheme="minorHAnsi" w:hAnsiTheme="minorHAnsi" w:cstheme="minorHAnsi"/>
          <w:iCs/>
          <w:smallCaps/>
          <w:sz w:val="24"/>
        </w:rPr>
        <w:t>– Product Development</w:t>
      </w:r>
      <w:r w:rsidR="00D3722F">
        <w:rPr>
          <w:rFonts w:asciiTheme="minorHAnsi" w:hAnsiTheme="minorHAnsi" w:cstheme="minorHAnsi"/>
          <w:iCs/>
          <w:smallCaps/>
          <w:sz w:val="24"/>
        </w:rPr>
        <w:t xml:space="preserve"> </w:t>
      </w:r>
      <w:r w:rsidR="00BA069D">
        <w:rPr>
          <w:rFonts w:asciiTheme="minorHAnsi" w:hAnsiTheme="minorHAnsi" w:cstheme="minorHAnsi"/>
          <w:b w:val="0"/>
          <w:bCs w:val="0"/>
          <w:szCs w:val="19"/>
        </w:rPr>
        <w:t>|</w:t>
      </w:r>
      <w:r w:rsidR="007D762B">
        <w:rPr>
          <w:rFonts w:asciiTheme="minorHAnsi" w:hAnsiTheme="minorHAnsi" w:cstheme="minorHAnsi"/>
          <w:b w:val="0"/>
          <w:bCs w:val="0"/>
          <w:szCs w:val="19"/>
        </w:rPr>
        <w:t xml:space="preserve">  </w:t>
      </w:r>
      <w:r w:rsidR="00BA069D">
        <w:rPr>
          <w:rFonts w:asciiTheme="minorHAnsi" w:hAnsiTheme="minorHAnsi" w:cstheme="minorHAnsi"/>
          <w:szCs w:val="19"/>
        </w:rPr>
        <w:t xml:space="preserve"> </w:t>
      </w:r>
      <w:r>
        <w:rPr>
          <w:rFonts w:asciiTheme="minorHAnsi" w:hAnsiTheme="minorHAnsi" w:cstheme="minorHAnsi"/>
          <w:b w:val="0"/>
          <w:bCs w:val="0"/>
          <w:szCs w:val="19"/>
        </w:rPr>
        <w:t>Dexlock Technologies</w:t>
      </w:r>
      <w:r w:rsidR="00BA069D">
        <w:rPr>
          <w:rFonts w:asciiTheme="minorHAnsi" w:hAnsiTheme="minorHAnsi" w:cstheme="minorHAnsi"/>
          <w:b w:val="0"/>
          <w:bCs w:val="0"/>
          <w:szCs w:val="19"/>
        </w:rPr>
        <w:t xml:space="preserve"> – </w:t>
      </w:r>
      <w:r>
        <w:rPr>
          <w:rFonts w:asciiTheme="minorHAnsi" w:hAnsiTheme="minorHAnsi" w:cstheme="minorHAnsi"/>
          <w:b w:val="0"/>
          <w:bCs w:val="0"/>
          <w:szCs w:val="19"/>
        </w:rPr>
        <w:t>Kochi</w:t>
      </w:r>
      <w:r w:rsidR="00BA069D">
        <w:rPr>
          <w:rFonts w:asciiTheme="minorHAnsi" w:hAnsiTheme="minorHAnsi" w:cstheme="minorHAnsi"/>
          <w:b w:val="0"/>
          <w:szCs w:val="19"/>
        </w:rPr>
        <w:t xml:space="preserve">, </w:t>
      </w:r>
      <w:r>
        <w:rPr>
          <w:rFonts w:asciiTheme="minorHAnsi" w:hAnsiTheme="minorHAnsi" w:cstheme="minorHAnsi"/>
          <w:b w:val="0"/>
          <w:szCs w:val="19"/>
        </w:rPr>
        <w:t>India</w:t>
      </w:r>
      <w:r w:rsidR="00BA069D">
        <w:rPr>
          <w:rFonts w:asciiTheme="minorHAnsi" w:hAnsiTheme="minorHAnsi" w:cstheme="minorHAnsi"/>
          <w:b w:val="0"/>
          <w:szCs w:val="19"/>
        </w:rPr>
        <w:tab/>
      </w:r>
      <w:r>
        <w:rPr>
          <w:rFonts w:asciiTheme="minorHAnsi" w:hAnsiTheme="minorHAnsi" w:cstheme="minorHAnsi"/>
          <w:b w:val="0"/>
          <w:bCs w:val="0"/>
          <w:szCs w:val="19"/>
        </w:rPr>
        <w:t>Jun</w:t>
      </w:r>
      <w:r w:rsidR="00BA069D">
        <w:rPr>
          <w:rFonts w:asciiTheme="minorHAnsi" w:hAnsiTheme="minorHAnsi" w:cstheme="minorHAnsi"/>
          <w:b w:val="0"/>
          <w:bCs w:val="0"/>
          <w:szCs w:val="19"/>
        </w:rPr>
        <w:t>. 20</w:t>
      </w:r>
      <w:r>
        <w:rPr>
          <w:rFonts w:asciiTheme="minorHAnsi" w:hAnsiTheme="minorHAnsi" w:cstheme="minorHAnsi"/>
          <w:b w:val="0"/>
          <w:bCs w:val="0"/>
          <w:szCs w:val="19"/>
        </w:rPr>
        <w:t>20</w:t>
      </w:r>
      <w:r w:rsidR="00BA069D">
        <w:rPr>
          <w:rFonts w:asciiTheme="minorHAnsi" w:hAnsiTheme="minorHAnsi" w:cstheme="minorHAnsi"/>
          <w:b w:val="0"/>
          <w:bCs w:val="0"/>
          <w:szCs w:val="19"/>
        </w:rPr>
        <w:t xml:space="preserve"> – </w:t>
      </w:r>
      <w:r>
        <w:rPr>
          <w:rFonts w:asciiTheme="minorHAnsi" w:hAnsiTheme="minorHAnsi" w:cstheme="minorHAnsi"/>
          <w:b w:val="0"/>
          <w:bCs w:val="0"/>
          <w:szCs w:val="19"/>
        </w:rPr>
        <w:t>Jul</w:t>
      </w:r>
      <w:r w:rsidR="00BA069D">
        <w:rPr>
          <w:rFonts w:asciiTheme="minorHAnsi" w:hAnsiTheme="minorHAnsi" w:cstheme="minorHAnsi"/>
          <w:b w:val="0"/>
          <w:bCs w:val="0"/>
          <w:szCs w:val="19"/>
        </w:rPr>
        <w:t xml:space="preserve">. </w:t>
      </w:r>
      <w:r>
        <w:rPr>
          <w:rFonts w:asciiTheme="minorHAnsi" w:hAnsiTheme="minorHAnsi" w:cstheme="minorHAnsi"/>
          <w:b w:val="0"/>
          <w:bCs w:val="0"/>
          <w:szCs w:val="19"/>
        </w:rPr>
        <w:t>2021</w:t>
      </w:r>
    </w:p>
    <w:bookmarkEnd w:id="5"/>
    <w:p w14:paraId="46DED5A2" w14:textId="77777777" w:rsidR="00BA069D" w:rsidRPr="001B4D46" w:rsidRDefault="00BA069D" w:rsidP="00BA069D">
      <w:pPr>
        <w:pStyle w:val="Heading2"/>
        <w:rPr>
          <w:rFonts w:asciiTheme="minorHAnsi" w:hAnsiTheme="minorHAnsi" w:cstheme="minorHAnsi"/>
          <w:sz w:val="4"/>
          <w:szCs w:val="4"/>
        </w:rPr>
      </w:pPr>
    </w:p>
    <w:p w14:paraId="38FDF86E" w14:textId="418FADE3" w:rsidR="007A030B" w:rsidRDefault="007A030B" w:rsidP="00AD10C7">
      <w:pPr>
        <w:pStyle w:val="Bulleteditem"/>
        <w:jc w:val="both"/>
        <w:rPr>
          <w:rFonts w:asciiTheme="minorHAnsi" w:hAnsiTheme="minorHAnsi" w:cstheme="minorHAnsi"/>
          <w:sz w:val="21"/>
          <w:szCs w:val="21"/>
        </w:rPr>
      </w:pPr>
      <w:r>
        <w:rPr>
          <w:rFonts w:asciiTheme="minorHAnsi" w:hAnsiTheme="minorHAnsi" w:cstheme="minorHAnsi"/>
          <w:sz w:val="21"/>
          <w:szCs w:val="21"/>
        </w:rPr>
        <w:t>Led end to end development and deployment of white labelled e-commerce product platform built for legacy retailers. Product licenses were acquired by leading retailers in the Middle East for INR 7 Million cumulatively.</w:t>
      </w:r>
    </w:p>
    <w:p w14:paraId="092A7978" w14:textId="197B687F" w:rsidR="00E54DFD" w:rsidRPr="0089579D" w:rsidRDefault="00C91FEF" w:rsidP="00AD10C7">
      <w:pPr>
        <w:pStyle w:val="Bulleteditem"/>
        <w:jc w:val="both"/>
        <w:rPr>
          <w:rFonts w:asciiTheme="minorHAnsi" w:hAnsiTheme="minorHAnsi" w:cstheme="minorHAnsi"/>
          <w:sz w:val="21"/>
          <w:szCs w:val="21"/>
        </w:rPr>
      </w:pPr>
      <w:r>
        <w:rPr>
          <w:rFonts w:asciiTheme="minorHAnsi" w:hAnsiTheme="minorHAnsi" w:cstheme="minorHAnsi"/>
          <w:sz w:val="21"/>
          <w:szCs w:val="21"/>
        </w:rPr>
        <w:t>Drove</w:t>
      </w:r>
      <w:r w:rsidR="00C46BCA">
        <w:rPr>
          <w:rFonts w:asciiTheme="minorHAnsi" w:hAnsiTheme="minorHAnsi" w:cstheme="minorHAnsi"/>
          <w:sz w:val="21"/>
          <w:szCs w:val="21"/>
        </w:rPr>
        <w:t xml:space="preserve"> transformation plan </w:t>
      </w:r>
      <w:r>
        <w:rPr>
          <w:rFonts w:asciiTheme="minorHAnsi" w:hAnsiTheme="minorHAnsi" w:cstheme="minorHAnsi"/>
          <w:sz w:val="21"/>
          <w:szCs w:val="21"/>
        </w:rPr>
        <w:t>for</w:t>
      </w:r>
      <w:r w:rsidR="00C46BCA">
        <w:rPr>
          <w:rFonts w:asciiTheme="minorHAnsi" w:hAnsiTheme="minorHAnsi" w:cstheme="minorHAnsi"/>
          <w:sz w:val="21"/>
          <w:szCs w:val="21"/>
        </w:rPr>
        <w:t xml:space="preserve"> the organization</w:t>
      </w:r>
      <w:r>
        <w:rPr>
          <w:rFonts w:asciiTheme="minorHAnsi" w:hAnsiTheme="minorHAnsi" w:cstheme="minorHAnsi"/>
          <w:sz w:val="21"/>
          <w:szCs w:val="21"/>
        </w:rPr>
        <w:t>, turning it from</w:t>
      </w:r>
      <w:r w:rsidR="00C46BCA">
        <w:rPr>
          <w:rFonts w:asciiTheme="minorHAnsi" w:hAnsiTheme="minorHAnsi" w:cstheme="minorHAnsi"/>
          <w:sz w:val="21"/>
          <w:szCs w:val="21"/>
        </w:rPr>
        <w:t xml:space="preserve"> legacy software services to a product first organization. Successfully hired &amp; trained a team of product owners, resulting in the e-commerce product being ready for deployment within </w:t>
      </w:r>
      <w:r w:rsidR="00AD10C7">
        <w:rPr>
          <w:rFonts w:asciiTheme="minorHAnsi" w:hAnsiTheme="minorHAnsi" w:cstheme="minorHAnsi"/>
          <w:sz w:val="21"/>
          <w:szCs w:val="21"/>
        </w:rPr>
        <w:t>6</w:t>
      </w:r>
      <w:r w:rsidR="00C46BCA">
        <w:rPr>
          <w:rFonts w:asciiTheme="minorHAnsi" w:hAnsiTheme="minorHAnsi" w:cstheme="minorHAnsi"/>
          <w:sz w:val="21"/>
          <w:szCs w:val="21"/>
        </w:rPr>
        <w:t xml:space="preserve"> months of the induction process.</w:t>
      </w:r>
    </w:p>
    <w:p w14:paraId="6CE903B5" w14:textId="47F5205C" w:rsidR="00CD354F" w:rsidRPr="00CD354F" w:rsidRDefault="00C46BCA" w:rsidP="00AD10C7">
      <w:pPr>
        <w:pStyle w:val="Bulleteditem"/>
        <w:jc w:val="both"/>
        <w:rPr>
          <w:rFonts w:asciiTheme="minorHAnsi" w:hAnsiTheme="minorHAnsi" w:cstheme="minorHAnsi"/>
          <w:sz w:val="21"/>
          <w:szCs w:val="21"/>
        </w:rPr>
      </w:pPr>
      <w:r>
        <w:rPr>
          <w:rFonts w:asciiTheme="minorHAnsi" w:hAnsiTheme="minorHAnsi" w:cstheme="minorHAnsi"/>
          <w:sz w:val="21"/>
          <w:szCs w:val="21"/>
        </w:rPr>
        <w:t xml:space="preserve">Managed 4 agile scrum teams across the development cycle with focus on key features &amp; functionalities. Successfully developed a MVP for marketing demos within 90 days, helping showcase &amp; gauge customer sentiment for the product. </w:t>
      </w:r>
    </w:p>
    <w:p w14:paraId="0CC57E8C" w14:textId="310430EB" w:rsidR="00BA069D" w:rsidRPr="00005D73" w:rsidRDefault="00005D73" w:rsidP="00AD10C7">
      <w:pPr>
        <w:pStyle w:val="Bulleteditem"/>
        <w:jc w:val="both"/>
        <w:rPr>
          <w:rFonts w:asciiTheme="minorHAnsi" w:hAnsiTheme="minorHAnsi" w:cstheme="minorHAnsi"/>
          <w:sz w:val="21"/>
          <w:szCs w:val="21"/>
        </w:rPr>
      </w:pPr>
      <w:r w:rsidRPr="00005D73">
        <w:rPr>
          <w:rFonts w:asciiTheme="minorHAnsi" w:hAnsiTheme="minorHAnsi" w:cstheme="minorHAnsi"/>
          <w:iCs/>
          <w:sz w:val="21"/>
          <w:szCs w:val="21"/>
        </w:rPr>
        <w:t xml:space="preserve">Provided </w:t>
      </w:r>
      <w:r w:rsidR="00EB1F1E">
        <w:rPr>
          <w:rFonts w:asciiTheme="minorHAnsi" w:hAnsiTheme="minorHAnsi" w:cstheme="minorHAnsi"/>
          <w:iCs/>
          <w:sz w:val="21"/>
          <w:szCs w:val="21"/>
        </w:rPr>
        <w:t>weekly</w:t>
      </w:r>
      <w:r w:rsidRPr="00005D73">
        <w:rPr>
          <w:rFonts w:asciiTheme="minorHAnsi" w:hAnsiTheme="minorHAnsi" w:cstheme="minorHAnsi"/>
          <w:iCs/>
          <w:sz w:val="21"/>
          <w:szCs w:val="21"/>
        </w:rPr>
        <w:t xml:space="preserve"> in-person and written briefings regarding </w:t>
      </w:r>
      <w:r w:rsidR="00EB1F1E">
        <w:rPr>
          <w:rFonts w:asciiTheme="minorHAnsi" w:hAnsiTheme="minorHAnsi" w:cstheme="minorHAnsi"/>
          <w:iCs/>
          <w:sz w:val="21"/>
          <w:szCs w:val="21"/>
        </w:rPr>
        <w:t>development</w:t>
      </w:r>
      <w:r w:rsidRPr="00005D73">
        <w:rPr>
          <w:rFonts w:asciiTheme="minorHAnsi" w:hAnsiTheme="minorHAnsi" w:cstheme="minorHAnsi"/>
          <w:iCs/>
          <w:sz w:val="21"/>
          <w:szCs w:val="21"/>
        </w:rPr>
        <w:t xml:space="preserve"> impact issues to senior management and executive leadership.</w:t>
      </w:r>
      <w:r>
        <w:rPr>
          <w:rFonts w:asciiTheme="minorHAnsi" w:hAnsiTheme="minorHAnsi" w:cstheme="minorHAnsi"/>
          <w:iCs/>
          <w:sz w:val="21"/>
          <w:szCs w:val="21"/>
        </w:rPr>
        <w:t xml:space="preserve"> </w:t>
      </w:r>
      <w:r w:rsidR="00381475" w:rsidRPr="00005D73">
        <w:rPr>
          <w:rFonts w:asciiTheme="minorHAnsi" w:hAnsiTheme="minorHAnsi" w:cstheme="minorHAnsi"/>
          <w:sz w:val="21"/>
          <w:szCs w:val="21"/>
        </w:rPr>
        <w:t>Made recommendations that u</w:t>
      </w:r>
      <w:r w:rsidR="003F681B" w:rsidRPr="00005D73">
        <w:rPr>
          <w:rFonts w:asciiTheme="minorHAnsi" w:hAnsiTheme="minorHAnsi" w:cstheme="minorHAnsi"/>
          <w:sz w:val="21"/>
          <w:szCs w:val="21"/>
        </w:rPr>
        <w:t xml:space="preserve">sed critical thinking, </w:t>
      </w:r>
      <w:r w:rsidR="00ED1444" w:rsidRPr="00005D73">
        <w:rPr>
          <w:rFonts w:asciiTheme="minorHAnsi" w:hAnsiTheme="minorHAnsi" w:cstheme="minorHAnsi"/>
          <w:sz w:val="21"/>
          <w:szCs w:val="21"/>
        </w:rPr>
        <w:t>SWOT analysis</w:t>
      </w:r>
      <w:r w:rsidR="00381475" w:rsidRPr="00005D73">
        <w:rPr>
          <w:rFonts w:asciiTheme="minorHAnsi" w:hAnsiTheme="minorHAnsi" w:cstheme="minorHAnsi"/>
          <w:sz w:val="21"/>
          <w:szCs w:val="21"/>
        </w:rPr>
        <w:t>,</w:t>
      </w:r>
      <w:r w:rsidR="00ED1444" w:rsidRPr="00005D73">
        <w:rPr>
          <w:rFonts w:asciiTheme="minorHAnsi" w:hAnsiTheme="minorHAnsi" w:cstheme="minorHAnsi"/>
          <w:sz w:val="21"/>
          <w:szCs w:val="21"/>
        </w:rPr>
        <w:t xml:space="preserve"> and risk </w:t>
      </w:r>
      <w:r w:rsidR="00CD58E7" w:rsidRPr="00005D73">
        <w:rPr>
          <w:rFonts w:asciiTheme="minorHAnsi" w:hAnsiTheme="minorHAnsi" w:cstheme="minorHAnsi"/>
          <w:sz w:val="21"/>
          <w:szCs w:val="21"/>
        </w:rPr>
        <w:t>mitigation</w:t>
      </w:r>
      <w:r w:rsidR="00ED1444" w:rsidRPr="00005D73">
        <w:rPr>
          <w:rFonts w:asciiTheme="minorHAnsi" w:hAnsiTheme="minorHAnsi" w:cstheme="minorHAnsi"/>
          <w:sz w:val="21"/>
          <w:szCs w:val="21"/>
        </w:rPr>
        <w:t xml:space="preserve"> </w:t>
      </w:r>
      <w:r w:rsidR="003F681B" w:rsidRPr="00005D73">
        <w:rPr>
          <w:rFonts w:asciiTheme="minorHAnsi" w:hAnsiTheme="minorHAnsi" w:cstheme="minorHAnsi"/>
          <w:sz w:val="21"/>
          <w:szCs w:val="21"/>
        </w:rPr>
        <w:t>to solve problems; resulted</w:t>
      </w:r>
      <w:r w:rsidR="00582876" w:rsidRPr="00005D73">
        <w:rPr>
          <w:rFonts w:asciiTheme="minorHAnsi" w:hAnsiTheme="minorHAnsi" w:cstheme="minorHAnsi"/>
          <w:sz w:val="21"/>
          <w:szCs w:val="21"/>
        </w:rPr>
        <w:t xml:space="preserve"> </w:t>
      </w:r>
      <w:r w:rsidR="00CD58E7" w:rsidRPr="00005D73">
        <w:rPr>
          <w:rFonts w:asciiTheme="minorHAnsi" w:hAnsiTheme="minorHAnsi" w:cstheme="minorHAnsi"/>
          <w:sz w:val="21"/>
          <w:szCs w:val="21"/>
        </w:rPr>
        <w:t xml:space="preserve">in </w:t>
      </w:r>
      <w:r w:rsidR="00357DA8" w:rsidRPr="00005D73">
        <w:rPr>
          <w:rFonts w:asciiTheme="minorHAnsi" w:hAnsiTheme="minorHAnsi" w:cstheme="minorHAnsi"/>
          <w:sz w:val="21"/>
          <w:szCs w:val="21"/>
        </w:rPr>
        <w:t>more efficient</w:t>
      </w:r>
      <w:r w:rsidR="00BA069D" w:rsidRPr="00005D73">
        <w:rPr>
          <w:rFonts w:asciiTheme="minorHAnsi" w:hAnsiTheme="minorHAnsi" w:cstheme="minorHAnsi"/>
          <w:sz w:val="21"/>
          <w:szCs w:val="21"/>
        </w:rPr>
        <w:t xml:space="preserve"> decision-making and resource allocation.</w:t>
      </w:r>
      <w:r w:rsidR="00F84F03" w:rsidRPr="00005D73">
        <w:rPr>
          <w:rFonts w:asciiTheme="minorHAnsi" w:hAnsiTheme="minorHAnsi" w:cstheme="minorHAnsi"/>
          <w:sz w:val="21"/>
          <w:szCs w:val="21"/>
        </w:rPr>
        <w:t xml:space="preserve"> </w:t>
      </w:r>
    </w:p>
    <w:p w14:paraId="4CE3DD0D" w14:textId="77777777" w:rsidR="00BA069D" w:rsidRDefault="00BA069D" w:rsidP="00BA069D">
      <w:pPr>
        <w:pStyle w:val="Bulleteditem"/>
        <w:numPr>
          <w:ilvl w:val="0"/>
          <w:numId w:val="0"/>
        </w:numPr>
        <w:tabs>
          <w:tab w:val="right" w:pos="10800"/>
        </w:tabs>
        <w:ind w:left="360" w:hanging="360"/>
        <w:rPr>
          <w:rFonts w:asciiTheme="minorHAnsi" w:hAnsiTheme="minorHAnsi" w:cstheme="minorHAnsi"/>
          <w:iCs/>
          <w:smallCaps/>
          <w:sz w:val="12"/>
          <w:szCs w:val="12"/>
        </w:rPr>
      </w:pPr>
    </w:p>
    <w:p w14:paraId="204EAACB" w14:textId="16F93E44" w:rsidR="00BA069D" w:rsidRPr="00F61E39" w:rsidRDefault="00EB1F1E" w:rsidP="00F61E39">
      <w:pPr>
        <w:pStyle w:val="Heading2"/>
        <w:tabs>
          <w:tab w:val="right" w:pos="10800"/>
        </w:tabs>
        <w:rPr>
          <w:rFonts w:asciiTheme="minorHAnsi" w:hAnsiTheme="minorHAnsi" w:cstheme="minorHAnsi"/>
          <w:b w:val="0"/>
          <w:i/>
          <w:szCs w:val="19"/>
        </w:rPr>
      </w:pPr>
      <w:r>
        <w:rPr>
          <w:rFonts w:asciiTheme="minorHAnsi" w:hAnsiTheme="minorHAnsi" w:cstheme="minorHAnsi"/>
          <w:smallCaps/>
          <w:sz w:val="24"/>
        </w:rPr>
        <w:t>Product Manager</w:t>
      </w:r>
      <w:r w:rsidR="00BA069D">
        <w:t xml:space="preserve"> | </w:t>
      </w:r>
      <w:r>
        <w:rPr>
          <w:rFonts w:asciiTheme="minorHAnsi" w:hAnsiTheme="minorHAnsi" w:cstheme="minorHAnsi"/>
          <w:b w:val="0"/>
          <w:bCs w:val="0"/>
        </w:rPr>
        <w:t>Mobme Wireless Solutions</w:t>
      </w:r>
      <w:r w:rsidR="00BA069D">
        <w:rPr>
          <w:rFonts w:asciiTheme="minorHAnsi" w:hAnsiTheme="minorHAnsi" w:cstheme="minorHAnsi"/>
          <w:b w:val="0"/>
          <w:bCs w:val="0"/>
        </w:rPr>
        <w:t xml:space="preserve"> (</w:t>
      </w:r>
      <w:r>
        <w:rPr>
          <w:rFonts w:asciiTheme="minorHAnsi" w:hAnsiTheme="minorHAnsi" w:cstheme="minorHAnsi"/>
          <w:b w:val="0"/>
          <w:bCs w:val="0"/>
        </w:rPr>
        <w:t>Geckolyst</w:t>
      </w:r>
      <w:r w:rsidR="00BA069D">
        <w:rPr>
          <w:rFonts w:asciiTheme="minorHAnsi" w:hAnsiTheme="minorHAnsi" w:cstheme="minorHAnsi"/>
          <w:b w:val="0"/>
          <w:bCs w:val="0"/>
        </w:rPr>
        <w:t xml:space="preserve">) – </w:t>
      </w:r>
      <w:r>
        <w:rPr>
          <w:rFonts w:asciiTheme="minorHAnsi" w:hAnsiTheme="minorHAnsi" w:cstheme="minorHAnsi"/>
          <w:b w:val="0"/>
          <w:bCs w:val="0"/>
        </w:rPr>
        <w:t>Kochi</w:t>
      </w:r>
      <w:r w:rsidR="00BA069D">
        <w:rPr>
          <w:rFonts w:asciiTheme="minorHAnsi" w:hAnsiTheme="minorHAnsi" w:cstheme="minorHAnsi"/>
          <w:b w:val="0"/>
          <w:bCs w:val="0"/>
        </w:rPr>
        <w:t xml:space="preserve">, </w:t>
      </w:r>
      <w:r>
        <w:rPr>
          <w:rFonts w:asciiTheme="minorHAnsi" w:hAnsiTheme="minorHAnsi" w:cstheme="minorHAnsi"/>
          <w:b w:val="0"/>
          <w:bCs w:val="0"/>
        </w:rPr>
        <w:t>India</w:t>
      </w:r>
      <w:r w:rsidR="00BA069D">
        <w:rPr>
          <w:rFonts w:asciiTheme="minorHAnsi" w:hAnsiTheme="minorHAnsi" w:cstheme="minorHAnsi"/>
          <w:b w:val="0"/>
          <w:szCs w:val="19"/>
        </w:rPr>
        <w:tab/>
      </w:r>
      <w:r w:rsidR="00AD10C7">
        <w:rPr>
          <w:rFonts w:asciiTheme="minorHAnsi" w:hAnsiTheme="minorHAnsi" w:cstheme="minorHAnsi"/>
          <w:b w:val="0"/>
          <w:bCs w:val="0"/>
          <w:szCs w:val="19"/>
        </w:rPr>
        <w:t>Jul</w:t>
      </w:r>
      <w:r w:rsidR="00BA069D">
        <w:rPr>
          <w:rFonts w:asciiTheme="minorHAnsi" w:hAnsiTheme="minorHAnsi" w:cstheme="minorHAnsi"/>
          <w:b w:val="0"/>
          <w:bCs w:val="0"/>
          <w:szCs w:val="19"/>
        </w:rPr>
        <w:t>. 201</w:t>
      </w:r>
      <w:r w:rsidR="00AD10C7">
        <w:rPr>
          <w:rFonts w:asciiTheme="minorHAnsi" w:hAnsiTheme="minorHAnsi" w:cstheme="minorHAnsi"/>
          <w:b w:val="0"/>
          <w:bCs w:val="0"/>
          <w:szCs w:val="19"/>
        </w:rPr>
        <w:t>7</w:t>
      </w:r>
      <w:r w:rsidR="00BA069D">
        <w:rPr>
          <w:rFonts w:asciiTheme="minorHAnsi" w:hAnsiTheme="minorHAnsi" w:cstheme="minorHAnsi"/>
          <w:b w:val="0"/>
          <w:bCs w:val="0"/>
          <w:szCs w:val="19"/>
        </w:rPr>
        <w:t xml:space="preserve"> – </w:t>
      </w:r>
      <w:r w:rsidR="00AD10C7">
        <w:rPr>
          <w:rFonts w:asciiTheme="minorHAnsi" w:hAnsiTheme="minorHAnsi" w:cstheme="minorHAnsi"/>
          <w:b w:val="0"/>
          <w:bCs w:val="0"/>
          <w:szCs w:val="19"/>
        </w:rPr>
        <w:t>Mar</w:t>
      </w:r>
      <w:r w:rsidR="00BA069D">
        <w:rPr>
          <w:rFonts w:asciiTheme="minorHAnsi" w:hAnsiTheme="minorHAnsi" w:cstheme="minorHAnsi"/>
          <w:b w:val="0"/>
          <w:bCs w:val="0"/>
          <w:szCs w:val="19"/>
        </w:rPr>
        <w:t>. 20</w:t>
      </w:r>
      <w:bookmarkStart w:id="6" w:name="_Hlk510288430"/>
      <w:r w:rsidR="00AD10C7">
        <w:rPr>
          <w:rFonts w:asciiTheme="minorHAnsi" w:hAnsiTheme="minorHAnsi" w:cstheme="minorHAnsi"/>
          <w:b w:val="0"/>
          <w:bCs w:val="0"/>
          <w:szCs w:val="19"/>
        </w:rPr>
        <w:t>20</w:t>
      </w:r>
    </w:p>
    <w:p w14:paraId="04FAF71B" w14:textId="77777777" w:rsidR="00BA069D" w:rsidRDefault="00BA069D" w:rsidP="00BA069D">
      <w:pPr>
        <w:rPr>
          <w:rFonts w:asciiTheme="minorHAnsi" w:hAnsiTheme="minorHAnsi" w:cstheme="minorHAnsi"/>
          <w:sz w:val="4"/>
          <w:szCs w:val="4"/>
        </w:rPr>
      </w:pPr>
    </w:p>
    <w:p w14:paraId="46013C43" w14:textId="35E2E57A" w:rsidR="007E6B11" w:rsidRDefault="00057740" w:rsidP="00AD10C7">
      <w:pPr>
        <w:pStyle w:val="Bulleteditem"/>
        <w:jc w:val="both"/>
        <w:rPr>
          <w:rFonts w:asciiTheme="minorHAnsi" w:hAnsiTheme="minorHAnsi" w:cstheme="minorHAnsi"/>
          <w:sz w:val="21"/>
          <w:szCs w:val="21"/>
        </w:rPr>
      </w:pPr>
      <w:r>
        <w:rPr>
          <w:rFonts w:asciiTheme="minorHAnsi" w:hAnsiTheme="minorHAnsi" w:cstheme="minorHAnsi"/>
          <w:sz w:val="21"/>
          <w:szCs w:val="21"/>
        </w:rPr>
        <w:t xml:space="preserve">Custodian of the data </w:t>
      </w:r>
      <w:r w:rsidR="00EE07C2">
        <w:rPr>
          <w:rFonts w:asciiTheme="minorHAnsi" w:hAnsiTheme="minorHAnsi" w:cstheme="minorHAnsi"/>
          <w:sz w:val="21"/>
          <w:szCs w:val="21"/>
        </w:rPr>
        <w:t>dash boarding</w:t>
      </w:r>
      <w:bookmarkStart w:id="7" w:name="_GoBack"/>
      <w:bookmarkEnd w:id="7"/>
      <w:r>
        <w:rPr>
          <w:rFonts w:asciiTheme="minorHAnsi" w:hAnsiTheme="minorHAnsi" w:cstheme="minorHAnsi"/>
          <w:sz w:val="21"/>
          <w:szCs w:val="21"/>
        </w:rPr>
        <w:t xml:space="preserve"> process, working with key stakeholders across Vodafone </w:t>
      </w:r>
      <w:r w:rsidR="004150F2">
        <w:rPr>
          <w:rFonts w:asciiTheme="minorHAnsi" w:hAnsiTheme="minorHAnsi" w:cstheme="minorHAnsi"/>
          <w:sz w:val="21"/>
          <w:szCs w:val="21"/>
        </w:rPr>
        <w:t xml:space="preserve">to </w:t>
      </w:r>
      <w:r w:rsidR="002777E6">
        <w:rPr>
          <w:rFonts w:asciiTheme="minorHAnsi" w:hAnsiTheme="minorHAnsi" w:cstheme="minorHAnsi"/>
          <w:sz w:val="21"/>
          <w:szCs w:val="21"/>
        </w:rPr>
        <w:t xml:space="preserve">deploy </w:t>
      </w:r>
      <w:r w:rsidR="004150F2">
        <w:rPr>
          <w:rFonts w:asciiTheme="minorHAnsi" w:hAnsiTheme="minorHAnsi" w:cstheme="minorHAnsi"/>
          <w:sz w:val="21"/>
          <w:szCs w:val="21"/>
        </w:rPr>
        <w:t>Geckolyst (customer experience management platform)</w:t>
      </w:r>
      <w:r w:rsidR="002777E6">
        <w:rPr>
          <w:rFonts w:asciiTheme="minorHAnsi" w:hAnsiTheme="minorHAnsi" w:cstheme="minorHAnsi"/>
          <w:sz w:val="21"/>
          <w:szCs w:val="21"/>
        </w:rPr>
        <w:t xml:space="preserve"> across the </w:t>
      </w:r>
      <w:r w:rsidR="00F618BF">
        <w:rPr>
          <w:rFonts w:asciiTheme="minorHAnsi" w:hAnsiTheme="minorHAnsi" w:cstheme="minorHAnsi"/>
          <w:sz w:val="21"/>
          <w:szCs w:val="21"/>
        </w:rPr>
        <w:t>organization</w:t>
      </w:r>
      <w:r w:rsidR="004150F2">
        <w:rPr>
          <w:rFonts w:asciiTheme="minorHAnsi" w:hAnsiTheme="minorHAnsi" w:cstheme="minorHAnsi"/>
          <w:sz w:val="21"/>
          <w:szCs w:val="21"/>
        </w:rPr>
        <w:t>. Successfully developed and delivered a robust platform with close to 22 dashboards &amp; reporting options, with access to data based on user level in compliance with Vodafone’s security standards.</w:t>
      </w:r>
    </w:p>
    <w:p w14:paraId="0CC5A440" w14:textId="6C52CFD7" w:rsidR="00150824" w:rsidRDefault="00150824" w:rsidP="00AD10C7">
      <w:pPr>
        <w:pStyle w:val="Bulleteditem"/>
        <w:jc w:val="both"/>
        <w:rPr>
          <w:rFonts w:asciiTheme="minorHAnsi" w:hAnsiTheme="minorHAnsi" w:cstheme="minorHAnsi"/>
          <w:sz w:val="21"/>
          <w:szCs w:val="21"/>
        </w:rPr>
      </w:pPr>
      <w:r>
        <w:rPr>
          <w:rFonts w:asciiTheme="minorHAnsi" w:hAnsiTheme="minorHAnsi" w:cstheme="minorHAnsi"/>
          <w:sz w:val="21"/>
          <w:szCs w:val="21"/>
        </w:rPr>
        <w:t xml:space="preserve">Managed team of six ( </w:t>
      </w:r>
      <w:r w:rsidR="002777E6">
        <w:rPr>
          <w:rFonts w:asciiTheme="minorHAnsi" w:hAnsiTheme="minorHAnsi" w:cstheme="minorHAnsi"/>
          <w:sz w:val="21"/>
          <w:szCs w:val="21"/>
        </w:rPr>
        <w:t xml:space="preserve">3 engineers, 1 DevOps specialist, 1 Data Scientist, 1 UX expert) through two product pivots </w:t>
      </w:r>
      <w:r w:rsidR="00C91FEF">
        <w:rPr>
          <w:rFonts w:asciiTheme="minorHAnsi" w:hAnsiTheme="minorHAnsi" w:cstheme="minorHAnsi"/>
          <w:sz w:val="21"/>
          <w:szCs w:val="21"/>
        </w:rPr>
        <w:t xml:space="preserve">before final delivery, </w:t>
      </w:r>
      <w:r w:rsidR="002777E6">
        <w:rPr>
          <w:rFonts w:asciiTheme="minorHAnsi" w:hAnsiTheme="minorHAnsi" w:cstheme="minorHAnsi"/>
          <w:sz w:val="21"/>
          <w:szCs w:val="21"/>
        </w:rPr>
        <w:t>based on stakeholder feedback and usability studies.</w:t>
      </w:r>
    </w:p>
    <w:p w14:paraId="07581B01" w14:textId="2013A438" w:rsidR="002777E6" w:rsidRPr="002777E6" w:rsidRDefault="002777E6" w:rsidP="00AD10C7">
      <w:pPr>
        <w:pStyle w:val="Bulleteditem"/>
        <w:jc w:val="both"/>
        <w:rPr>
          <w:rFonts w:asciiTheme="minorHAnsi" w:hAnsiTheme="minorHAnsi" w:cstheme="minorHAnsi"/>
          <w:iCs/>
          <w:sz w:val="21"/>
          <w:szCs w:val="21"/>
        </w:rPr>
      </w:pPr>
      <w:r>
        <w:rPr>
          <w:rFonts w:asciiTheme="minorHAnsi" w:hAnsiTheme="minorHAnsi" w:cstheme="minorHAnsi"/>
          <w:iCs/>
          <w:sz w:val="21"/>
          <w:szCs w:val="21"/>
        </w:rPr>
        <w:t>Designed and conducted training workshops for Vodafone employees, to create awareness and how to use the Geckolyst platform. Over 200 employees directly benefitted from these training workshops, across multiple divisions.</w:t>
      </w:r>
    </w:p>
    <w:p w14:paraId="689F18F8" w14:textId="5F0AFA16" w:rsidR="00F61E39" w:rsidRPr="00745951" w:rsidRDefault="00F618BF" w:rsidP="00AD10C7">
      <w:pPr>
        <w:pStyle w:val="Bulleteditem"/>
        <w:jc w:val="both"/>
        <w:rPr>
          <w:rFonts w:asciiTheme="minorHAnsi" w:hAnsiTheme="minorHAnsi" w:cstheme="minorHAnsi"/>
          <w:sz w:val="21"/>
          <w:szCs w:val="21"/>
        </w:rPr>
      </w:pPr>
      <w:r>
        <w:rPr>
          <w:rFonts w:asciiTheme="minorHAnsi" w:hAnsiTheme="minorHAnsi" w:cstheme="minorHAnsi"/>
          <w:iCs/>
          <w:sz w:val="21"/>
          <w:szCs w:val="21"/>
        </w:rPr>
        <w:t>Increase in overall NPS of 8 points at Vodafone, within 90 days of the platform going live, proving the immediate value add it had to Vodafone’s customer experience metrics &amp; strategy.</w:t>
      </w:r>
    </w:p>
    <w:p w14:paraId="2AE6739E" w14:textId="6545C1FF" w:rsidR="00BA069D" w:rsidRPr="00CF7E40" w:rsidRDefault="00F618BF" w:rsidP="00AD10C7">
      <w:pPr>
        <w:pStyle w:val="Bulleteditem"/>
        <w:jc w:val="both"/>
        <w:rPr>
          <w:rFonts w:asciiTheme="minorHAnsi" w:hAnsiTheme="minorHAnsi" w:cstheme="minorHAnsi"/>
          <w:sz w:val="21"/>
          <w:szCs w:val="21"/>
        </w:rPr>
      </w:pPr>
      <w:r>
        <w:rPr>
          <w:rFonts w:asciiTheme="minorHAnsi" w:hAnsiTheme="minorHAnsi" w:cstheme="minorHAnsi"/>
          <w:sz w:val="21"/>
          <w:szCs w:val="21"/>
        </w:rPr>
        <w:lastRenderedPageBreak/>
        <w:t xml:space="preserve">Recommended changes in user flow process </w:t>
      </w:r>
      <w:r w:rsidR="00C91FEF">
        <w:rPr>
          <w:rFonts w:asciiTheme="minorHAnsi" w:hAnsiTheme="minorHAnsi" w:cstheme="minorHAnsi"/>
          <w:sz w:val="21"/>
          <w:szCs w:val="21"/>
        </w:rPr>
        <w:t>across</w:t>
      </w:r>
      <w:r>
        <w:rPr>
          <w:rFonts w:asciiTheme="minorHAnsi" w:hAnsiTheme="minorHAnsi" w:cstheme="minorHAnsi"/>
          <w:sz w:val="21"/>
          <w:szCs w:val="21"/>
        </w:rPr>
        <w:t xml:space="preserve"> 2 touchpoints based on survey data collected on the platform. Proactive resolution &amp; close looping resulted in </w:t>
      </w:r>
      <w:r w:rsidR="00C91FEF">
        <w:rPr>
          <w:rFonts w:asciiTheme="minorHAnsi" w:hAnsiTheme="minorHAnsi" w:cstheme="minorHAnsi"/>
          <w:sz w:val="21"/>
          <w:szCs w:val="21"/>
        </w:rPr>
        <w:t xml:space="preserve">each </w:t>
      </w:r>
      <w:r>
        <w:rPr>
          <w:rFonts w:asciiTheme="minorHAnsi" w:hAnsiTheme="minorHAnsi" w:cstheme="minorHAnsi"/>
          <w:sz w:val="21"/>
          <w:szCs w:val="21"/>
        </w:rPr>
        <w:t>touchpoint showing increase in NPS by 12-15 points.</w:t>
      </w:r>
    </w:p>
    <w:p w14:paraId="1033C0F3" w14:textId="77777777" w:rsidR="006D629E" w:rsidRPr="006D629E" w:rsidRDefault="006D629E" w:rsidP="00BA069D">
      <w:pPr>
        <w:pStyle w:val="Heading2"/>
        <w:tabs>
          <w:tab w:val="right" w:pos="10800"/>
        </w:tabs>
        <w:rPr>
          <w:rFonts w:ascii="Calibri" w:eastAsia="Calibri" w:hAnsi="Calibri"/>
          <w:smallCaps/>
          <w:sz w:val="6"/>
          <w:szCs w:val="6"/>
        </w:rPr>
      </w:pPr>
      <w:bookmarkStart w:id="8" w:name="_Hlk70627343"/>
      <w:bookmarkStart w:id="9" w:name="_Hlk70691881"/>
      <w:bookmarkEnd w:id="6"/>
    </w:p>
    <w:p w14:paraId="1A81653C" w14:textId="3D2AB030" w:rsidR="00BA069D" w:rsidRDefault="00AD10C7" w:rsidP="00BA069D">
      <w:pPr>
        <w:pStyle w:val="Heading2"/>
        <w:tabs>
          <w:tab w:val="right" w:pos="10800"/>
        </w:tabs>
        <w:rPr>
          <w:rFonts w:asciiTheme="minorHAnsi" w:hAnsiTheme="minorHAnsi" w:cstheme="minorHAnsi"/>
          <w:b w:val="0"/>
          <w:i/>
          <w:szCs w:val="19"/>
        </w:rPr>
      </w:pPr>
      <w:r>
        <w:rPr>
          <w:rFonts w:ascii="Calibri" w:eastAsia="Calibri" w:hAnsi="Calibri"/>
          <w:smallCaps/>
          <w:sz w:val="24"/>
        </w:rPr>
        <w:t>AVP - Growth</w:t>
      </w:r>
      <w:r w:rsidR="00BA069D">
        <w:rPr>
          <w:rFonts w:ascii="Calibri" w:eastAsia="Calibri" w:hAnsi="Calibri"/>
          <w:b w:val="0"/>
          <w:bCs w:val="0"/>
          <w:szCs w:val="22"/>
        </w:rPr>
        <w:t xml:space="preserve"> | </w:t>
      </w:r>
      <w:r>
        <w:rPr>
          <w:rFonts w:ascii="Calibri" w:eastAsia="Calibri" w:hAnsi="Calibri"/>
          <w:b w:val="0"/>
          <w:bCs w:val="0"/>
          <w:szCs w:val="22"/>
        </w:rPr>
        <w:t>Backwater Technologies (Chillr)</w:t>
      </w:r>
      <w:r w:rsidR="00403D56">
        <w:rPr>
          <w:rFonts w:ascii="Calibri" w:eastAsia="Calibri" w:hAnsi="Calibri"/>
          <w:b w:val="0"/>
          <w:bCs w:val="0"/>
          <w:szCs w:val="22"/>
        </w:rPr>
        <w:t xml:space="preserve"> </w:t>
      </w:r>
      <w:r w:rsidR="00BA069D">
        <w:rPr>
          <w:rFonts w:ascii="Calibri" w:eastAsia="Calibri" w:hAnsi="Calibri"/>
          <w:b w:val="0"/>
          <w:bCs w:val="0"/>
          <w:szCs w:val="22"/>
        </w:rPr>
        <w:t xml:space="preserve">– </w:t>
      </w:r>
      <w:r>
        <w:rPr>
          <w:rFonts w:ascii="Calibri" w:eastAsia="Calibri" w:hAnsi="Calibri"/>
          <w:b w:val="0"/>
          <w:bCs w:val="0"/>
          <w:szCs w:val="22"/>
        </w:rPr>
        <w:t>Mumbai</w:t>
      </w:r>
      <w:r w:rsidR="00BA069D">
        <w:rPr>
          <w:rFonts w:ascii="Calibri" w:eastAsia="Calibri" w:hAnsi="Calibri"/>
          <w:b w:val="0"/>
          <w:bCs w:val="0"/>
          <w:szCs w:val="22"/>
        </w:rPr>
        <w:t xml:space="preserve">, </w:t>
      </w:r>
      <w:r>
        <w:rPr>
          <w:rFonts w:ascii="Calibri" w:eastAsia="Calibri" w:hAnsi="Calibri"/>
          <w:b w:val="0"/>
          <w:bCs w:val="0"/>
          <w:szCs w:val="22"/>
        </w:rPr>
        <w:t>India</w:t>
      </w:r>
      <w:r w:rsidR="00BA069D">
        <w:rPr>
          <w:rFonts w:asciiTheme="minorHAnsi" w:hAnsiTheme="minorHAnsi" w:cstheme="minorHAnsi"/>
          <w:b w:val="0"/>
          <w:szCs w:val="19"/>
        </w:rPr>
        <w:tab/>
      </w:r>
      <w:r>
        <w:rPr>
          <w:rFonts w:asciiTheme="minorHAnsi" w:hAnsiTheme="minorHAnsi" w:cstheme="minorHAnsi"/>
          <w:b w:val="0"/>
          <w:bCs w:val="0"/>
          <w:szCs w:val="19"/>
        </w:rPr>
        <w:t>Apr</w:t>
      </w:r>
      <w:r w:rsidR="00BA069D">
        <w:rPr>
          <w:rFonts w:asciiTheme="minorHAnsi" w:hAnsiTheme="minorHAnsi" w:cstheme="minorHAnsi"/>
          <w:b w:val="0"/>
          <w:bCs w:val="0"/>
          <w:szCs w:val="19"/>
        </w:rPr>
        <w:t>. 201</w:t>
      </w:r>
      <w:r>
        <w:rPr>
          <w:rFonts w:asciiTheme="minorHAnsi" w:hAnsiTheme="minorHAnsi" w:cstheme="minorHAnsi"/>
          <w:b w:val="0"/>
          <w:bCs w:val="0"/>
          <w:szCs w:val="19"/>
        </w:rPr>
        <w:t>5</w:t>
      </w:r>
      <w:r w:rsidR="00BA069D">
        <w:rPr>
          <w:rFonts w:asciiTheme="minorHAnsi" w:hAnsiTheme="minorHAnsi" w:cstheme="minorHAnsi"/>
          <w:b w:val="0"/>
          <w:bCs w:val="0"/>
          <w:szCs w:val="19"/>
        </w:rPr>
        <w:t xml:space="preserve"> – </w:t>
      </w:r>
      <w:r>
        <w:rPr>
          <w:rFonts w:asciiTheme="minorHAnsi" w:hAnsiTheme="minorHAnsi" w:cstheme="minorHAnsi"/>
          <w:b w:val="0"/>
          <w:bCs w:val="0"/>
          <w:szCs w:val="19"/>
        </w:rPr>
        <w:t>May</w:t>
      </w:r>
      <w:r w:rsidR="00BA069D">
        <w:rPr>
          <w:rFonts w:asciiTheme="minorHAnsi" w:hAnsiTheme="minorHAnsi" w:cstheme="minorHAnsi"/>
          <w:b w:val="0"/>
          <w:bCs w:val="0"/>
          <w:szCs w:val="19"/>
        </w:rPr>
        <w:t xml:space="preserve"> 201</w:t>
      </w:r>
      <w:r>
        <w:rPr>
          <w:rFonts w:asciiTheme="minorHAnsi" w:hAnsiTheme="minorHAnsi" w:cstheme="minorHAnsi"/>
          <w:b w:val="0"/>
          <w:bCs w:val="0"/>
          <w:szCs w:val="19"/>
        </w:rPr>
        <w:t>7</w:t>
      </w:r>
    </w:p>
    <w:p w14:paraId="5D705D34" w14:textId="77777777" w:rsidR="00BA069D" w:rsidRDefault="00BA069D" w:rsidP="00BA069D">
      <w:pPr>
        <w:rPr>
          <w:sz w:val="4"/>
          <w:szCs w:val="4"/>
        </w:rPr>
      </w:pPr>
    </w:p>
    <w:p w14:paraId="3406159E" w14:textId="63E95493" w:rsidR="00683E0B" w:rsidRPr="00683E0B" w:rsidRDefault="00683E0B" w:rsidP="00280474">
      <w:pPr>
        <w:pStyle w:val="Bulleteditem"/>
        <w:tabs>
          <w:tab w:val="right" w:pos="10800"/>
        </w:tabs>
        <w:spacing w:after="10"/>
        <w:jc w:val="both"/>
        <w:rPr>
          <w:rFonts w:asciiTheme="minorHAnsi" w:hAnsiTheme="minorHAnsi" w:cstheme="minorHAnsi"/>
          <w:sz w:val="21"/>
          <w:szCs w:val="21"/>
        </w:rPr>
      </w:pPr>
      <w:bookmarkStart w:id="10" w:name="_Hlk70689780"/>
      <w:r w:rsidRPr="00683E0B">
        <w:rPr>
          <w:rFonts w:asciiTheme="minorHAnsi" w:hAnsiTheme="minorHAnsi" w:cstheme="minorHAnsi"/>
          <w:sz w:val="21"/>
          <w:szCs w:val="21"/>
        </w:rPr>
        <w:t xml:space="preserve">Achieved 200,000 </w:t>
      </w:r>
      <w:r>
        <w:rPr>
          <w:rFonts w:asciiTheme="minorHAnsi" w:hAnsiTheme="minorHAnsi" w:cstheme="minorHAnsi"/>
          <w:sz w:val="21"/>
          <w:szCs w:val="21"/>
        </w:rPr>
        <w:t>user acquisitions in 10 months, adopting a product led growth framework based on funnel optimization, user experience, marketing mix across channels and product activations.</w:t>
      </w:r>
    </w:p>
    <w:p w14:paraId="09723E41" w14:textId="61B9EA7F" w:rsidR="00683E0B" w:rsidRPr="00853545" w:rsidRDefault="00683E0B" w:rsidP="00280474">
      <w:pPr>
        <w:pStyle w:val="Bulleteditem"/>
        <w:tabs>
          <w:tab w:val="right" w:pos="10800"/>
        </w:tabs>
        <w:spacing w:after="10"/>
        <w:jc w:val="both"/>
        <w:rPr>
          <w:rFonts w:asciiTheme="minorHAnsi" w:hAnsiTheme="minorHAnsi" w:cstheme="minorHAnsi"/>
          <w:sz w:val="21"/>
          <w:szCs w:val="21"/>
        </w:rPr>
      </w:pPr>
      <w:r w:rsidRPr="00853545">
        <w:rPr>
          <w:rFonts w:asciiTheme="minorHAnsi" w:hAnsiTheme="minorHAnsi" w:cstheme="minorHAnsi"/>
          <w:sz w:val="21"/>
          <w:szCs w:val="21"/>
        </w:rPr>
        <w:t>Identified customer use cases, user stories</w:t>
      </w:r>
      <w:r w:rsidR="00853545" w:rsidRPr="00853545">
        <w:rPr>
          <w:rFonts w:asciiTheme="minorHAnsi" w:hAnsiTheme="minorHAnsi" w:cstheme="minorHAnsi"/>
          <w:sz w:val="21"/>
          <w:szCs w:val="21"/>
        </w:rPr>
        <w:t xml:space="preserve"> and developed user persona’s to drive product feature prioritization and maintained backlog. Growth was prioritized as driver of product decisioning &amp; this showed with </w:t>
      </w:r>
      <w:r w:rsidR="00C91FEF">
        <w:rPr>
          <w:rFonts w:asciiTheme="minorHAnsi" w:hAnsiTheme="minorHAnsi" w:cstheme="minorHAnsi"/>
          <w:sz w:val="21"/>
          <w:szCs w:val="21"/>
        </w:rPr>
        <w:t>month on month</w:t>
      </w:r>
      <w:r w:rsidR="00853545" w:rsidRPr="00853545">
        <w:rPr>
          <w:rFonts w:asciiTheme="minorHAnsi" w:hAnsiTheme="minorHAnsi" w:cstheme="minorHAnsi"/>
          <w:sz w:val="21"/>
          <w:szCs w:val="21"/>
        </w:rPr>
        <w:t xml:space="preserve"> average user increase of 20% over 15 months.</w:t>
      </w:r>
    </w:p>
    <w:p w14:paraId="7AADB9E0" w14:textId="2DE62CBA" w:rsidR="00E600B5" w:rsidRPr="00C2026C" w:rsidRDefault="00021E86" w:rsidP="00280474">
      <w:pPr>
        <w:pStyle w:val="Bulleteditem"/>
        <w:tabs>
          <w:tab w:val="right" w:pos="10800"/>
        </w:tabs>
        <w:spacing w:after="10"/>
        <w:jc w:val="both"/>
        <w:rPr>
          <w:rFonts w:asciiTheme="minorHAnsi" w:hAnsiTheme="minorHAnsi" w:cstheme="minorHAnsi"/>
          <w:iCs/>
          <w:szCs w:val="22"/>
        </w:rPr>
      </w:pPr>
      <w:r>
        <w:rPr>
          <w:rFonts w:asciiTheme="minorHAnsi" w:hAnsiTheme="minorHAnsi" w:cstheme="minorHAnsi"/>
          <w:sz w:val="21"/>
          <w:szCs w:val="21"/>
        </w:rPr>
        <w:t>Improved user funnel, leveraging user experience data across web and mobile touchpoints to identify &amp; prioritize feature development. This resulted in an increase of organic user acquisitions by 33% over two quarters.</w:t>
      </w:r>
    </w:p>
    <w:p w14:paraId="3AB471ED" w14:textId="2BC83D4C" w:rsidR="00BA069D" w:rsidRDefault="00280474" w:rsidP="00280474">
      <w:pPr>
        <w:pStyle w:val="Bulleteditem"/>
        <w:jc w:val="both"/>
        <w:rPr>
          <w:rFonts w:asciiTheme="minorHAnsi" w:hAnsiTheme="minorHAnsi" w:cstheme="minorHAnsi"/>
          <w:sz w:val="21"/>
          <w:szCs w:val="21"/>
        </w:rPr>
      </w:pPr>
      <w:r>
        <w:rPr>
          <w:rFonts w:asciiTheme="minorHAnsi" w:hAnsiTheme="minorHAnsi" w:cstheme="minorHAnsi"/>
          <w:sz w:val="21"/>
          <w:szCs w:val="21"/>
        </w:rPr>
        <w:t>Designed and implemented the user segmentation program, to customize user communication and engagement measures across very similar cohorts. Customized outreach helped Chillr have a user retention rate of 40% by 2017, the highest amongst Fintech consumer mobile apps at that time.</w:t>
      </w:r>
    </w:p>
    <w:bookmarkEnd w:id="8"/>
    <w:bookmarkEnd w:id="9"/>
    <w:bookmarkEnd w:id="10"/>
    <w:p w14:paraId="476DED93" w14:textId="01F83915" w:rsidR="00BA069D" w:rsidRDefault="00280474" w:rsidP="00280474">
      <w:pPr>
        <w:pStyle w:val="Bulleteditem"/>
        <w:tabs>
          <w:tab w:val="right" w:pos="10800"/>
        </w:tabs>
        <w:spacing w:after="10"/>
        <w:jc w:val="both"/>
        <w:rPr>
          <w:rFonts w:asciiTheme="minorHAnsi" w:hAnsiTheme="minorHAnsi" w:cstheme="minorHAnsi"/>
          <w:sz w:val="12"/>
          <w:szCs w:val="12"/>
        </w:rPr>
      </w:pPr>
      <w:r>
        <w:rPr>
          <w:rFonts w:asciiTheme="minorHAnsi" w:hAnsiTheme="minorHAnsi" w:cstheme="minorHAnsi"/>
          <w:sz w:val="21"/>
          <w:szCs w:val="21"/>
        </w:rPr>
        <w:t>Partnered with in-house Data Science team to identify potential bad faith transactions or user behavior. Initiative identified users engaged in referral incentive fraud early on and helped save INR 1.7 Million towards potential incentive fraud.</w:t>
      </w:r>
      <w:r>
        <w:rPr>
          <w:rFonts w:asciiTheme="minorHAnsi" w:hAnsiTheme="minorHAnsi" w:cstheme="minorHAnsi"/>
          <w:sz w:val="12"/>
          <w:szCs w:val="12"/>
        </w:rPr>
        <w:t xml:space="preserve"> </w:t>
      </w:r>
    </w:p>
    <w:p w14:paraId="5F40039B" w14:textId="45118D2B" w:rsidR="00BA069D" w:rsidRDefault="00280474" w:rsidP="00BA069D">
      <w:pPr>
        <w:pStyle w:val="Heading2"/>
        <w:tabs>
          <w:tab w:val="right" w:pos="10800"/>
        </w:tabs>
        <w:rPr>
          <w:rFonts w:asciiTheme="minorHAnsi" w:hAnsiTheme="minorHAnsi" w:cstheme="minorHAnsi"/>
          <w:b w:val="0"/>
          <w:i/>
          <w:szCs w:val="19"/>
        </w:rPr>
      </w:pPr>
      <w:r>
        <w:rPr>
          <w:rFonts w:asciiTheme="minorHAnsi" w:eastAsia="Calibri" w:hAnsiTheme="minorHAnsi" w:cstheme="minorHAnsi"/>
          <w:smallCaps/>
          <w:sz w:val="24"/>
        </w:rPr>
        <w:t>Assistant</w:t>
      </w:r>
      <w:r w:rsidR="000A3CF5">
        <w:rPr>
          <w:rFonts w:asciiTheme="minorHAnsi" w:eastAsia="Calibri" w:hAnsiTheme="minorHAnsi" w:cstheme="minorHAnsi"/>
          <w:smallCaps/>
          <w:sz w:val="24"/>
        </w:rPr>
        <w:t xml:space="preserve"> </w:t>
      </w:r>
      <w:r>
        <w:rPr>
          <w:rFonts w:asciiTheme="minorHAnsi" w:eastAsia="Calibri" w:hAnsiTheme="minorHAnsi" w:cstheme="minorHAnsi"/>
          <w:smallCaps/>
          <w:sz w:val="24"/>
        </w:rPr>
        <w:t>Program Manager</w:t>
      </w:r>
      <w:r w:rsidR="00C91FEF">
        <w:rPr>
          <w:rFonts w:asciiTheme="minorHAnsi" w:eastAsia="Calibri" w:hAnsiTheme="minorHAnsi" w:cstheme="minorHAnsi"/>
          <w:smallCaps/>
          <w:sz w:val="24"/>
        </w:rPr>
        <w:t xml:space="preserve"> </w:t>
      </w:r>
      <w:r w:rsidR="00BA069D">
        <w:rPr>
          <w:rFonts w:ascii="Calibri" w:eastAsia="Calibri" w:hAnsi="Calibri"/>
          <w:b w:val="0"/>
          <w:bCs w:val="0"/>
          <w:szCs w:val="22"/>
        </w:rPr>
        <w:t xml:space="preserve">| </w:t>
      </w:r>
      <w:r w:rsidR="00C91FEF">
        <w:rPr>
          <w:rFonts w:ascii="Calibri" w:eastAsia="Calibri" w:hAnsi="Calibri"/>
          <w:b w:val="0"/>
          <w:bCs w:val="0"/>
          <w:szCs w:val="22"/>
        </w:rPr>
        <w:t>Mobme Wireless Solutions</w:t>
      </w:r>
      <w:r w:rsidR="00BA069D">
        <w:rPr>
          <w:rFonts w:ascii="Calibri" w:eastAsia="Calibri" w:hAnsi="Calibri"/>
          <w:b w:val="0"/>
          <w:bCs w:val="0"/>
          <w:szCs w:val="22"/>
        </w:rPr>
        <w:t xml:space="preserve"> (</w:t>
      </w:r>
      <w:r w:rsidR="00C91FEF">
        <w:rPr>
          <w:rFonts w:ascii="Calibri" w:eastAsia="Calibri" w:hAnsi="Calibri"/>
          <w:b w:val="0"/>
          <w:bCs w:val="0"/>
          <w:szCs w:val="22"/>
        </w:rPr>
        <w:t>Governance</w:t>
      </w:r>
      <w:r w:rsidR="00BA069D">
        <w:rPr>
          <w:rFonts w:ascii="Calibri" w:eastAsia="Calibri" w:hAnsi="Calibri"/>
          <w:b w:val="0"/>
          <w:bCs w:val="0"/>
          <w:szCs w:val="22"/>
        </w:rPr>
        <w:t xml:space="preserve">) – </w:t>
      </w:r>
      <w:r w:rsidR="00C91FEF">
        <w:rPr>
          <w:rFonts w:ascii="Calibri" w:eastAsia="Calibri" w:hAnsi="Calibri"/>
          <w:b w:val="0"/>
          <w:bCs w:val="0"/>
          <w:szCs w:val="22"/>
        </w:rPr>
        <w:t>Trivandrum</w:t>
      </w:r>
      <w:r w:rsidR="00BA069D">
        <w:rPr>
          <w:rFonts w:ascii="Calibri" w:eastAsia="Calibri" w:hAnsi="Calibri"/>
          <w:b w:val="0"/>
          <w:bCs w:val="0"/>
          <w:szCs w:val="22"/>
        </w:rPr>
        <w:t xml:space="preserve">, </w:t>
      </w:r>
      <w:r w:rsidR="00C91FEF">
        <w:rPr>
          <w:rFonts w:ascii="Calibri" w:eastAsia="Calibri" w:hAnsi="Calibri"/>
          <w:b w:val="0"/>
          <w:bCs w:val="0"/>
          <w:szCs w:val="22"/>
        </w:rPr>
        <w:t>India</w:t>
      </w:r>
      <w:r w:rsidR="00BA069D">
        <w:rPr>
          <w:rFonts w:asciiTheme="minorHAnsi" w:hAnsiTheme="minorHAnsi" w:cstheme="minorHAnsi"/>
          <w:b w:val="0"/>
          <w:szCs w:val="19"/>
        </w:rPr>
        <w:tab/>
      </w:r>
      <w:r w:rsidR="00C91FEF">
        <w:rPr>
          <w:rFonts w:asciiTheme="minorHAnsi" w:hAnsiTheme="minorHAnsi" w:cstheme="minorHAnsi"/>
          <w:b w:val="0"/>
          <w:bCs w:val="0"/>
          <w:szCs w:val="19"/>
        </w:rPr>
        <w:t>Jul</w:t>
      </w:r>
      <w:r w:rsidR="00BA069D">
        <w:rPr>
          <w:rFonts w:asciiTheme="minorHAnsi" w:hAnsiTheme="minorHAnsi" w:cstheme="minorHAnsi"/>
          <w:b w:val="0"/>
          <w:bCs w:val="0"/>
          <w:szCs w:val="19"/>
        </w:rPr>
        <w:t>. 201</w:t>
      </w:r>
      <w:r w:rsidR="00C91FEF">
        <w:rPr>
          <w:rFonts w:asciiTheme="minorHAnsi" w:hAnsiTheme="minorHAnsi" w:cstheme="minorHAnsi"/>
          <w:b w:val="0"/>
          <w:bCs w:val="0"/>
          <w:szCs w:val="19"/>
        </w:rPr>
        <w:t>2</w:t>
      </w:r>
      <w:r w:rsidR="00BA069D">
        <w:rPr>
          <w:rFonts w:asciiTheme="minorHAnsi" w:hAnsiTheme="minorHAnsi" w:cstheme="minorHAnsi"/>
          <w:b w:val="0"/>
          <w:bCs w:val="0"/>
          <w:szCs w:val="19"/>
        </w:rPr>
        <w:t xml:space="preserve"> – </w:t>
      </w:r>
      <w:r w:rsidR="00C91FEF">
        <w:rPr>
          <w:rFonts w:asciiTheme="minorHAnsi" w:hAnsiTheme="minorHAnsi" w:cstheme="minorHAnsi"/>
          <w:b w:val="0"/>
          <w:bCs w:val="0"/>
          <w:szCs w:val="19"/>
        </w:rPr>
        <w:t>Apr</w:t>
      </w:r>
      <w:r w:rsidR="00BA069D">
        <w:rPr>
          <w:rFonts w:asciiTheme="minorHAnsi" w:hAnsiTheme="minorHAnsi" w:cstheme="minorHAnsi"/>
          <w:b w:val="0"/>
          <w:bCs w:val="0"/>
          <w:szCs w:val="19"/>
        </w:rPr>
        <w:t>. 201</w:t>
      </w:r>
      <w:r w:rsidR="00C91FEF">
        <w:rPr>
          <w:rFonts w:asciiTheme="minorHAnsi" w:hAnsiTheme="minorHAnsi" w:cstheme="minorHAnsi"/>
          <w:b w:val="0"/>
          <w:bCs w:val="0"/>
          <w:szCs w:val="19"/>
        </w:rPr>
        <w:t>5</w:t>
      </w:r>
    </w:p>
    <w:p w14:paraId="1D7381E4" w14:textId="77777777" w:rsidR="00BA069D" w:rsidRDefault="00BA069D" w:rsidP="00BA069D">
      <w:pPr>
        <w:rPr>
          <w:rFonts w:asciiTheme="minorHAnsi" w:hAnsiTheme="minorHAnsi" w:cstheme="minorHAnsi"/>
          <w:iCs/>
          <w:sz w:val="4"/>
          <w:szCs w:val="4"/>
        </w:rPr>
      </w:pPr>
    </w:p>
    <w:p w14:paraId="13D7100C" w14:textId="696B38D9" w:rsidR="0084156A" w:rsidRDefault="00BD5638" w:rsidP="009A4E4D">
      <w:pPr>
        <w:pStyle w:val="Bulleteditem"/>
        <w:jc w:val="both"/>
        <w:rPr>
          <w:rFonts w:asciiTheme="minorHAnsi" w:hAnsiTheme="minorHAnsi" w:cstheme="minorHAnsi"/>
          <w:sz w:val="21"/>
          <w:szCs w:val="21"/>
        </w:rPr>
      </w:pPr>
      <w:r>
        <w:rPr>
          <w:rFonts w:asciiTheme="minorHAnsi" w:hAnsiTheme="minorHAnsi" w:cstheme="minorHAnsi"/>
          <w:sz w:val="21"/>
          <w:szCs w:val="21"/>
        </w:rPr>
        <w:t>Responsible for operations of the SMS governance platform that serviced multiple offices and departments within the Indian state government of Kerala. Platform required constant changes/upgrades depending on fluid requirements, successfully managed this and ensured 95% system availability surpassing service level targets.</w:t>
      </w:r>
    </w:p>
    <w:p w14:paraId="1487B671" w14:textId="160E0221" w:rsidR="00BA069D" w:rsidRDefault="00BD5638" w:rsidP="009A4E4D">
      <w:pPr>
        <w:pStyle w:val="Bulleteditem"/>
        <w:jc w:val="both"/>
        <w:rPr>
          <w:rFonts w:asciiTheme="minorHAnsi" w:hAnsiTheme="minorHAnsi" w:cstheme="minorHAnsi"/>
          <w:sz w:val="21"/>
          <w:szCs w:val="21"/>
        </w:rPr>
      </w:pPr>
      <w:r>
        <w:rPr>
          <w:rFonts w:asciiTheme="minorHAnsi" w:hAnsiTheme="minorHAnsi" w:cstheme="minorHAnsi"/>
          <w:sz w:val="21"/>
          <w:szCs w:val="21"/>
        </w:rPr>
        <w:t xml:space="preserve">Developed the digital experience program for the state’s tourism department, implementing tourist experience touchpoints at places of interest across </w:t>
      </w:r>
      <w:r w:rsidR="005B3E1D">
        <w:rPr>
          <w:rFonts w:asciiTheme="minorHAnsi" w:hAnsiTheme="minorHAnsi" w:cstheme="minorHAnsi"/>
          <w:sz w:val="21"/>
          <w:szCs w:val="21"/>
        </w:rPr>
        <w:t>the state.</w:t>
      </w:r>
      <w:r>
        <w:rPr>
          <w:rFonts w:asciiTheme="minorHAnsi" w:hAnsiTheme="minorHAnsi" w:cstheme="minorHAnsi"/>
          <w:sz w:val="21"/>
          <w:szCs w:val="21"/>
        </w:rPr>
        <w:t xml:space="preserve"> </w:t>
      </w:r>
      <w:r w:rsidR="005B3E1D">
        <w:rPr>
          <w:rFonts w:asciiTheme="minorHAnsi" w:hAnsiTheme="minorHAnsi" w:cstheme="minorHAnsi"/>
          <w:sz w:val="21"/>
          <w:szCs w:val="21"/>
        </w:rPr>
        <w:t>D</w:t>
      </w:r>
      <w:r>
        <w:rPr>
          <w:rFonts w:asciiTheme="minorHAnsi" w:hAnsiTheme="minorHAnsi" w:cstheme="minorHAnsi"/>
          <w:sz w:val="21"/>
          <w:szCs w:val="21"/>
        </w:rPr>
        <w:t>igital kiosks, IVR, SMS and mobile internet</w:t>
      </w:r>
      <w:r w:rsidR="005B3E1D">
        <w:rPr>
          <w:rFonts w:asciiTheme="minorHAnsi" w:hAnsiTheme="minorHAnsi" w:cstheme="minorHAnsi"/>
          <w:sz w:val="21"/>
          <w:szCs w:val="21"/>
        </w:rPr>
        <w:t xml:space="preserve"> were the touchpoints used &amp;</w:t>
      </w:r>
      <w:r>
        <w:rPr>
          <w:rFonts w:asciiTheme="minorHAnsi" w:hAnsiTheme="minorHAnsi" w:cstheme="minorHAnsi"/>
          <w:sz w:val="21"/>
          <w:szCs w:val="21"/>
        </w:rPr>
        <w:t xml:space="preserve"> </w:t>
      </w:r>
      <w:r w:rsidR="005B3E1D">
        <w:rPr>
          <w:rFonts w:asciiTheme="minorHAnsi" w:hAnsiTheme="minorHAnsi" w:cstheme="minorHAnsi"/>
          <w:sz w:val="21"/>
          <w:szCs w:val="21"/>
        </w:rPr>
        <w:t>t</w:t>
      </w:r>
      <w:r>
        <w:rPr>
          <w:rFonts w:asciiTheme="minorHAnsi" w:hAnsiTheme="minorHAnsi" w:cstheme="minorHAnsi"/>
          <w:sz w:val="21"/>
          <w:szCs w:val="21"/>
        </w:rPr>
        <w:t>he program was successful with touchpoints registering a million new unique users every month.</w:t>
      </w:r>
    </w:p>
    <w:p w14:paraId="0BD83041" w14:textId="0736DFD5" w:rsidR="00BD5638" w:rsidRPr="00CF7E40" w:rsidRDefault="009A4E4D" w:rsidP="009A4E4D">
      <w:pPr>
        <w:pStyle w:val="Bulleteditem"/>
        <w:jc w:val="both"/>
        <w:rPr>
          <w:rFonts w:asciiTheme="minorHAnsi" w:hAnsiTheme="minorHAnsi" w:cstheme="minorHAnsi"/>
          <w:sz w:val="21"/>
          <w:szCs w:val="21"/>
        </w:rPr>
      </w:pPr>
      <w:r>
        <w:rPr>
          <w:rFonts w:asciiTheme="minorHAnsi" w:hAnsiTheme="minorHAnsi" w:cstheme="minorHAnsi"/>
          <w:sz w:val="21"/>
          <w:szCs w:val="21"/>
        </w:rPr>
        <w:t>Evaluated digital/technical requirements of state government departments/offices to understand viable and feasible projects and briefed the assessment to Senior management to incorporate into their strategy thought process.</w:t>
      </w:r>
    </w:p>
    <w:p w14:paraId="356ED3B6" w14:textId="77777777" w:rsidR="00BA069D" w:rsidRDefault="00BA069D" w:rsidP="00BA069D">
      <w:pPr>
        <w:rPr>
          <w:rFonts w:asciiTheme="minorHAnsi" w:hAnsiTheme="minorHAnsi" w:cstheme="minorHAnsi"/>
          <w:sz w:val="12"/>
          <w:szCs w:val="12"/>
        </w:rPr>
      </w:pPr>
    </w:p>
    <w:p w14:paraId="4614D798" w14:textId="5F35B004" w:rsidR="004A764C" w:rsidRPr="00563964" w:rsidRDefault="004A764C" w:rsidP="004A764C">
      <w:pPr>
        <w:pStyle w:val="Bulleteditem"/>
        <w:numPr>
          <w:ilvl w:val="0"/>
          <w:numId w:val="0"/>
        </w:numPr>
        <w:tabs>
          <w:tab w:val="left" w:pos="720"/>
        </w:tabs>
        <w:jc w:val="both"/>
        <w:rPr>
          <w:rFonts w:asciiTheme="minorHAnsi" w:hAnsiTheme="minorHAnsi" w:cstheme="minorHAnsi"/>
          <w:sz w:val="12"/>
          <w:szCs w:val="12"/>
        </w:rPr>
      </w:pPr>
    </w:p>
    <w:p w14:paraId="289FC041" w14:textId="77777777" w:rsidR="004A764C" w:rsidRPr="00845753" w:rsidRDefault="004A764C" w:rsidP="004A764C">
      <w:pPr>
        <w:pStyle w:val="Heading2"/>
        <w:pBdr>
          <w:bottom w:val="single" w:sz="4" w:space="1" w:color="auto"/>
        </w:pBdr>
        <w:rPr>
          <w:rFonts w:ascii="Calibri Light" w:hAnsi="Calibri Light" w:cs="Calibri Light"/>
          <w:smallCaps/>
          <w:color w:val="44546A" w:themeColor="text2"/>
          <w:sz w:val="8"/>
          <w:szCs w:val="2"/>
        </w:rPr>
      </w:pPr>
    </w:p>
    <w:p w14:paraId="139F55E2" w14:textId="77777777" w:rsidR="004A764C" w:rsidRPr="00845753" w:rsidRDefault="004A764C" w:rsidP="004A764C">
      <w:pPr>
        <w:rPr>
          <w:rFonts w:asciiTheme="minorHAnsi" w:hAnsiTheme="minorHAnsi" w:cstheme="minorHAnsi"/>
          <w:sz w:val="2"/>
          <w:szCs w:val="2"/>
        </w:rPr>
      </w:pPr>
    </w:p>
    <w:p w14:paraId="487D084F" w14:textId="74A4D806" w:rsidR="004A764C" w:rsidRPr="004A764C" w:rsidRDefault="004A764C" w:rsidP="004A764C">
      <w:pPr>
        <w:pStyle w:val="Heading2"/>
        <w:pBdr>
          <w:bottom w:val="single" w:sz="4" w:space="1" w:color="auto"/>
        </w:pBdr>
        <w:jc w:val="center"/>
        <w:rPr>
          <w:rFonts w:asciiTheme="minorHAnsi" w:hAnsiTheme="minorHAnsi" w:cstheme="minorHAnsi"/>
          <w:szCs w:val="20"/>
        </w:rPr>
      </w:pPr>
      <w:r>
        <w:rPr>
          <w:rFonts w:ascii="Calibri Light" w:hAnsi="Calibri Light" w:cs="Calibri Light"/>
          <w:smallCaps/>
          <w:color w:val="44546A" w:themeColor="text2"/>
          <w:sz w:val="28"/>
          <w:szCs w:val="28"/>
        </w:rPr>
        <w:t>Education</w:t>
      </w:r>
    </w:p>
    <w:p w14:paraId="7FB492FD" w14:textId="0D249919" w:rsidR="004A764C" w:rsidRDefault="004A764C" w:rsidP="004A764C">
      <w:pPr>
        <w:pStyle w:val="Heading2"/>
        <w:tabs>
          <w:tab w:val="right" w:pos="10800"/>
        </w:tabs>
        <w:rPr>
          <w:rFonts w:asciiTheme="minorHAnsi" w:hAnsiTheme="minorHAnsi" w:cstheme="minorHAnsi"/>
          <w:b w:val="0"/>
          <w:bCs w:val="0"/>
          <w:szCs w:val="19"/>
        </w:rPr>
      </w:pPr>
      <w:r>
        <w:rPr>
          <w:rFonts w:asciiTheme="minorHAnsi" w:hAnsiTheme="minorHAnsi" w:cstheme="minorHAnsi"/>
          <w:bCs w:val="0"/>
          <w:smallCaps/>
          <w:szCs w:val="19"/>
        </w:rPr>
        <w:t>Master Of Business A</w:t>
      </w:r>
      <w:r w:rsidR="009A4E4D">
        <w:rPr>
          <w:rFonts w:asciiTheme="minorHAnsi" w:hAnsiTheme="minorHAnsi" w:cstheme="minorHAnsi"/>
          <w:bCs w:val="0"/>
          <w:smallCaps/>
          <w:szCs w:val="19"/>
        </w:rPr>
        <w:t>nalytics</w:t>
      </w:r>
      <w:r>
        <w:rPr>
          <w:rFonts w:asciiTheme="minorHAnsi" w:hAnsiTheme="minorHAnsi" w:cstheme="minorHAnsi"/>
          <w:bCs w:val="0"/>
          <w:smallCaps/>
          <w:szCs w:val="19"/>
        </w:rPr>
        <w:t xml:space="preserve"> (M</w:t>
      </w:r>
      <w:r w:rsidR="009A4E4D">
        <w:rPr>
          <w:rFonts w:asciiTheme="minorHAnsi" w:hAnsiTheme="minorHAnsi" w:cstheme="minorHAnsi"/>
          <w:bCs w:val="0"/>
          <w:smallCaps/>
          <w:szCs w:val="19"/>
        </w:rPr>
        <w:t>S</w:t>
      </w:r>
      <w:r>
        <w:rPr>
          <w:rFonts w:asciiTheme="minorHAnsi" w:hAnsiTheme="minorHAnsi" w:cstheme="minorHAnsi"/>
          <w:bCs w:val="0"/>
          <w:smallCaps/>
          <w:szCs w:val="19"/>
        </w:rPr>
        <w:t xml:space="preserve">BA) </w:t>
      </w:r>
      <w:r w:rsidRPr="00D62E0D">
        <w:rPr>
          <w:rFonts w:asciiTheme="minorHAnsi" w:hAnsiTheme="minorHAnsi" w:cstheme="minorHAnsi"/>
          <w:b w:val="0"/>
          <w:szCs w:val="19"/>
        </w:rPr>
        <w:t>University of California, San Diego</w:t>
      </w:r>
      <w:r>
        <w:rPr>
          <w:rFonts w:asciiTheme="minorHAnsi" w:hAnsiTheme="minorHAnsi" w:cstheme="minorHAnsi"/>
          <w:b w:val="0"/>
          <w:szCs w:val="19"/>
        </w:rPr>
        <w:t>, Rady School of Management</w:t>
      </w:r>
      <w:r>
        <w:rPr>
          <w:rFonts w:asciiTheme="minorHAnsi" w:hAnsiTheme="minorHAnsi" w:cstheme="minorHAnsi"/>
          <w:b w:val="0"/>
          <w:szCs w:val="19"/>
        </w:rPr>
        <w:tab/>
      </w:r>
      <w:r w:rsidR="009A4E4D">
        <w:rPr>
          <w:rFonts w:asciiTheme="minorHAnsi" w:hAnsiTheme="minorHAnsi" w:cstheme="minorHAnsi"/>
          <w:b w:val="0"/>
          <w:szCs w:val="19"/>
        </w:rPr>
        <w:t>Dec</w:t>
      </w:r>
      <w:r>
        <w:rPr>
          <w:rFonts w:asciiTheme="minorHAnsi" w:hAnsiTheme="minorHAnsi" w:cstheme="minorHAnsi"/>
          <w:b w:val="0"/>
          <w:szCs w:val="19"/>
        </w:rPr>
        <w:t xml:space="preserve">. </w:t>
      </w:r>
      <w:r>
        <w:rPr>
          <w:rFonts w:asciiTheme="minorHAnsi" w:hAnsiTheme="minorHAnsi" w:cstheme="minorHAnsi"/>
          <w:b w:val="0"/>
          <w:bCs w:val="0"/>
          <w:szCs w:val="19"/>
        </w:rPr>
        <w:t>202</w:t>
      </w:r>
      <w:r w:rsidR="009A4E4D">
        <w:rPr>
          <w:rFonts w:asciiTheme="minorHAnsi" w:hAnsiTheme="minorHAnsi" w:cstheme="minorHAnsi"/>
          <w:b w:val="0"/>
          <w:bCs w:val="0"/>
          <w:szCs w:val="19"/>
        </w:rPr>
        <w:t>2</w:t>
      </w:r>
    </w:p>
    <w:p w14:paraId="4D780160" w14:textId="32747B7D" w:rsidR="004A764C" w:rsidRDefault="00EB2A67" w:rsidP="004A764C">
      <w:pPr>
        <w:rPr>
          <w:rFonts w:asciiTheme="minorHAnsi" w:hAnsiTheme="minorHAnsi" w:cstheme="minorHAnsi"/>
          <w:sz w:val="21"/>
          <w:szCs w:val="21"/>
        </w:rPr>
      </w:pPr>
      <w:r w:rsidRPr="00EB2A67">
        <w:rPr>
          <w:rFonts w:asciiTheme="minorHAnsi" w:hAnsiTheme="minorHAnsi" w:cstheme="minorHAnsi"/>
          <w:sz w:val="21"/>
          <w:szCs w:val="21"/>
        </w:rPr>
        <w:t xml:space="preserve">Relevant courses: </w:t>
      </w:r>
      <w:r w:rsidR="009A4E4D">
        <w:rPr>
          <w:rFonts w:asciiTheme="minorHAnsi" w:hAnsiTheme="minorHAnsi" w:cstheme="minorHAnsi"/>
          <w:sz w:val="21"/>
          <w:szCs w:val="21"/>
        </w:rPr>
        <w:t>Web Data Analytics</w:t>
      </w:r>
      <w:r w:rsidR="005A21E8">
        <w:rPr>
          <w:rFonts w:asciiTheme="minorHAnsi" w:hAnsiTheme="minorHAnsi" w:cstheme="minorHAnsi"/>
          <w:sz w:val="21"/>
          <w:szCs w:val="21"/>
        </w:rPr>
        <w:t xml:space="preserve">; </w:t>
      </w:r>
      <w:r w:rsidR="009A4E4D">
        <w:rPr>
          <w:rFonts w:asciiTheme="minorHAnsi" w:hAnsiTheme="minorHAnsi" w:cstheme="minorHAnsi"/>
          <w:sz w:val="21"/>
          <w:szCs w:val="21"/>
        </w:rPr>
        <w:t>Business Analytics</w:t>
      </w:r>
      <w:r w:rsidR="005A21E8">
        <w:rPr>
          <w:rFonts w:asciiTheme="minorHAnsi" w:hAnsiTheme="minorHAnsi" w:cstheme="minorHAnsi"/>
          <w:sz w:val="21"/>
          <w:szCs w:val="21"/>
        </w:rPr>
        <w:t xml:space="preserve">; </w:t>
      </w:r>
      <w:r w:rsidR="009A4E4D">
        <w:rPr>
          <w:rFonts w:asciiTheme="minorHAnsi" w:hAnsiTheme="minorHAnsi" w:cstheme="minorHAnsi"/>
          <w:sz w:val="21"/>
          <w:szCs w:val="21"/>
        </w:rPr>
        <w:t>Collecting &amp; Analyzing Large Data</w:t>
      </w:r>
      <w:r w:rsidR="005A21E8">
        <w:rPr>
          <w:rFonts w:asciiTheme="minorHAnsi" w:hAnsiTheme="minorHAnsi" w:cstheme="minorHAnsi"/>
          <w:sz w:val="21"/>
          <w:szCs w:val="21"/>
        </w:rPr>
        <w:t>;</w:t>
      </w:r>
      <w:r w:rsidR="005A21E8" w:rsidRPr="00EB2A67">
        <w:rPr>
          <w:rFonts w:asciiTheme="minorHAnsi" w:hAnsiTheme="minorHAnsi" w:cstheme="minorHAnsi"/>
          <w:sz w:val="21"/>
          <w:szCs w:val="21"/>
        </w:rPr>
        <w:t xml:space="preserve"> </w:t>
      </w:r>
      <w:r w:rsidR="009A4E4D">
        <w:rPr>
          <w:rFonts w:asciiTheme="minorHAnsi" w:hAnsiTheme="minorHAnsi" w:cstheme="minorHAnsi"/>
          <w:sz w:val="21"/>
          <w:szCs w:val="21"/>
        </w:rPr>
        <w:t>Customer Analytics</w:t>
      </w:r>
      <w:r w:rsidR="005A21E8">
        <w:rPr>
          <w:rFonts w:asciiTheme="minorHAnsi" w:hAnsiTheme="minorHAnsi" w:cstheme="minorHAnsi"/>
          <w:sz w:val="21"/>
          <w:szCs w:val="21"/>
        </w:rPr>
        <w:t xml:space="preserve">; </w:t>
      </w:r>
      <w:r w:rsidR="000D24F6">
        <w:rPr>
          <w:rFonts w:asciiTheme="minorHAnsi" w:hAnsiTheme="minorHAnsi" w:cstheme="minorHAnsi"/>
          <w:sz w:val="21"/>
          <w:szCs w:val="21"/>
        </w:rPr>
        <w:t>SQL &amp; Tableau</w:t>
      </w:r>
      <w:r w:rsidR="005A21E8">
        <w:rPr>
          <w:rFonts w:asciiTheme="minorHAnsi" w:hAnsiTheme="minorHAnsi" w:cstheme="minorHAnsi"/>
          <w:sz w:val="21"/>
          <w:szCs w:val="21"/>
        </w:rPr>
        <w:t xml:space="preserve">; </w:t>
      </w:r>
      <w:r w:rsidR="000D24F6">
        <w:rPr>
          <w:rFonts w:asciiTheme="minorHAnsi" w:hAnsiTheme="minorHAnsi" w:cstheme="minorHAnsi"/>
          <w:sz w:val="21"/>
          <w:szCs w:val="21"/>
        </w:rPr>
        <w:t>Cloud Analytics</w:t>
      </w:r>
      <w:r w:rsidR="005A21E8">
        <w:rPr>
          <w:rFonts w:asciiTheme="minorHAnsi" w:hAnsiTheme="minorHAnsi" w:cstheme="minorHAnsi"/>
          <w:sz w:val="21"/>
          <w:szCs w:val="21"/>
        </w:rPr>
        <w:t xml:space="preserve">; </w:t>
      </w:r>
      <w:r w:rsidR="005A21E8" w:rsidRPr="00EB2A67">
        <w:rPr>
          <w:rFonts w:asciiTheme="minorHAnsi" w:hAnsiTheme="minorHAnsi" w:cstheme="minorHAnsi"/>
          <w:sz w:val="21"/>
          <w:szCs w:val="21"/>
        </w:rPr>
        <w:t>Org</w:t>
      </w:r>
      <w:r w:rsidR="005A21E8">
        <w:rPr>
          <w:rFonts w:asciiTheme="minorHAnsi" w:hAnsiTheme="minorHAnsi" w:cstheme="minorHAnsi"/>
          <w:sz w:val="21"/>
          <w:szCs w:val="21"/>
        </w:rPr>
        <w:t>anizational</w:t>
      </w:r>
      <w:r w:rsidR="005A21E8" w:rsidRPr="00EB2A67">
        <w:rPr>
          <w:rFonts w:asciiTheme="minorHAnsi" w:hAnsiTheme="minorHAnsi" w:cstheme="minorHAnsi"/>
          <w:sz w:val="21"/>
          <w:szCs w:val="21"/>
        </w:rPr>
        <w:t xml:space="preserve"> Strategy</w:t>
      </w:r>
      <w:r w:rsidR="005A21E8">
        <w:rPr>
          <w:rFonts w:asciiTheme="minorHAnsi" w:hAnsiTheme="minorHAnsi" w:cstheme="minorHAnsi"/>
          <w:sz w:val="21"/>
          <w:szCs w:val="21"/>
        </w:rPr>
        <w:t xml:space="preserve">; </w:t>
      </w:r>
      <w:r w:rsidR="009A4E4D">
        <w:rPr>
          <w:rFonts w:asciiTheme="minorHAnsi" w:hAnsiTheme="minorHAnsi" w:cstheme="minorHAnsi"/>
          <w:sz w:val="21"/>
          <w:szCs w:val="21"/>
        </w:rPr>
        <w:t>Analytics in Finance &amp; Marketing</w:t>
      </w:r>
      <w:r w:rsidR="000D24F6">
        <w:rPr>
          <w:rFonts w:asciiTheme="minorHAnsi" w:hAnsiTheme="minorHAnsi" w:cstheme="minorHAnsi"/>
          <w:sz w:val="21"/>
          <w:szCs w:val="21"/>
        </w:rPr>
        <w:t xml:space="preserve">; Product Management </w:t>
      </w:r>
    </w:p>
    <w:p w14:paraId="274079DA" w14:textId="77777777" w:rsidR="00340012" w:rsidRPr="0066631C" w:rsidRDefault="00340012" w:rsidP="004A764C">
      <w:pPr>
        <w:rPr>
          <w:rFonts w:asciiTheme="minorHAnsi" w:hAnsiTheme="minorHAnsi" w:cstheme="minorHAnsi"/>
          <w:sz w:val="12"/>
          <w:szCs w:val="12"/>
        </w:rPr>
      </w:pPr>
    </w:p>
    <w:p w14:paraId="01CF2DB1" w14:textId="77777777" w:rsidR="004A764C" w:rsidRDefault="004A764C" w:rsidP="004A764C">
      <w:pPr>
        <w:rPr>
          <w:rFonts w:asciiTheme="minorHAnsi" w:hAnsiTheme="minorHAnsi" w:cstheme="minorHAnsi"/>
          <w:sz w:val="12"/>
          <w:szCs w:val="12"/>
        </w:rPr>
      </w:pPr>
    </w:p>
    <w:p w14:paraId="0418824C" w14:textId="29A6954F" w:rsidR="004A764C" w:rsidRPr="00BC157F" w:rsidRDefault="004A764C" w:rsidP="004A764C">
      <w:pPr>
        <w:pStyle w:val="Heading2"/>
        <w:tabs>
          <w:tab w:val="right" w:pos="10800"/>
        </w:tabs>
        <w:rPr>
          <w:rFonts w:asciiTheme="minorHAnsi" w:hAnsiTheme="minorHAnsi" w:cstheme="minorHAnsi"/>
          <w:b w:val="0"/>
          <w:szCs w:val="19"/>
        </w:rPr>
      </w:pPr>
      <w:r>
        <w:rPr>
          <w:rFonts w:asciiTheme="minorHAnsi" w:hAnsiTheme="minorHAnsi" w:cstheme="minorHAnsi"/>
          <w:smallCaps/>
          <w:szCs w:val="19"/>
        </w:rPr>
        <w:t xml:space="preserve">Bachelor of </w:t>
      </w:r>
      <w:r w:rsidR="000D24F6">
        <w:rPr>
          <w:rFonts w:asciiTheme="minorHAnsi" w:hAnsiTheme="minorHAnsi" w:cstheme="minorHAnsi"/>
          <w:smallCaps/>
          <w:szCs w:val="19"/>
        </w:rPr>
        <w:t>Technology</w:t>
      </w:r>
      <w:r>
        <w:rPr>
          <w:rFonts w:asciiTheme="minorHAnsi" w:hAnsiTheme="minorHAnsi" w:cstheme="minorHAnsi"/>
          <w:smallCaps/>
          <w:szCs w:val="19"/>
        </w:rPr>
        <w:t xml:space="preserve"> (B</w:t>
      </w:r>
      <w:r w:rsidR="000D24F6">
        <w:rPr>
          <w:rFonts w:asciiTheme="minorHAnsi" w:hAnsiTheme="minorHAnsi" w:cstheme="minorHAnsi"/>
          <w:smallCaps/>
          <w:szCs w:val="19"/>
        </w:rPr>
        <w:t>tech</w:t>
      </w:r>
      <w:r>
        <w:rPr>
          <w:rFonts w:asciiTheme="minorHAnsi" w:hAnsiTheme="minorHAnsi" w:cstheme="minorHAnsi"/>
          <w:smallCaps/>
          <w:szCs w:val="19"/>
        </w:rPr>
        <w:t xml:space="preserve">), </w:t>
      </w:r>
      <w:r w:rsidR="000D24F6">
        <w:rPr>
          <w:rFonts w:asciiTheme="minorHAnsi" w:hAnsiTheme="minorHAnsi" w:cstheme="minorHAnsi"/>
          <w:smallCaps/>
          <w:szCs w:val="19"/>
        </w:rPr>
        <w:t>mechanical engineering</w:t>
      </w:r>
      <w:r>
        <w:rPr>
          <w:rFonts w:asciiTheme="minorHAnsi" w:hAnsiTheme="minorHAnsi" w:cstheme="minorHAnsi"/>
          <w:smallCaps/>
          <w:szCs w:val="19"/>
        </w:rPr>
        <w:t xml:space="preserve"> </w:t>
      </w:r>
      <w:r w:rsidR="000D24F6">
        <w:rPr>
          <w:rFonts w:asciiTheme="minorHAnsi" w:hAnsiTheme="minorHAnsi" w:cstheme="minorHAnsi"/>
          <w:b w:val="0"/>
          <w:szCs w:val="19"/>
        </w:rPr>
        <w:t>University of Kerala</w:t>
      </w:r>
      <w:r w:rsidRPr="00BC157F">
        <w:rPr>
          <w:rFonts w:asciiTheme="minorHAnsi" w:hAnsiTheme="minorHAnsi" w:cstheme="minorHAnsi"/>
          <w:b w:val="0"/>
          <w:szCs w:val="19"/>
        </w:rPr>
        <w:t xml:space="preserve">, </w:t>
      </w:r>
      <w:r w:rsidR="000D24F6">
        <w:rPr>
          <w:rFonts w:asciiTheme="minorHAnsi" w:hAnsiTheme="minorHAnsi" w:cstheme="minorHAnsi"/>
          <w:b w:val="0"/>
          <w:szCs w:val="19"/>
        </w:rPr>
        <w:t>Trivandrum</w:t>
      </w:r>
      <w:r w:rsidRPr="00BC157F">
        <w:rPr>
          <w:rFonts w:asciiTheme="minorHAnsi" w:hAnsiTheme="minorHAnsi" w:cstheme="minorHAnsi"/>
          <w:b w:val="0"/>
          <w:szCs w:val="19"/>
        </w:rPr>
        <w:t xml:space="preserve">, </w:t>
      </w:r>
      <w:r w:rsidR="000D24F6">
        <w:rPr>
          <w:rFonts w:asciiTheme="minorHAnsi" w:hAnsiTheme="minorHAnsi" w:cstheme="minorHAnsi"/>
          <w:b w:val="0"/>
          <w:szCs w:val="19"/>
        </w:rPr>
        <w:t>India</w:t>
      </w:r>
      <w:r>
        <w:rPr>
          <w:rFonts w:asciiTheme="minorHAnsi" w:hAnsiTheme="minorHAnsi" w:cstheme="minorHAnsi"/>
          <w:b w:val="0"/>
          <w:szCs w:val="19"/>
        </w:rPr>
        <w:tab/>
        <w:t>May 20</w:t>
      </w:r>
      <w:r w:rsidR="000D24F6">
        <w:rPr>
          <w:rFonts w:asciiTheme="minorHAnsi" w:hAnsiTheme="minorHAnsi" w:cstheme="minorHAnsi"/>
          <w:b w:val="0"/>
          <w:szCs w:val="19"/>
        </w:rPr>
        <w:t>12</w:t>
      </w:r>
    </w:p>
    <w:p w14:paraId="3B4B4A6B" w14:textId="77777777" w:rsidR="004A764C" w:rsidRPr="00845753" w:rsidRDefault="004A764C" w:rsidP="004A764C">
      <w:pPr>
        <w:pStyle w:val="Heading2"/>
        <w:pBdr>
          <w:bottom w:val="single" w:sz="4" w:space="1" w:color="auto"/>
        </w:pBdr>
        <w:rPr>
          <w:rFonts w:ascii="Calibri Light" w:hAnsi="Calibri Light" w:cs="Calibri Light"/>
          <w:smallCaps/>
          <w:color w:val="44546A" w:themeColor="text2"/>
          <w:sz w:val="6"/>
          <w:szCs w:val="2"/>
        </w:rPr>
      </w:pPr>
    </w:p>
    <w:p w14:paraId="559F632B" w14:textId="5EAC5078" w:rsidR="00845753" w:rsidRDefault="00845753"/>
    <w:sectPr w:rsidR="00845753" w:rsidSect="00B26051">
      <w:pgSz w:w="12240" w:h="15840"/>
      <w:pgMar w:top="63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2F5AD" w14:textId="77777777" w:rsidR="005775B4" w:rsidRDefault="005775B4" w:rsidP="00B26051">
      <w:r>
        <w:separator/>
      </w:r>
    </w:p>
  </w:endnote>
  <w:endnote w:type="continuationSeparator" w:id="0">
    <w:p w14:paraId="76C7371E" w14:textId="77777777" w:rsidR="005775B4" w:rsidRDefault="005775B4" w:rsidP="00B2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8CDCB" w14:textId="77777777" w:rsidR="005775B4" w:rsidRDefault="005775B4" w:rsidP="00B26051">
      <w:r>
        <w:separator/>
      </w:r>
    </w:p>
  </w:footnote>
  <w:footnote w:type="continuationSeparator" w:id="0">
    <w:p w14:paraId="7102F2DD" w14:textId="77777777" w:rsidR="005775B4" w:rsidRDefault="005775B4" w:rsidP="00B2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C83"/>
    <w:multiLevelType w:val="hybridMultilevel"/>
    <w:tmpl w:val="A09602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4F0525"/>
    <w:multiLevelType w:val="hybridMultilevel"/>
    <w:tmpl w:val="FC96A0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133154"/>
    <w:multiLevelType w:val="hybridMultilevel"/>
    <w:tmpl w:val="B6A6AEBE"/>
    <w:lvl w:ilvl="0" w:tplc="1CDEDEDA">
      <w:start w:val="1"/>
      <w:numFmt w:val="bullet"/>
      <w:lvlText w:val=""/>
      <w:lvlJc w:val="left"/>
      <w:pPr>
        <w:tabs>
          <w:tab w:val="num" w:pos="0"/>
        </w:tabs>
        <w:ind w:left="360" w:hanging="360"/>
      </w:pPr>
      <w:rPr>
        <w:rFonts w:ascii="Wingdings" w:hAnsi="Wingdings" w:hint="default"/>
        <w:sz w:val="20"/>
      </w:rPr>
    </w:lvl>
    <w:lvl w:ilvl="1" w:tplc="2EB41932">
      <w:start w:val="1"/>
      <w:numFmt w:val="bullet"/>
      <w:lvlText w:val="−"/>
      <w:lvlJc w:val="left"/>
      <w:pPr>
        <w:tabs>
          <w:tab w:val="num" w:pos="1440"/>
        </w:tabs>
        <w:ind w:left="1440" w:hanging="360"/>
      </w:pPr>
      <w:rPr>
        <w:rFonts w:ascii="Arial" w:hAnsi="Arial" w:cs="Times New Roman" w:hint="default"/>
      </w:rPr>
    </w:lvl>
    <w:lvl w:ilvl="2" w:tplc="C8CA6984">
      <w:start w:val="1"/>
      <w:numFmt w:val="bullet"/>
      <w:lvlText w:val=""/>
      <w:lvlJc w:val="left"/>
      <w:pPr>
        <w:tabs>
          <w:tab w:val="num" w:pos="2160"/>
        </w:tabs>
        <w:ind w:left="2160" w:hanging="360"/>
      </w:pPr>
      <w:rPr>
        <w:rFonts w:ascii="Wingdings" w:hAnsi="Wingdings" w:hint="default"/>
      </w:rPr>
    </w:lvl>
    <w:lvl w:ilvl="3" w:tplc="5F140086">
      <w:start w:val="1"/>
      <w:numFmt w:val="bullet"/>
      <w:lvlText w:val=""/>
      <w:lvlJc w:val="left"/>
      <w:pPr>
        <w:tabs>
          <w:tab w:val="num" w:pos="2880"/>
        </w:tabs>
        <w:ind w:left="2880" w:hanging="360"/>
      </w:pPr>
      <w:rPr>
        <w:rFonts w:ascii="Symbol" w:hAnsi="Symbol" w:hint="default"/>
      </w:rPr>
    </w:lvl>
    <w:lvl w:ilvl="4" w:tplc="613A75E2">
      <w:start w:val="1"/>
      <w:numFmt w:val="bullet"/>
      <w:lvlText w:val="o"/>
      <w:lvlJc w:val="left"/>
      <w:pPr>
        <w:tabs>
          <w:tab w:val="num" w:pos="3600"/>
        </w:tabs>
        <w:ind w:left="3600" w:hanging="360"/>
      </w:pPr>
      <w:rPr>
        <w:rFonts w:ascii="Courier New" w:hAnsi="Courier New" w:cs="Times New Roman" w:hint="default"/>
      </w:rPr>
    </w:lvl>
    <w:lvl w:ilvl="5" w:tplc="D7927E2A">
      <w:start w:val="1"/>
      <w:numFmt w:val="bullet"/>
      <w:lvlText w:val=""/>
      <w:lvlJc w:val="left"/>
      <w:pPr>
        <w:tabs>
          <w:tab w:val="num" w:pos="4320"/>
        </w:tabs>
        <w:ind w:left="4320" w:hanging="360"/>
      </w:pPr>
      <w:rPr>
        <w:rFonts w:ascii="Wingdings" w:hAnsi="Wingdings" w:hint="default"/>
      </w:rPr>
    </w:lvl>
    <w:lvl w:ilvl="6" w:tplc="A3360242">
      <w:start w:val="1"/>
      <w:numFmt w:val="bullet"/>
      <w:lvlText w:val=""/>
      <w:lvlJc w:val="left"/>
      <w:pPr>
        <w:tabs>
          <w:tab w:val="num" w:pos="5040"/>
        </w:tabs>
        <w:ind w:left="5040" w:hanging="360"/>
      </w:pPr>
      <w:rPr>
        <w:rFonts w:ascii="Symbol" w:hAnsi="Symbol" w:hint="default"/>
      </w:rPr>
    </w:lvl>
    <w:lvl w:ilvl="7" w:tplc="FB56C200">
      <w:start w:val="1"/>
      <w:numFmt w:val="bullet"/>
      <w:lvlText w:val="o"/>
      <w:lvlJc w:val="left"/>
      <w:pPr>
        <w:tabs>
          <w:tab w:val="num" w:pos="5760"/>
        </w:tabs>
        <w:ind w:left="5760" w:hanging="360"/>
      </w:pPr>
      <w:rPr>
        <w:rFonts w:ascii="Courier New" w:hAnsi="Courier New" w:cs="Times New Roman" w:hint="default"/>
      </w:rPr>
    </w:lvl>
    <w:lvl w:ilvl="8" w:tplc="36526F8E">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5434CD"/>
    <w:multiLevelType w:val="hybridMultilevel"/>
    <w:tmpl w:val="AE28CEBC"/>
    <w:lvl w:ilvl="0" w:tplc="4AB0D584">
      <w:start w:val="1"/>
      <w:numFmt w:val="bullet"/>
      <w:pStyle w:val="Bulleteditem"/>
      <w:lvlText w:val=""/>
      <w:lvlJc w:val="left"/>
      <w:pPr>
        <w:tabs>
          <w:tab w:val="num" w:pos="0"/>
        </w:tabs>
        <w:ind w:left="360" w:hanging="360"/>
      </w:pPr>
      <w:rPr>
        <w:rFonts w:ascii="Wingdings" w:hAnsi="Wingdings" w:hint="default"/>
        <w:sz w:val="20"/>
      </w:rPr>
    </w:lvl>
    <w:lvl w:ilvl="1" w:tplc="2EB41932">
      <w:start w:val="1"/>
      <w:numFmt w:val="bullet"/>
      <w:lvlText w:val="−"/>
      <w:lvlJc w:val="left"/>
      <w:pPr>
        <w:tabs>
          <w:tab w:val="num" w:pos="1440"/>
        </w:tabs>
        <w:ind w:left="1440" w:hanging="360"/>
      </w:pPr>
      <w:rPr>
        <w:rFonts w:ascii="Arial" w:hAnsi="Arial" w:cs="Times New Roman" w:hint="default"/>
      </w:rPr>
    </w:lvl>
    <w:lvl w:ilvl="2" w:tplc="C8CA6984">
      <w:start w:val="1"/>
      <w:numFmt w:val="bullet"/>
      <w:lvlText w:val=""/>
      <w:lvlJc w:val="left"/>
      <w:pPr>
        <w:tabs>
          <w:tab w:val="num" w:pos="2160"/>
        </w:tabs>
        <w:ind w:left="2160" w:hanging="360"/>
      </w:pPr>
      <w:rPr>
        <w:rFonts w:ascii="Wingdings" w:hAnsi="Wingdings" w:hint="default"/>
      </w:rPr>
    </w:lvl>
    <w:lvl w:ilvl="3" w:tplc="5F140086">
      <w:start w:val="1"/>
      <w:numFmt w:val="bullet"/>
      <w:lvlText w:val=""/>
      <w:lvlJc w:val="left"/>
      <w:pPr>
        <w:tabs>
          <w:tab w:val="num" w:pos="2880"/>
        </w:tabs>
        <w:ind w:left="2880" w:hanging="360"/>
      </w:pPr>
      <w:rPr>
        <w:rFonts w:ascii="Symbol" w:hAnsi="Symbol" w:hint="default"/>
      </w:rPr>
    </w:lvl>
    <w:lvl w:ilvl="4" w:tplc="613A75E2">
      <w:start w:val="1"/>
      <w:numFmt w:val="bullet"/>
      <w:lvlText w:val="o"/>
      <w:lvlJc w:val="left"/>
      <w:pPr>
        <w:tabs>
          <w:tab w:val="num" w:pos="3600"/>
        </w:tabs>
        <w:ind w:left="3600" w:hanging="360"/>
      </w:pPr>
      <w:rPr>
        <w:rFonts w:ascii="Courier New" w:hAnsi="Courier New" w:cs="Times New Roman" w:hint="default"/>
      </w:rPr>
    </w:lvl>
    <w:lvl w:ilvl="5" w:tplc="D7927E2A">
      <w:start w:val="1"/>
      <w:numFmt w:val="bullet"/>
      <w:lvlText w:val=""/>
      <w:lvlJc w:val="left"/>
      <w:pPr>
        <w:tabs>
          <w:tab w:val="num" w:pos="4320"/>
        </w:tabs>
        <w:ind w:left="4320" w:hanging="360"/>
      </w:pPr>
      <w:rPr>
        <w:rFonts w:ascii="Wingdings" w:hAnsi="Wingdings" w:hint="default"/>
      </w:rPr>
    </w:lvl>
    <w:lvl w:ilvl="6" w:tplc="A3360242">
      <w:start w:val="1"/>
      <w:numFmt w:val="bullet"/>
      <w:lvlText w:val=""/>
      <w:lvlJc w:val="left"/>
      <w:pPr>
        <w:tabs>
          <w:tab w:val="num" w:pos="5040"/>
        </w:tabs>
        <w:ind w:left="5040" w:hanging="360"/>
      </w:pPr>
      <w:rPr>
        <w:rFonts w:ascii="Symbol" w:hAnsi="Symbol" w:hint="default"/>
      </w:rPr>
    </w:lvl>
    <w:lvl w:ilvl="7" w:tplc="FB56C200">
      <w:start w:val="1"/>
      <w:numFmt w:val="bullet"/>
      <w:lvlText w:val="o"/>
      <w:lvlJc w:val="left"/>
      <w:pPr>
        <w:tabs>
          <w:tab w:val="num" w:pos="5760"/>
        </w:tabs>
        <w:ind w:left="5760" w:hanging="360"/>
      </w:pPr>
      <w:rPr>
        <w:rFonts w:ascii="Courier New" w:hAnsi="Courier New" w:cs="Times New Roman" w:hint="default"/>
      </w:rPr>
    </w:lvl>
    <w:lvl w:ilvl="8" w:tplc="36526F8E">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9D"/>
    <w:rsid w:val="00005D73"/>
    <w:rsid w:val="00021E86"/>
    <w:rsid w:val="00031B6B"/>
    <w:rsid w:val="000517EF"/>
    <w:rsid w:val="00053B0E"/>
    <w:rsid w:val="00055C01"/>
    <w:rsid w:val="00057740"/>
    <w:rsid w:val="000674F1"/>
    <w:rsid w:val="00082CBC"/>
    <w:rsid w:val="00097A1D"/>
    <w:rsid w:val="000A1421"/>
    <w:rsid w:val="000A3CF5"/>
    <w:rsid w:val="000A7293"/>
    <w:rsid w:val="000B76E0"/>
    <w:rsid w:val="000D24F6"/>
    <w:rsid w:val="00121634"/>
    <w:rsid w:val="00127274"/>
    <w:rsid w:val="001355CE"/>
    <w:rsid w:val="00150824"/>
    <w:rsid w:val="00196752"/>
    <w:rsid w:val="001B0964"/>
    <w:rsid w:val="001B4D46"/>
    <w:rsid w:val="001C3BBE"/>
    <w:rsid w:val="001E1AF3"/>
    <w:rsid w:val="001F445A"/>
    <w:rsid w:val="001F4EDE"/>
    <w:rsid w:val="001F60DB"/>
    <w:rsid w:val="00202729"/>
    <w:rsid w:val="00211A13"/>
    <w:rsid w:val="002143DE"/>
    <w:rsid w:val="002209C8"/>
    <w:rsid w:val="00225970"/>
    <w:rsid w:val="00237B01"/>
    <w:rsid w:val="00241263"/>
    <w:rsid w:val="00250E14"/>
    <w:rsid w:val="00270BA2"/>
    <w:rsid w:val="00273E7D"/>
    <w:rsid w:val="002777E6"/>
    <w:rsid w:val="00280474"/>
    <w:rsid w:val="00285EC3"/>
    <w:rsid w:val="002962E7"/>
    <w:rsid w:val="002A1A9A"/>
    <w:rsid w:val="002E3E9D"/>
    <w:rsid w:val="00316FFC"/>
    <w:rsid w:val="00334BAF"/>
    <w:rsid w:val="00340012"/>
    <w:rsid w:val="00342967"/>
    <w:rsid w:val="00342FED"/>
    <w:rsid w:val="00351E3B"/>
    <w:rsid w:val="003551DD"/>
    <w:rsid w:val="00357DA8"/>
    <w:rsid w:val="00360F26"/>
    <w:rsid w:val="00381475"/>
    <w:rsid w:val="003B33D0"/>
    <w:rsid w:val="003C203E"/>
    <w:rsid w:val="003E5E3F"/>
    <w:rsid w:val="003F681B"/>
    <w:rsid w:val="00403D56"/>
    <w:rsid w:val="004150F2"/>
    <w:rsid w:val="00437C46"/>
    <w:rsid w:val="00440C19"/>
    <w:rsid w:val="004542D2"/>
    <w:rsid w:val="00457F06"/>
    <w:rsid w:val="00477D03"/>
    <w:rsid w:val="0048247E"/>
    <w:rsid w:val="004A764C"/>
    <w:rsid w:val="004B0DED"/>
    <w:rsid w:val="004B42CC"/>
    <w:rsid w:val="004C5473"/>
    <w:rsid w:val="00506628"/>
    <w:rsid w:val="0051107D"/>
    <w:rsid w:val="0051468A"/>
    <w:rsid w:val="00522236"/>
    <w:rsid w:val="0053177F"/>
    <w:rsid w:val="00532AD1"/>
    <w:rsid w:val="00537AFC"/>
    <w:rsid w:val="00563964"/>
    <w:rsid w:val="005775B4"/>
    <w:rsid w:val="00581FE0"/>
    <w:rsid w:val="00582876"/>
    <w:rsid w:val="00583B9F"/>
    <w:rsid w:val="00592E6B"/>
    <w:rsid w:val="00596713"/>
    <w:rsid w:val="005A21E8"/>
    <w:rsid w:val="005A3AC0"/>
    <w:rsid w:val="005B0E96"/>
    <w:rsid w:val="005B3E1D"/>
    <w:rsid w:val="005B60BC"/>
    <w:rsid w:val="005D6640"/>
    <w:rsid w:val="005D6AFB"/>
    <w:rsid w:val="005F4D95"/>
    <w:rsid w:val="005F6D7E"/>
    <w:rsid w:val="006057B1"/>
    <w:rsid w:val="00626CC4"/>
    <w:rsid w:val="00632389"/>
    <w:rsid w:val="00637FD3"/>
    <w:rsid w:val="00645245"/>
    <w:rsid w:val="0066631C"/>
    <w:rsid w:val="006667B4"/>
    <w:rsid w:val="006756F5"/>
    <w:rsid w:val="00683811"/>
    <w:rsid w:val="00683E0B"/>
    <w:rsid w:val="00685173"/>
    <w:rsid w:val="00690780"/>
    <w:rsid w:val="00695ED3"/>
    <w:rsid w:val="006A622A"/>
    <w:rsid w:val="006A7B8D"/>
    <w:rsid w:val="006D629E"/>
    <w:rsid w:val="006E288C"/>
    <w:rsid w:val="006E5544"/>
    <w:rsid w:val="006F74D7"/>
    <w:rsid w:val="0070485D"/>
    <w:rsid w:val="00731B36"/>
    <w:rsid w:val="00735B46"/>
    <w:rsid w:val="00737002"/>
    <w:rsid w:val="00737110"/>
    <w:rsid w:val="00740902"/>
    <w:rsid w:val="00744C48"/>
    <w:rsid w:val="007456BE"/>
    <w:rsid w:val="00745951"/>
    <w:rsid w:val="00746CA6"/>
    <w:rsid w:val="0075361D"/>
    <w:rsid w:val="00757595"/>
    <w:rsid w:val="007824D6"/>
    <w:rsid w:val="007834C8"/>
    <w:rsid w:val="00786BF1"/>
    <w:rsid w:val="007A030B"/>
    <w:rsid w:val="007A61F0"/>
    <w:rsid w:val="007A63E3"/>
    <w:rsid w:val="007B216F"/>
    <w:rsid w:val="007B7816"/>
    <w:rsid w:val="007C3A16"/>
    <w:rsid w:val="007D2A67"/>
    <w:rsid w:val="007D632A"/>
    <w:rsid w:val="007D762B"/>
    <w:rsid w:val="007E6313"/>
    <w:rsid w:val="007E6B11"/>
    <w:rsid w:val="007E7622"/>
    <w:rsid w:val="007F5B54"/>
    <w:rsid w:val="008031A1"/>
    <w:rsid w:val="00804857"/>
    <w:rsid w:val="00804ABC"/>
    <w:rsid w:val="0081341C"/>
    <w:rsid w:val="00822035"/>
    <w:rsid w:val="008238BB"/>
    <w:rsid w:val="00826DF3"/>
    <w:rsid w:val="0083484C"/>
    <w:rsid w:val="008377EC"/>
    <w:rsid w:val="00840B87"/>
    <w:rsid w:val="0084156A"/>
    <w:rsid w:val="00843D39"/>
    <w:rsid w:val="00845753"/>
    <w:rsid w:val="00851FA7"/>
    <w:rsid w:val="00853360"/>
    <w:rsid w:val="00853545"/>
    <w:rsid w:val="00857E6E"/>
    <w:rsid w:val="00867D43"/>
    <w:rsid w:val="008763FC"/>
    <w:rsid w:val="008843EE"/>
    <w:rsid w:val="008868A8"/>
    <w:rsid w:val="0089579D"/>
    <w:rsid w:val="008961FA"/>
    <w:rsid w:val="008A0A95"/>
    <w:rsid w:val="008C2DD0"/>
    <w:rsid w:val="008C47E1"/>
    <w:rsid w:val="008D638A"/>
    <w:rsid w:val="008F3A22"/>
    <w:rsid w:val="00924BE6"/>
    <w:rsid w:val="00926CFB"/>
    <w:rsid w:val="00966245"/>
    <w:rsid w:val="009776A2"/>
    <w:rsid w:val="00981D4C"/>
    <w:rsid w:val="009A4E4D"/>
    <w:rsid w:val="009B5300"/>
    <w:rsid w:val="009C719F"/>
    <w:rsid w:val="009F65F7"/>
    <w:rsid w:val="00A0092C"/>
    <w:rsid w:val="00A03A45"/>
    <w:rsid w:val="00A11CE7"/>
    <w:rsid w:val="00A150BA"/>
    <w:rsid w:val="00A206ED"/>
    <w:rsid w:val="00A44844"/>
    <w:rsid w:val="00A51A6D"/>
    <w:rsid w:val="00A577DA"/>
    <w:rsid w:val="00A63253"/>
    <w:rsid w:val="00A63C3F"/>
    <w:rsid w:val="00A84953"/>
    <w:rsid w:val="00A91408"/>
    <w:rsid w:val="00AA6AC8"/>
    <w:rsid w:val="00AA6BD5"/>
    <w:rsid w:val="00AB025C"/>
    <w:rsid w:val="00AD10C7"/>
    <w:rsid w:val="00AE3E21"/>
    <w:rsid w:val="00AE6CC6"/>
    <w:rsid w:val="00AF4C22"/>
    <w:rsid w:val="00AF4FF8"/>
    <w:rsid w:val="00B11763"/>
    <w:rsid w:val="00B204AB"/>
    <w:rsid w:val="00B2514C"/>
    <w:rsid w:val="00B26051"/>
    <w:rsid w:val="00B403B2"/>
    <w:rsid w:val="00B409F9"/>
    <w:rsid w:val="00B53456"/>
    <w:rsid w:val="00B60EC5"/>
    <w:rsid w:val="00B73732"/>
    <w:rsid w:val="00B778FD"/>
    <w:rsid w:val="00B84B88"/>
    <w:rsid w:val="00B87160"/>
    <w:rsid w:val="00B96003"/>
    <w:rsid w:val="00BA069D"/>
    <w:rsid w:val="00BD5638"/>
    <w:rsid w:val="00BF194D"/>
    <w:rsid w:val="00BF2D39"/>
    <w:rsid w:val="00C05407"/>
    <w:rsid w:val="00C16A82"/>
    <w:rsid w:val="00C2026C"/>
    <w:rsid w:val="00C24AD9"/>
    <w:rsid w:val="00C40AB2"/>
    <w:rsid w:val="00C46BCA"/>
    <w:rsid w:val="00C6194E"/>
    <w:rsid w:val="00C63417"/>
    <w:rsid w:val="00C667C4"/>
    <w:rsid w:val="00C91D70"/>
    <w:rsid w:val="00C91FEF"/>
    <w:rsid w:val="00C934AA"/>
    <w:rsid w:val="00CC7EA6"/>
    <w:rsid w:val="00CD354F"/>
    <w:rsid w:val="00CD58E7"/>
    <w:rsid w:val="00CD6907"/>
    <w:rsid w:val="00CF5BA0"/>
    <w:rsid w:val="00CF7E40"/>
    <w:rsid w:val="00D0062F"/>
    <w:rsid w:val="00D3722F"/>
    <w:rsid w:val="00D43F82"/>
    <w:rsid w:val="00D44509"/>
    <w:rsid w:val="00D526BA"/>
    <w:rsid w:val="00D62CB1"/>
    <w:rsid w:val="00D62E0D"/>
    <w:rsid w:val="00D63BD7"/>
    <w:rsid w:val="00D96152"/>
    <w:rsid w:val="00DC1B0E"/>
    <w:rsid w:val="00DC2C0A"/>
    <w:rsid w:val="00DC35AC"/>
    <w:rsid w:val="00DD2049"/>
    <w:rsid w:val="00DF1D0B"/>
    <w:rsid w:val="00DF51FC"/>
    <w:rsid w:val="00E011EC"/>
    <w:rsid w:val="00E0120D"/>
    <w:rsid w:val="00E1310D"/>
    <w:rsid w:val="00E254DB"/>
    <w:rsid w:val="00E31AD7"/>
    <w:rsid w:val="00E52440"/>
    <w:rsid w:val="00E54DFD"/>
    <w:rsid w:val="00E600B5"/>
    <w:rsid w:val="00E65F36"/>
    <w:rsid w:val="00E76139"/>
    <w:rsid w:val="00E80564"/>
    <w:rsid w:val="00E914A5"/>
    <w:rsid w:val="00E9613F"/>
    <w:rsid w:val="00EB1F1E"/>
    <w:rsid w:val="00EB2A67"/>
    <w:rsid w:val="00EC516B"/>
    <w:rsid w:val="00ED1444"/>
    <w:rsid w:val="00EE07C2"/>
    <w:rsid w:val="00EE2415"/>
    <w:rsid w:val="00EF6755"/>
    <w:rsid w:val="00F24A35"/>
    <w:rsid w:val="00F25C13"/>
    <w:rsid w:val="00F44553"/>
    <w:rsid w:val="00F47951"/>
    <w:rsid w:val="00F5309F"/>
    <w:rsid w:val="00F618BF"/>
    <w:rsid w:val="00F61E39"/>
    <w:rsid w:val="00F7038D"/>
    <w:rsid w:val="00F84F03"/>
    <w:rsid w:val="00F9497D"/>
    <w:rsid w:val="00FB04A6"/>
    <w:rsid w:val="00FB1CC2"/>
    <w:rsid w:val="00FB3032"/>
    <w:rsid w:val="00FB3A18"/>
    <w:rsid w:val="00FC41C7"/>
    <w:rsid w:val="00FE114E"/>
    <w:rsid w:val="00FE2078"/>
    <w:rsid w:val="00FE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7574"/>
  <w15:chartTrackingRefBased/>
  <w15:docId w15:val="{813D5111-332A-624B-8C24-53A9612F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A069D"/>
    <w:pPr>
      <w:keepNext/>
      <w:outlineLvl w:val="0"/>
    </w:pPr>
    <w:rPr>
      <w:sz w:val="36"/>
    </w:rPr>
  </w:style>
  <w:style w:type="paragraph" w:styleId="Heading2">
    <w:name w:val="heading 2"/>
    <w:basedOn w:val="Normal"/>
    <w:next w:val="Normal"/>
    <w:link w:val="Heading2Char"/>
    <w:unhideWhenUsed/>
    <w:qFormat/>
    <w:rsid w:val="00BA069D"/>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69D"/>
    <w:rPr>
      <w:rFonts w:ascii="Times New Roman" w:eastAsia="Times New Roman" w:hAnsi="Times New Roman" w:cs="Times New Roman"/>
      <w:sz w:val="36"/>
      <w:szCs w:val="24"/>
    </w:rPr>
  </w:style>
  <w:style w:type="character" w:customStyle="1" w:styleId="Heading2Char">
    <w:name w:val="Heading 2 Char"/>
    <w:basedOn w:val="DefaultParagraphFont"/>
    <w:link w:val="Heading2"/>
    <w:rsid w:val="00BA069D"/>
    <w:rPr>
      <w:rFonts w:ascii="Times New Roman" w:eastAsia="Times New Roman" w:hAnsi="Times New Roman" w:cs="Times New Roman"/>
      <w:b/>
      <w:bCs/>
      <w:szCs w:val="24"/>
    </w:rPr>
  </w:style>
  <w:style w:type="paragraph" w:styleId="ListParagraph">
    <w:name w:val="List Paragraph"/>
    <w:basedOn w:val="Normal"/>
    <w:uiPriority w:val="34"/>
    <w:qFormat/>
    <w:rsid w:val="00BA069D"/>
    <w:pPr>
      <w:ind w:left="720"/>
      <w:contextualSpacing/>
    </w:pPr>
  </w:style>
  <w:style w:type="paragraph" w:customStyle="1" w:styleId="Bulleteditem">
    <w:name w:val="Bulleted item"/>
    <w:basedOn w:val="Normal"/>
    <w:rsid w:val="00BA069D"/>
    <w:pPr>
      <w:numPr>
        <w:numId w:val="6"/>
      </w:numPr>
    </w:pPr>
  </w:style>
  <w:style w:type="paragraph" w:styleId="Header">
    <w:name w:val="header"/>
    <w:basedOn w:val="Normal"/>
    <w:link w:val="HeaderChar"/>
    <w:uiPriority w:val="99"/>
    <w:unhideWhenUsed/>
    <w:rsid w:val="00B26051"/>
    <w:pPr>
      <w:tabs>
        <w:tab w:val="center" w:pos="4680"/>
        <w:tab w:val="right" w:pos="9360"/>
      </w:tabs>
    </w:pPr>
  </w:style>
  <w:style w:type="character" w:customStyle="1" w:styleId="HeaderChar">
    <w:name w:val="Header Char"/>
    <w:basedOn w:val="DefaultParagraphFont"/>
    <w:link w:val="Header"/>
    <w:uiPriority w:val="99"/>
    <w:rsid w:val="00B260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6051"/>
    <w:pPr>
      <w:tabs>
        <w:tab w:val="center" w:pos="4680"/>
        <w:tab w:val="right" w:pos="9360"/>
      </w:tabs>
    </w:pPr>
  </w:style>
  <w:style w:type="character" w:customStyle="1" w:styleId="FooterChar">
    <w:name w:val="Footer Char"/>
    <w:basedOn w:val="DefaultParagraphFont"/>
    <w:link w:val="Footer"/>
    <w:uiPriority w:val="99"/>
    <w:rsid w:val="00B2605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4593">
      <w:bodyDiv w:val="1"/>
      <w:marLeft w:val="0"/>
      <w:marRight w:val="0"/>
      <w:marTop w:val="0"/>
      <w:marBottom w:val="0"/>
      <w:divBdr>
        <w:top w:val="none" w:sz="0" w:space="0" w:color="auto"/>
        <w:left w:val="none" w:sz="0" w:space="0" w:color="auto"/>
        <w:bottom w:val="none" w:sz="0" w:space="0" w:color="auto"/>
        <w:right w:val="none" w:sz="0" w:space="0" w:color="auto"/>
      </w:divBdr>
    </w:div>
    <w:div w:id="225531895">
      <w:bodyDiv w:val="1"/>
      <w:marLeft w:val="0"/>
      <w:marRight w:val="0"/>
      <w:marTop w:val="0"/>
      <w:marBottom w:val="0"/>
      <w:divBdr>
        <w:top w:val="none" w:sz="0" w:space="0" w:color="auto"/>
        <w:left w:val="none" w:sz="0" w:space="0" w:color="auto"/>
        <w:bottom w:val="none" w:sz="0" w:space="0" w:color="auto"/>
        <w:right w:val="none" w:sz="0" w:space="0" w:color="auto"/>
      </w:divBdr>
    </w:div>
    <w:div w:id="23837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E63E-84D2-4AB1-AFCC-F29CD10A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McHale</dc:creator>
  <cp:keywords/>
  <dc:description/>
  <cp:lastModifiedBy>Sravani Duppati</cp:lastModifiedBy>
  <cp:revision>26</cp:revision>
  <cp:lastPrinted>2021-08-12T21:55:00Z</cp:lastPrinted>
  <dcterms:created xsi:type="dcterms:W3CDTF">2023-07-28T18:39:00Z</dcterms:created>
  <dcterms:modified xsi:type="dcterms:W3CDTF">2023-09-01T15:08:00Z</dcterms:modified>
</cp:coreProperties>
</file>