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9" w:right="49"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Desai Sanghraj</w:t>
      </w:r>
    </w:p>
    <w:p w:rsidR="00000000" w:rsidDel="00000000" w:rsidP="00000000" w:rsidRDefault="00000000" w:rsidRPr="00000000" w14:paraId="00000002">
      <w:pPr>
        <w:ind w:left="49" w:right="49"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Austin TX </w:t>
      </w:r>
    </w:p>
    <w:p w:rsidR="00000000" w:rsidDel="00000000" w:rsidP="00000000" w:rsidRDefault="00000000" w:rsidRPr="00000000" w14:paraId="00000003">
      <w:pPr>
        <w:ind w:left="49" w:right="49" w:firstLine="0"/>
        <w:jc w:val="center"/>
        <w:rPr>
          <w:rFonts w:ascii="Times New Roman" w:cs="Times New Roman" w:eastAsia="Times New Roman" w:hAnsi="Times New Roman"/>
          <w:u w:val="single"/>
        </w:rPr>
      </w:pPr>
      <w:hyperlink r:id="rId7">
        <w:r w:rsidDel="00000000" w:rsidR="00000000" w:rsidRPr="00000000">
          <w:rPr>
            <w:color w:val="0000ff"/>
            <w:u w:val="single"/>
            <w:rtl w:val="0"/>
          </w:rPr>
          <w:t xml:space="preserve">https://www.linkedin.com/in/sanghraj-desai-a71225243/</w:t>
        </w:r>
      </w:hyperlink>
      <w:r w:rsidDel="00000000" w:rsidR="00000000" w:rsidRPr="00000000">
        <w:rPr>
          <w:rtl w:val="0"/>
        </w:rPr>
      </w:r>
    </w:p>
    <w:p w:rsidR="00000000" w:rsidDel="00000000" w:rsidP="00000000" w:rsidRDefault="00000000" w:rsidRPr="00000000" w14:paraId="00000004">
      <w:pPr>
        <w:ind w:left="49" w:right="49" w:firstLine="0"/>
        <w:rPr/>
      </w:pPr>
      <w:r w:rsidDel="00000000" w:rsidR="00000000" w:rsidRPr="00000000">
        <w:rPr>
          <w:rFonts w:ascii="Times New Roman" w:cs="Times New Roman" w:eastAsia="Times New Roman" w:hAnsi="Times New Roman"/>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tabs>
          <w:tab w:val="left" w:leader="none" w:pos="10947"/>
        </w:tabs>
        <w:ind w:left="0" w:right="49" w:firstLine="0"/>
        <w:jc w:val="both"/>
        <w:rPr>
          <w:rFonts w:ascii="Times New Roman" w:cs="Times New Roman" w:eastAsia="Times New Roman" w:hAnsi="Times New Roman"/>
          <w:b w:val="0"/>
        </w:rPr>
      </w:pPr>
      <w:r w:rsidDel="00000000" w:rsidR="00000000" w:rsidRPr="00000000">
        <w:rPr>
          <w:rtl w:val="0"/>
        </w:rPr>
        <w:t xml:space="preserve">Summary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Ecommerce Project Manager with 10+ years of experience. Worked as an agile coach to teach agile/scrum methodology to the entire team of 15 people for an end-to-end solution - writing epic stories, story planning to create stories, backlog planning, sprint planning, project tracking, creating burn down chat and status reporting.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PROFILE: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Marketing Automations: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Marketo, HubSpot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 Commerce Platforms: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HCM, Oracle NetSuite Big commerce, Magento, Open cart, WooCommerce, Seller Cloud, Salsify.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Advertisement Platforms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Google AdWords, Facebook Ad Manager, Yahoo Gemini, LinkedIn, Bing.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Analytical Tools/SEO: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Analytics, Google Data Studio, Adobe Omniture, SEM Rush, Google Tag manager, Hotjar, Google Webmasters/Google Search Console, Google Optimize.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Marketing: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Mailchimp, Marketo, Mailjet, Constant contact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Marketplaces Experience: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(Seller central, Vendor &amp; FBA), Wayfair Extranet, Hayneedle, ATG Stores.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WordPress, Drupal, Joomla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NetSuite CRM, Sugar CRM</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 MS project, Basecamp, Click up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pStyle w:val="Heading1"/>
        <w:tabs>
          <w:tab w:val="left" w:leader="none" w:pos="11048"/>
        </w:tabs>
        <w:spacing w:before="87" w:lineRule="auto"/>
        <w:ind w:left="0" w:firstLine="0"/>
        <w:jc w:val="both"/>
        <w:rPr/>
      </w:pPr>
      <w:r w:rsidDel="00000000" w:rsidR="00000000" w:rsidRPr="00000000">
        <w:rPr>
          <w:rtl w:val="0"/>
        </w:rPr>
      </w:r>
    </w:p>
    <w:p w:rsidR="00000000" w:rsidDel="00000000" w:rsidP="00000000" w:rsidRDefault="00000000" w:rsidRPr="00000000" w14:paraId="00000015">
      <w:pPr>
        <w:pStyle w:val="Heading1"/>
        <w:tabs>
          <w:tab w:val="left" w:leader="none" w:pos="11048"/>
        </w:tabs>
        <w:spacing w:before="87" w:lineRule="auto"/>
        <w:ind w:left="0" w:firstLine="0"/>
        <w:jc w:val="both"/>
        <w:rPr>
          <w:rFonts w:ascii="Times New Roman" w:cs="Times New Roman" w:eastAsia="Times New Roman" w:hAnsi="Times New Roman"/>
          <w:b w:val="0"/>
        </w:rPr>
      </w:pPr>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3"/>
        <w:spacing w:before="58" w:lineRule="auto"/>
        <w:ind w:firstLine="100"/>
        <w:jc w:val="both"/>
        <w:rPr/>
      </w:pPr>
      <w:r w:rsidDel="00000000" w:rsidR="00000000" w:rsidRPr="00000000">
        <w:rPr>
          <w:rtl w:val="0"/>
        </w:rPr>
        <w:t xml:space="preserve">E-commerce Project Manager</w:t>
      </w:r>
    </w:p>
    <w:p w:rsidR="00000000" w:rsidDel="00000000" w:rsidP="00000000" w:rsidRDefault="00000000" w:rsidRPr="00000000" w14:paraId="00000018">
      <w:pPr>
        <w:spacing w:before="1" w:lineRule="auto"/>
        <w:ind w:left="100" w:right="8457" w:firstLine="0"/>
        <w:jc w:val="both"/>
        <w:rPr>
          <w:sz w:val="21"/>
          <w:szCs w:val="21"/>
        </w:rPr>
      </w:pPr>
      <w:r w:rsidDel="00000000" w:rsidR="00000000" w:rsidRPr="00000000">
        <w:rPr>
          <w:sz w:val="21"/>
          <w:szCs w:val="21"/>
          <w:rtl w:val="0"/>
        </w:rPr>
        <w:t xml:space="preserve">Cloud BC Labs, Reston, Virginia March- 2019 – Till Date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three different projects for dot com (.com) from inception to go-live stage.</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Identified Theft Management, which was to build a self-serve portal for a customer to file ID Theft claim where heavy security and SEO requirements were also captured.</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Provided the ability to display a granular level of data usage to the trial customer in a categorized way where security, firewalls, and infrastructure requirements were also captured.</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NPS/SRP survey link for a customer to submit the survey so that Verizon Wireless can evaluate and improve customer service.</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all facets of technical projects to ensure deliverables are met within schedule, budget, and KPI goals.</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for High Visibility projects of VZW Ecommerce, Self-Serve &amp; Products Website which is JAVA, XML, SOA and Web Service based.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Wrote detailed requirements, approach papers/use cases, and documenting process flows.</w:t>
      </w:r>
    </w:p>
    <w:p w:rsidR="00000000" w:rsidDel="00000000" w:rsidP="00000000" w:rsidRDefault="00000000" w:rsidRPr="00000000" w14:paraId="00000021">
      <w:pPr>
        <w:widowControl w:val="1"/>
        <w:numPr>
          <w:ilvl w:val="0"/>
          <w:numId w:val="3"/>
        </w:numPr>
        <w:shd w:fill="ffffff" w:val="clear"/>
        <w:spacing w:after="0" w:before="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Conducted initial research for solutions in the market as needed, and work closely with the Architects in IT and Procurement for evaluation, selection and business use cases.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Acted as first level of escalation point for issues with any aspect of service delivery; escalate timely to the IT Leader</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Continuously educate customer stakeholders and teams on the IT services, service costs and processes. Also on other major IT priorities, as needed.</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Continuously seek feedback and track satisfaction of customer stakeholders with services provided. And Communicate customer feedback to IT service owners and influence/assist them to improve gaps areas.</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Engage as required by the IT Leader for triage and negotiate in assisting the customer leadership for exploring market/vendors/IT teams and developing business case for various initiatives.</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expectations suitably of customer stakeholders – on timing vs. scope, resource availability, and cost/financial aspects.</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Actively advocate in the customer departments for IT and the value we can add to the IT teams. </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strong, collaborative relationships with IT service owners, Product owners/ Scrum teams.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Understand and document specific business objectives, drivers, high-level needs, priorities and dependencies - for each customer initiative. Communicate and explain timely to IT service owners and teams.</w:t>
      </w:r>
    </w:p>
    <w:p w:rsidR="00000000" w:rsidDel="00000000" w:rsidP="00000000" w:rsidRDefault="00000000" w:rsidRPr="00000000" w14:paraId="0000002A">
      <w:pPr>
        <w:widowControl w:val="1"/>
        <w:numPr>
          <w:ilvl w:val="0"/>
          <w:numId w:val="3"/>
        </w:numPr>
        <w:shd w:fill="ffffff" w:val="clear"/>
        <w:spacing w:after="280" w:before="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Maintained up-to-date info on the Technology landscape in context of their services and related processes Technology landscape (software, Licenses, monthly /annual spend, contracts, etc.)</w:t>
      </w:r>
    </w:p>
    <w:p w:rsidR="00000000" w:rsidDel="00000000" w:rsidP="00000000" w:rsidRDefault="00000000" w:rsidRPr="00000000" w14:paraId="0000002B">
      <w:pPr>
        <w:pStyle w:val="Heading3"/>
        <w:ind w:firstLine="100"/>
        <w:jc w:val="both"/>
        <w:rPr/>
      </w:pPr>
      <w:r w:rsidDel="00000000" w:rsidR="00000000" w:rsidRPr="00000000">
        <w:rPr>
          <w:rtl w:val="0"/>
        </w:rPr>
        <w:t xml:space="preserve">Project  Manager</w:t>
      </w:r>
    </w:p>
    <w:p w:rsidR="00000000" w:rsidDel="00000000" w:rsidP="00000000" w:rsidRDefault="00000000" w:rsidRPr="00000000" w14:paraId="0000002C">
      <w:pPr>
        <w:spacing w:line="255" w:lineRule="auto"/>
        <w:ind w:left="100" w:firstLine="0"/>
        <w:jc w:val="both"/>
        <w:rPr>
          <w:sz w:val="21"/>
          <w:szCs w:val="21"/>
        </w:rPr>
      </w:pPr>
      <w:r w:rsidDel="00000000" w:rsidR="00000000" w:rsidRPr="00000000">
        <w:rPr>
          <w:sz w:val="21"/>
          <w:szCs w:val="21"/>
          <w:rtl w:val="0"/>
        </w:rPr>
        <w:t xml:space="preserve">APTTAD, Troy, Michigan</w:t>
      </w:r>
    </w:p>
    <w:p w:rsidR="00000000" w:rsidDel="00000000" w:rsidP="00000000" w:rsidRDefault="00000000" w:rsidRPr="00000000" w14:paraId="0000002D">
      <w:pPr>
        <w:spacing w:line="268" w:lineRule="auto"/>
        <w:ind w:left="100" w:firstLine="0"/>
        <w:jc w:val="both"/>
        <w:rPr/>
      </w:pPr>
      <w:r w:rsidDel="00000000" w:rsidR="00000000" w:rsidRPr="00000000">
        <w:rPr>
          <w:rtl w:val="0"/>
        </w:rPr>
        <w:t xml:space="preserve">Feb 2013 –  Feb 2019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820"/>
          <w:tab w:val="left" w:leader="none" w:pos="821"/>
        </w:tabs>
        <w:spacing w:before="3" w:lineRule="auto"/>
        <w:jc w:val="both"/>
        <w:rPr>
          <w:sz w:val="20"/>
          <w:szCs w:val="20"/>
        </w:rPr>
      </w:pPr>
      <w:r w:rsidDel="00000000" w:rsidR="00000000" w:rsidRPr="00000000">
        <w:rPr>
          <w:sz w:val="20"/>
          <w:szCs w:val="20"/>
          <w:rtl w:val="0"/>
        </w:rPr>
        <w:t xml:space="preserve">Area of Operation: Digital Marketing | E commerce Web Performance, Testing &amp; Improvement | Reporting &amp; Analytics</w:t>
      </w:r>
    </w:p>
    <w:p w:rsidR="00000000" w:rsidDel="00000000" w:rsidP="00000000" w:rsidRDefault="00000000" w:rsidRPr="00000000" w14:paraId="00000030">
      <w:pPr>
        <w:tabs>
          <w:tab w:val="left" w:leader="none" w:pos="820"/>
          <w:tab w:val="left" w:leader="none" w:pos="821"/>
        </w:tabs>
        <w:spacing w:before="3" w:lineRule="auto"/>
        <w:jc w:val="both"/>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31">
      <w:pPr>
        <w:tabs>
          <w:tab w:val="left" w:leader="none" w:pos="820"/>
          <w:tab w:val="left" w:leader="none" w:pos="821"/>
        </w:tabs>
        <w:spacing w:before="3" w:lineRule="auto"/>
        <w:jc w:val="both"/>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and execute a strategic and comprehensive advertising and Marketing Roadmap, paid search strategies (Google Shopping Ads, Display network ads, LinkedIn Ads, Bing Ads)</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Drives the marketing strategy and manages the execution of campaigns to all B2B Accounts. Builds and maintains the Marketing calendar. Ensures that marketing sales and profit goals are met or exceeded. </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Optimize B2B channels on Hybris Ecommerce Web Performance including Southwest, United Airlines, Verizon, Coco Cola, Henry Ford, JB Hunt, Courtyard Marriott and several others. </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opportunities and manage lead touchpoints from online and offline advertising, website, social, email marketing. </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Partners with the Creative Team to design email templates, content and clearly communicate promotions Partners with Online Merchandising and Inventory planning to create landing pages for marketing campaigns.</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Maximize web store performance (i.e., conversion rate, average order value, units per transaction), with particular focus on making continuous improvements in: online customer experience, site shop-ability, site search, (SEO)search engine optimization and product optimization.</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Researching and troubleshooting B2B websites analytics and analyzing the data. (Google Analytics)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Using research and analysis findings to present clear and concise insights to Internal Team at weekly and monthly meetings.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hanging="361"/>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Performing A/B testing of B2C Hybris Site elements and events to improve website functionality and overall success.</w:t>
      </w:r>
    </w:p>
    <w:p w:rsidR="00000000" w:rsidDel="00000000" w:rsidP="00000000" w:rsidRDefault="00000000" w:rsidRPr="00000000" w14:paraId="0000003B">
      <w:pPr>
        <w:widowControl w:val="1"/>
        <w:numPr>
          <w:ilvl w:val="0"/>
          <w:numId w:val="2"/>
        </w:numPr>
        <w:shd w:fill="ffffff" w:val="clear"/>
        <w:spacing w:after="0" w:before="0" w:lineRule="auto"/>
        <w:ind w:left="8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Conducted initial research for solutions in the market as needed and worked closely with the Architects in IT and Procurement for evaluation, selection and business use cases.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0"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Acted as first level of escalation point for issues with any aspect of service delivery; escalate timely to the IT Leader</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expectations suitably of customer stakeholders – on timing vs. scope, resource availability, and cost/financial aspects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8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ind w:firstLine="100"/>
        <w:jc w:val="both"/>
        <w:rPr/>
      </w:pPr>
      <w:r w:rsidDel="00000000" w:rsidR="00000000" w:rsidRPr="00000000">
        <w:rPr>
          <w:rtl w:val="0"/>
        </w:rPr>
        <w:t xml:space="preserve">IT Project Manager Enterprise Solutions</w:t>
      </w:r>
    </w:p>
    <w:p w:rsidR="00000000" w:rsidDel="00000000" w:rsidP="00000000" w:rsidRDefault="00000000" w:rsidRPr="00000000" w14:paraId="00000042">
      <w:pPr>
        <w:spacing w:line="255" w:lineRule="auto"/>
        <w:ind w:left="100" w:firstLine="0"/>
        <w:jc w:val="both"/>
        <w:rPr>
          <w:sz w:val="21"/>
          <w:szCs w:val="21"/>
        </w:rPr>
      </w:pPr>
      <w:r w:rsidDel="00000000" w:rsidR="00000000" w:rsidRPr="00000000">
        <w:rPr>
          <w:sz w:val="21"/>
          <w:szCs w:val="21"/>
          <w:rtl w:val="0"/>
        </w:rPr>
        <w:t xml:space="preserve">APTTAD, Troy, Michigan</w:t>
      </w:r>
    </w:p>
    <w:p w:rsidR="00000000" w:rsidDel="00000000" w:rsidP="00000000" w:rsidRDefault="00000000" w:rsidRPr="00000000" w14:paraId="00000043">
      <w:pPr>
        <w:pStyle w:val="Heading2"/>
        <w:ind w:firstLine="100"/>
        <w:jc w:val="both"/>
        <w:rPr/>
      </w:pPr>
      <w:r w:rsidDel="00000000" w:rsidR="00000000" w:rsidRPr="00000000">
        <w:rPr>
          <w:rtl w:val="0"/>
        </w:rPr>
        <w:t xml:space="preserve">Aug 2012 –  Jan 2013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46">
      <w:pPr>
        <w:jc w:val="both"/>
        <w:rPr>
          <w:b w:val="1"/>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25+ Offshore E commerce web Development &amp; redesign projects including web apps. </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 the development of website initiatives that reflect the brand strategy, while making it easy for consumers to discover and purchase products through a B2C ecommerce experience for multiple channels.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 develop, and deliver digital marketing campaigns that increase brand awareness and drive qualified traffic to the company websites.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Works closely with eCommerce Syndication team members to implement and review base and enhanced copy for online retail use. Track and version control content development and deployment within Salsify &amp; Seller cloud.</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 internal project team meetings and meetings with the client.</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for team management with having 12 people to look after their productivity outcomes, improving their skillset and project monitoring.</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 paid media campaigns and channel planning oversee campaign execution by a third party.</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and maintain the budget for all digital marketing programs; measure ongoing effectiveness and ROI for all campaigns.</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an email acquisition program and email promotional campaign program to engage customers on an ongoing basis.</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Nurture the social media strategy to increase customer engagement and brand awareness.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and manage third-party providers, in collaboration with other departments, to deliver the best results at the best value.</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 with the Marketing team to lead the development of ecommerce creative and manage the integration of company-wide marketing and brand campaigns into the ecommerce experience.</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 clear goals and expectations, hold myself and others accountable, and cultivate staff for the benefit of the employee and the company.</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Negotiated and closed multi-million-dollar deals with key accounts like UST Global for sales and post-sales support of 1.5M USD.</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Identified and mapped all manual process flows for the current system to formulate logic and design for the new automated system.</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Understand and document specific business objectives, drivers, high-level needs, priorities and dependencies - for each customer initiative. Communicate and explain timely to IT service owners and teams.</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Improved sales efficiency by leading sustainable adoption of a new CRM tool among salespersons in 6 months; redesigned key sales support workflows.</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expectations suitably of customer stakeholders – on timing vs. scope, resource availability, and cost/financial aspects.</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Actively advocate in the customer departments for IT and the value we can add to the IT teams. </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strong, collaborative relationships with IT service owners, Product owners/ Scrum teams.</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Understand and document specific business objectives, drivers, high-level needs, priorities and dependencies - for each customer initiative. Communicate and explain timely to IT service owners and teams.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tabs>
          <w:tab w:val="left" w:leader="none" w:pos="1661"/>
        </w:tabs>
        <w:spacing w:before="1" w:lineRule="auto"/>
        <w:ind w:firstLine="100"/>
        <w:jc w:val="both"/>
        <w:rPr>
          <w:rFonts w:ascii="Times New Roman" w:cs="Times New Roman" w:eastAsia="Times New Roman" w:hAnsi="Times New Roman"/>
          <w:b w:val="0"/>
        </w:rPr>
      </w:pPr>
      <w:r w:rsidDel="00000000" w:rsidR="00000000" w:rsidRPr="00000000">
        <w:rPr>
          <w:rtl w:val="0"/>
        </w:rPr>
        <w:t xml:space="preserve">Education </w:t>
      </w:r>
      <w:r w:rsidDel="00000000" w:rsidR="00000000" w:rsidRPr="00000000">
        <w:rPr>
          <w:rtl w:val="0"/>
        </w:rPr>
      </w:r>
    </w:p>
    <w:p w:rsidR="00000000" w:rsidDel="00000000" w:rsidP="00000000" w:rsidRDefault="00000000" w:rsidRPr="00000000" w14:paraId="0000005F">
      <w:pPr>
        <w:spacing w:before="59" w:lineRule="auto"/>
        <w:ind w:left="100" w:right="7162" w:firstLine="0"/>
        <w:jc w:val="both"/>
        <w:rPr>
          <w:sz w:val="20"/>
          <w:szCs w:val="20"/>
        </w:rPr>
      </w:pPr>
      <w:r w:rsidDel="00000000" w:rsidR="00000000" w:rsidRPr="00000000">
        <w:rPr>
          <w:b w:val="1"/>
          <w:sz w:val="20"/>
          <w:szCs w:val="20"/>
          <w:rtl w:val="0"/>
        </w:rPr>
        <w:t xml:space="preserve">HULT International Business School, </w:t>
      </w:r>
      <w:r w:rsidDel="00000000" w:rsidR="00000000" w:rsidRPr="00000000">
        <w:rPr>
          <w:sz w:val="20"/>
          <w:szCs w:val="20"/>
          <w:rtl w:val="0"/>
        </w:rPr>
        <w:t xml:space="preserve">Boston MA Master of Science International Marketing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1">
      <w:pPr>
        <w:ind w:left="100" w:right="7162" w:firstLine="0"/>
        <w:jc w:val="both"/>
        <w:rPr>
          <w:sz w:val="20"/>
          <w:szCs w:val="20"/>
        </w:rPr>
      </w:pPr>
      <w:r w:rsidDel="00000000" w:rsidR="00000000" w:rsidRPr="00000000">
        <w:rPr>
          <w:b w:val="1"/>
          <w:sz w:val="20"/>
          <w:szCs w:val="20"/>
          <w:rtl w:val="0"/>
        </w:rPr>
        <w:t xml:space="preserve">HULT International Business School, </w:t>
      </w:r>
      <w:r w:rsidDel="00000000" w:rsidR="00000000" w:rsidRPr="00000000">
        <w:rPr>
          <w:sz w:val="20"/>
          <w:szCs w:val="20"/>
          <w:rtl w:val="0"/>
        </w:rPr>
        <w:t xml:space="preserve">Boston MA Master of Business Administration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tabs>
          <w:tab w:val="left" w:leader="none" w:pos="1963"/>
        </w:tabs>
        <w:ind w:firstLine="100"/>
        <w:jc w:val="both"/>
        <w:rPr>
          <w:rFonts w:ascii="Times New Roman" w:cs="Times New Roman" w:eastAsia="Times New Roman" w:hAnsi="Times New Roman"/>
          <w:b w:val="0"/>
        </w:rPr>
      </w:pPr>
      <w:r w:rsidDel="00000000" w:rsidR="00000000" w:rsidRPr="00000000">
        <w:rPr>
          <w:rtl w:val="0"/>
        </w:rPr>
        <w:t xml:space="preserve">Certifications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5485"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e0f1a"/>
          <w:sz w:val="20"/>
          <w:szCs w:val="20"/>
          <w:u w:val="none"/>
          <w:shd w:fill="auto" w:val="clear"/>
          <w:vertAlign w:val="baseline"/>
          <w:rtl w:val="0"/>
        </w:rPr>
        <w:t xml:space="preserve">Project Management Professional (PMP) |2014 Stravan Technologies Agile Project Management | 2016 Stravan Technologies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tabs>
          <w:tab w:val="left" w:leader="none" w:pos="1438"/>
        </w:tabs>
        <w:ind w:left="100" w:firstLine="0"/>
        <w:jc w:val="both"/>
        <w:rPr>
          <w:rFonts w:ascii="Times New Roman" w:cs="Times New Roman" w:eastAsia="Times New Roman" w:hAnsi="Times New Roman"/>
        </w:rPr>
      </w:pPr>
      <w:r w:rsidDel="00000000" w:rsidR="00000000" w:rsidRPr="00000000">
        <w:rPr>
          <w:b w:val="1"/>
          <w:rtl w:val="0"/>
        </w:rPr>
        <w:t xml:space="preserve">Awards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Fonts w:ascii="Calibri" w:cs="Calibri" w:eastAsia="Calibri" w:hAnsi="Calibri"/>
          <w:b w:val="0"/>
          <w:i w:val="0"/>
          <w:smallCaps w:val="0"/>
          <w:strike w:val="0"/>
          <w:color w:val="0e0f1a"/>
          <w:sz w:val="20"/>
          <w:szCs w:val="20"/>
          <w:u w:val="none"/>
          <w:shd w:fill="auto" w:val="clear"/>
          <w:vertAlign w:val="baseline"/>
          <w:rtl w:val="0"/>
        </w:rPr>
        <w:t xml:space="preserve">Growth Mindset award 2021 Hult International Business School USA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e0f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280" w:top="500" w:left="600" w:right="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820" w:hanging="360"/>
      </w:pPr>
      <w:rPr/>
    </w:lvl>
    <w:lvl w:ilvl="1">
      <w:start w:val="0"/>
      <w:numFmt w:val="bullet"/>
      <w:lvlText w:val="○"/>
      <w:lvlJc w:val="left"/>
      <w:pPr>
        <w:ind w:left="1858" w:hanging="360"/>
      </w:pPr>
      <w:rPr/>
    </w:lvl>
    <w:lvl w:ilvl="2">
      <w:start w:val="0"/>
      <w:numFmt w:val="bullet"/>
      <w:lvlText w:val="■"/>
      <w:lvlJc w:val="left"/>
      <w:pPr>
        <w:ind w:left="2896" w:hanging="360"/>
      </w:pPr>
      <w:rPr/>
    </w:lvl>
    <w:lvl w:ilvl="3">
      <w:start w:val="0"/>
      <w:numFmt w:val="bullet"/>
      <w:lvlText w:val="●"/>
      <w:lvlJc w:val="left"/>
      <w:pPr>
        <w:ind w:left="3934" w:hanging="360"/>
      </w:pPr>
      <w:rPr/>
    </w:lvl>
    <w:lvl w:ilvl="4">
      <w:start w:val="0"/>
      <w:numFmt w:val="bullet"/>
      <w:lvlText w:val="○"/>
      <w:lvlJc w:val="left"/>
      <w:pPr>
        <w:ind w:left="4972" w:hanging="360"/>
      </w:pPr>
      <w:rPr/>
    </w:lvl>
    <w:lvl w:ilvl="5">
      <w:start w:val="0"/>
      <w:numFmt w:val="bullet"/>
      <w:lvlText w:val="■"/>
      <w:lvlJc w:val="left"/>
      <w:pPr>
        <w:ind w:left="6010" w:hanging="360"/>
      </w:pPr>
      <w:rPr/>
    </w:lvl>
    <w:lvl w:ilvl="6">
      <w:start w:val="0"/>
      <w:numFmt w:val="bullet"/>
      <w:lvlText w:val="●"/>
      <w:lvlJc w:val="left"/>
      <w:pPr>
        <w:ind w:left="7048" w:hanging="360"/>
      </w:pPr>
      <w:rPr/>
    </w:lvl>
    <w:lvl w:ilvl="7">
      <w:start w:val="0"/>
      <w:numFmt w:val="bullet"/>
      <w:lvlText w:val="○"/>
      <w:lvlJc w:val="left"/>
      <w:pPr>
        <w:ind w:left="8086" w:hanging="360"/>
      </w:pPr>
      <w:rPr/>
    </w:lvl>
    <w:lvl w:ilvl="8">
      <w:start w:val="0"/>
      <w:numFmt w:val="bullet"/>
      <w:lvlText w:val="■"/>
      <w:lvlJc w:val="left"/>
      <w:pPr>
        <w:ind w:left="9124"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rPr>
  </w:style>
  <w:style w:type="paragraph" w:styleId="Heading2">
    <w:name w:val="heading 2"/>
    <w:basedOn w:val="Normal"/>
    <w:next w:val="Normal"/>
    <w:pPr>
      <w:spacing w:line="268" w:lineRule="auto"/>
      <w:ind w:left="100"/>
    </w:pPr>
    <w:rPr/>
  </w:style>
  <w:style w:type="paragraph" w:styleId="Heading3">
    <w:name w:val="heading 3"/>
    <w:basedOn w:val="Normal"/>
    <w:next w:val="Normal"/>
    <w:pPr>
      <w:spacing w:before="1" w:lineRule="auto"/>
      <w:ind w:left="100"/>
    </w:pPr>
    <w:rPr>
      <w:b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100"/>
      <w:outlineLvl w:val="0"/>
    </w:pPr>
    <w:rPr>
      <w:b w:val="1"/>
      <w:bCs w:val="1"/>
    </w:rPr>
  </w:style>
  <w:style w:type="paragraph" w:styleId="Heading2">
    <w:name w:val="heading 2"/>
    <w:basedOn w:val="Normal"/>
    <w:uiPriority w:val="9"/>
    <w:unhideWhenUsed w:val="1"/>
    <w:qFormat w:val="1"/>
    <w:pPr>
      <w:spacing w:line="268" w:lineRule="exact"/>
      <w:ind w:left="100"/>
      <w:outlineLvl w:val="1"/>
    </w:pPr>
  </w:style>
  <w:style w:type="paragraph" w:styleId="Heading3">
    <w:name w:val="heading 3"/>
    <w:basedOn w:val="Normal"/>
    <w:uiPriority w:val="9"/>
    <w:unhideWhenUsed w:val="1"/>
    <w:qFormat w:val="1"/>
    <w:pPr>
      <w:spacing w:before="1"/>
      <w:ind w:left="100"/>
      <w:outlineLvl w:val="2"/>
    </w:pPr>
    <w:rPr>
      <w:b w:val="1"/>
      <w:b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AE4F26"/>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AE4F26"/>
    <w:rPr>
      <w:b w:val="1"/>
      <w:bCs w:val="1"/>
    </w:rPr>
  </w:style>
  <w:style w:type="character" w:styleId="ui-provider" w:customStyle="1">
    <w:name w:val="ui-provider"/>
    <w:basedOn w:val="DefaultParagraphFont"/>
    <w:rsid w:val="000A652A"/>
  </w:style>
  <w:style w:type="character" w:styleId="Hyperlink">
    <w:name w:val="Hyperlink"/>
    <w:basedOn w:val="DefaultParagraphFont"/>
    <w:uiPriority w:val="99"/>
    <w:semiHidden w:val="1"/>
    <w:unhideWhenUsed w:val="1"/>
    <w:rsid w:val="000A652A"/>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anghraj-desai-a712252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hFVMmFONFhC49OMnaAqNNraS0w==">CgMxLjA4AHIhMWJjMTRFR2xyUU52RzVhYkpyM0tndnRlVFk4U1VZa0xX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2023-04-13T18:26:00Z</dcterms:created>
  <dc:creator>RajD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LastSaved">
    <vt:filetime>2023-04-13T00:00:00Z</vt:filetime>
  </property>
</Properties>
</file>