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Mohammad Ibrahim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 Architect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23+ years of experience in system design, development, analysis, and implementation with a strong background of Microsoft Technologies.</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Azure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Working knowledge in cloud service, IaaS, worker role, service bus, queue, azure blob and table storages and API Management. Configured NSGs for two tier and three tier applications. Experience in integrating on premises servers to Azure.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VNETs and subnets as per the project requirement. Configure Azure blob storage and Azure file servers. Configured private and public facing Azure load balancers etc.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Experience: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migrating and implementing of multiple applications from on-premises to AWS Cloud using serverless technologies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Lambda, SQS, SNS, RDS, Aurora Serverless, and running serverless containers using AWS Fargate with Elastic container Service and Elastic Kubernetes Services.</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migrating on-premises workloads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on EC2 Instances on windows creating VPCs , public and private subnets, security groups, route tables , AWS route 53, Application Load Balancing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Design and Architecture of solutions on top of Microsoft SharePoint 2013, 2016 online and on-premises, SharePoint 2010, and MOSS 2007.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technologies like Microsoft Flow, PowerApps and integrating with office 365 suite.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migrating SharePoint 2007/2010 to SharePoint 2013, 2016 online and on-premises and using SharePoint framework (SPFx) for development and migration of sites.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migration tools like Metalogix (Content Matrix), DocAve and writing PowerShell scripts to migrate data and assets between legacy SharePoint/applications to new versions of SharePoint.</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hands-on experience on SharePoint customization using jQuery, AngularJS, Client and Server-Side Object Model (JSOM, CSOM, and SSOM), REST services and SP Services.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ASP.NET MVC, C#, .NET and expertise in Database development SQL, PL/SQL, SSIS.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Reporting Technologies like SSRS, Tableau 9.3.3/10, MicroStrategy 10.6 and POWER BI and integrating with SharePoint</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to End experience in SharePoint Implementations including Requirement gathering, Estimates, Design, Analysis, Development, Documenting, Testing, Deployment and delivery of projects on time.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in creating web-parts, custom content types, features and as well creation of custom site/list definition or templates using visual studio. </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 creating components using InfoPath 2010/2007 using complex rules and minimal coding.</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custom workflows and event receivers using SharePoint designer/Visual studio and workflows using Agile Point and Nintex workflow engines.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Enterprise Content Management, Document Sets, and Indexing/Search features.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AGILE and SDLC Methodologies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Self-starter, highly motivated, Team player and an Out-of-the box thinker and flexible to accomplish projects independently or within a diversified team.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 of Information Technology M.Sc. (IT) from Alagappa University.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Education.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May 2003.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TECHNICAL SKILLS: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Azure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IaaS, PaaS, VM Migrations, VNet, Traffic Manager, Azure Cloud Services, SQL Azure, Active Directory, Data Factory, Data Lake, HDInsight’s, ExpressRoute, </w:t>
      </w:r>
      <w:r w:rsidDel="00000000" w:rsidR="00000000" w:rsidRPr="00000000">
        <w:rPr>
          <w:rFonts w:ascii="Calibri" w:cs="Calibri" w:eastAsia="Calibri" w:hAnsi="Calibri"/>
          <w:sz w:val="22"/>
          <w:szCs w:val="22"/>
          <w:rtl w:val="0"/>
        </w:rPr>
        <w:t xml:space="preserve">PowerShell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OMS, Security Center, Service bus, blob storages.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Ec2, Elastic Beanstalk, EFS, VPC, RDS, S3,  IAM, Kinesis, Cloud Front, Cloud Watch, Cloud Trail, Cloud Formation, DynamoDB, Lambda, Route53, SNS, SQS, API Gateway etc.,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44"/>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Portal Technologies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SharePoint 2007/2010/2013/2016, SharePoint Online (Office365)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44"/>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and Windows</w:t>
        <w:tab/>
        <w:t xml:space="preserve">.NET, WPF, ASP.NET, WCF, IIS,Web Services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44"/>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 Tools</w:t>
        <w:tab/>
        <w:t xml:space="preserve">Tableau 9.X/10.2, SharePoint BI,Power BI, SSRS, SSIS.</w:t>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27"/>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tab/>
        <w:t xml:space="preserve">SQL Server 2008, Oracle 11g, SQL Server 2012,SAP BW on HANA</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27"/>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.NET Framework, Visual Studio 2008/2012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27"/>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 and Version Control</w:t>
        <w:tab/>
        <w:t xml:space="preserve">Sonar with Jenkins, Sub Version, TFS</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PROFESSIONAL EXPERIENCE: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Genpact – Reston, VA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AVP – Technical Architect(IT- Enterprise Architecture Group) (Azure, AWS , SharePoint applications)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Oct- 2020 – Present.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95"/>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Genpact Enterprise SharePoint and Digital Workplace.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Integration programs with different internal systems.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of Different Internal Process using SharePoint.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Leading existing and new initiatives on Azure and AWS Platform.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Enterprise360 – Part of E360 Architecture and Build team.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web enabled solutions hosted  on serverless Infra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cloud using Lambda , SQS, AWS amplify, AWS Cognito, AWS API Gateway, S3 bucket and Aurora Server less DB.</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integration with internal systems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SFTP, Lambda and AWS Step functions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integration with OKTA for authentication.</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services using Serverless templates using NodeJS.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applications in AWS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windows EC2 instances, configuring  VPC, public and private subnets , route tables, AWS RDS Sql server, ALB (Application Load Balancing).</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the architecture plan for migrating applications to Azure Cloud environment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IAAS VMs and PAAS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roles instances for refactored applications and databases.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integrations between on-premises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Azure RDS SQL Server using Azure Data Factory V2 (ADF) and Python.</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Enhancing Genpact O365 capabilities across geographical locations enabling Multi-geo capabilities in M365 tenant.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Mutex Systems, Inc</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Ernst &amp; Young, Alpharetta, USA</w:t>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 Lead/Architect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01/08/2017 – 27/07/2020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SharePoint Architect responsible for migration of entire content/apps/custom applications to SharePoint 2013 online.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Design the migration approach for SP 2010 to SharePoint 2013 online.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of custom and workflow applications using Nintex online, SharePoint REST API and   AngularJS and other client-side frameworks.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automation of application development to SharePoint online using PowerShell scripts using CSOM.</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Migration content and data between SP 2010 –SP 2013 using PowerShell scripts and tools like Metalogix.</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custom timer jobs using Azure Web Jobs for automation of cleanup of the large lists.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Workflow using Power Automate and customizing the forms using Power apps.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2 : SAP Success Factors Integration to EDW (Azure) Secaucus, NJ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lead Architect/developer, responsible for design/develop entire integraion workflow for moving data between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SAP SuccessFactors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EDW for EY Core HR employee performance data.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Azure Data Factory for ingesting data from SAP success factors csv files which are loaded into Azure blob storage to SQL tables.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transformation activities to transform the data from stage tables to main tables.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SQL store procedures to aggregate the data into a meaninful definition and call these procedures to load the data in aggregate tables using Azure Data Factory.</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output files from Azure SQL tables using Azure Data Factory and push the files to Azure Blog storage to consume by EDW.</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pipelines and  triggers for scheduling of the Azure Data Factory jobs.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Design, Develop and Migrate ASP.NET Web API 2.0 RESTful APIs and determine API</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requirement for the EY Talent Database Services which will be consumed by different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downstream applications.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Design RESTful APIs, determine requirement’s for their EY Talent HR Global Services where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the regional clients can consume the HR data for their local applications.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Implement/Migrate E&amp;Y internal applications which are built on Microsoft .NET, ASP.NET, C#</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to be used by EY Core HR and Talent users.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Develop/Enhance on their In-house Core Data Conversion frameworks/Tools like EY Data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Integrator, E&amp;Y Accelerator built on Microsoft Technologies like .NET, C#, SSIS and SQL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Server 2012.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Design and Develop SSIS(SQL Server Integration Service) packages for migrating data from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Oracle systems to new SAP success factors databases which is the new platform for EY for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their Core HR operations.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Created database objects like Tables, Synonyms, indexes and Views in SQL Server 2012.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Create Stored Procedures in SQL Server and executing from SSIS packages.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Create SQL Agent and Control-M jobs for batch scheduling.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Design and Develop entire Pre-processing and Post-Process error reporting framework using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MS.NET, ASP.NET,C# , SQL Server 2012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 Design and develop/migrate all downstream .NET applications like recruitment, onboarding,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workforce, learning, compensation and total rewards HR applications to point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Vultus Inc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 New Jersey USA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05/06/2017 – 31/07/2017</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Technologies : .net,c#,asp.net, ssis , sql server 2012,</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Evoke Technologies, India</w:t>
        <w:tab/>
        <w:t xml:space="preserve">3/05/2016 – 26/05/2017</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Senior Technical Architect – SharePoint/office 365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Lotus Notes – SharePoint 2013 Online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Senior Architect responsible for Migration of entire Lotus Notes Workflow Applications to SharePoint Online.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Migration Approach/Architecture and Taxonomy of new SharePoint online Environment while migration from Lotus Notes.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Development of the workflows using Nintex 365.</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 and develop of workflow forms using SharePoint REST API and AngularJS.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Development of PowerShell Scripts to migrate data from Lotus Notes to SharePoint Online.</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Development of all the SharePoint Assets to production site using PowerShell.</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Code Reviews and setting standard guidelines for development teams.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with different teams geographically in implementing the projects using full SDLC.</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53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SharePoint 2013 online, AngularJS 1.x, REST API, jQuery, Nintex, DocAve Migrator, PowerShell.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Bank of America Merrill Lynch, India</w:t>
        <w:tab/>
        <w:t xml:space="preserve">24/04/2013 – 02/05/2016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AVP / Architect – SharePoint, .NET Technologies and BI Tools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SharePoint Migration (SP 2007 to SharePoint 2013)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Configuration of SharePoint 2013 development, staging and production farms in distributed environment for high availability and Disaster Recovery.</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execution of the Migration plan over 1300+ team and sub sites from SharePoint 2007 to SharePoint 2013 which are being used by BOFA Investment Research Analysts across the globe.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custom application’s using AngularJS and REST services connecting LOB systems with SharePoint 2013 applications.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Custom workflow solutions using SSO (Server Side Object Model) using event receivers.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out of the box and SharePoint Designer workflows for various lines of business.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Features deployed into SharePoint Production Environment to meet client requirements and standards for performance.</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with different teams in implementing the projects using full SDLC.</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Automating Deployment features to SharePoint Production using PowerShell Scripts.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user training on SharePoint 2013 explaining out of the box features.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53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SharePoint 2013/2007 ASP.NET, C#, Visual Studio 2012, AngularJS, REST API, SharePoint Designer, Metalogix(Content Matrix).</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BOA Research Data Warehouse Migration to Tableau with Veritca as DB.</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RDW is a data ware house which has the all the research data to be able to use by Research Analyst (800+) across the globe.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project is to move their data in SQL Server to Vertica and reporting tool as Tableau.</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done POC for technical feasibility with Tableau with Vertica and proposed the solution for the enterprise reporting needs.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technical architecture for Tableau and Tableau Component’s.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and Configuring Tableau Server in Distributed Environment (Three Node).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Tableau 9.3.3 Desktop/Server, SQL Server 2012, HP Vertica.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Franklin Templeton Investments, India</w:t>
        <w:tab/>
        <w:t xml:space="preserve">11/06/2007 – 19/04/2013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Lead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Department Portal.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Department Portal Project provides a venue for communicating department information. Its primary purpose is to serve as a publishing venue for information that is department-based, relatively stable, and broad in audience. The Department Portal is one of a suite of SharePoint-based information sharing and collaboration tools currently available as part of the IntraNext initiative of Franklin Templeton.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Architecture, Design and Deployment of the portal, prepared requirements document, design document worked on key components like Site Branding, Self-creation of sites, Content types, Lists and Web Parts, developed web parts like Highest Rated Sites, Top 5 Rated web sites, and Alphabetical Site Listing web part.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SharePoint 2010, C#, Visual Studio 2010, SharePoint Designer 2010, TFS 2010.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Ben Tube.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Lead/Senior Developer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Franklin Templeton Investments have a vision and need to establish a podcasting site on to their SharePoint based Intranet application, which would provide a list of podcasts available for viewing by the entire FTI global workforce.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Architecture, Design and Deployment of the portal, prepared requirements document, design document worked on pages like Upload Video, Edit Metadata Page and developed “Most Popular/Latest/All Videos” web parts and designed master page, creating contentypes, list and libraries.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SharePoint 2010, C#, SQL Server 2008, TFS 2010, Media Expression Encoder 4.0.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Project Central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Technical Project Lead/Senior Developer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Central Features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projects in the firm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latest TOC Information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Snapshot view of project status and details.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complete Book of Business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Self-service creation of Project Sites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Standardized document libraries for storing and sharing documents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 to collaborate on tasks, issues, risks, changes, decisions, and lessons learned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access to project status, financials, and reforecast information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the Line and Above the Line workflows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workflows for critical project documents.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Architecture, Design and Deployment of the portal, prepared requirements documents, design document worked on self-service creation of project sites, site templates, site features, custom lists, libraries, and developed web parts to be displayed on home page.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SharePoint 2010, ASP.NET, C#, SQL Server 2008, TFS 2010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Phoenix - Loan Servicing System for Franklin Capital Corporation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Project Lead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Phoenix is the Auto loan servicing software system for loan accounting, loan servicing, and loan tracking functions. This system manages a database of loan information. This information is used for servicing the loans, tracking current installment payment status and other accounting information.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System Study, Preparing Functional and Technical Documents.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Interacting with Business Users to gather system requirements and prepared Use Cases.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Database Design model for the Phoenix project – used MS-VISIO to model the Database.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database design.</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Architecting the SSIS packages and scheduling SSIS packages for the Data Migration from FoxPro to SQL Server 2005.</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Tuning SQL queries and proposing Indexes on the Database for performance with the help of MS SQL Profile. </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MIS Reports using SSRS and using third party tools like Telerik Reporting.</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New UI using C# and Multithreading high responsive UI, WPF and using WCF as communication channel to Database.</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Leveraging the new technologies and tools which are best fit for the project.</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code in sync with FCC standards</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Proof of Concepts if required (for technically challenging issues).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Framework 3.5, C#, ASP.NET, Smart Client, WPF, WCF Visual Studio.Net 2008. SQL Server 2005, SSIS, SSRS and Telerik Reporting. XML Web Services, XSLT, UML, WSE 3.0., NUnit.(Test Driven Development) VSS 6.0 and Subversion.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Static Pool Historical Data Extraction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objective of the project is to extract the historical (archived) data from FoxPro legacy database to SQL Server 2005 using SSIS as ETL tool for various static pool reports.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SSIS 2005, SQL server 2005, SSRS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Conversion Bridge (Alamo)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Alamo is a solution that can take 3rd party data and convert it into our existing CLASS system.  Goal of the project is to service the loan portfolio of 3rd parties who are in similar business, to achieve this need to migrate their portfolio data to FCC servicing system. The project is divided into six phases of Mapping, Alpha, Bravo, Charlie, Fox Trot, and Zulu that operate as a bridge into class.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important phase of the project is foxtrot where the data is migrated to FoxPro using SSIS.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SSIS 2005, SQL server 2005</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designing/architecting the solution for Fox Trot Phase using Server Integration Service (SSIS) packages to migrate data into Class’s FoxPro database tables from various sources.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SSIS packages.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all the technical issues in the project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 group Asia Pvt. Ltd., India/London, UK</w:t>
        <w:tab/>
        <w:t xml:space="preserve">04/06/2004 – 04/06/2007</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Programmer Analyst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Framework 2.0, VB.NET, ASP.NET 2.0, ATLAS 2.0, JavaScript, Visual Studio.Net 2005. SQL Server 2005 Database, SQL Reporting Services, K2 workflow engine. XML Web Services, XSLT, UML, WSE 3.0., NUnit.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Abdul Latif Jameel Company, Jeddah, Saudi Arabia</w:t>
        <w:tab/>
        <w:t xml:space="preserve">21/01/2003 -19/01/2004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Analyst Programmer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ASP.NET 1.0, C#, XML, XSLT, SQL SERVER 2000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Seven Hills Business Solutions Ltd, India      </w:t>
        <w:tab/>
        <w:t xml:space="preserve">  05/01/2002 – 18/12/2002</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Consultant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ASP, JavaScript, VB Script, COM, XML, SQL SERVER 2000.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Scube Solutions Ltd, India, London, UK</w:t>
        <w:tab/>
        <w:t xml:space="preserve">16/03/2001 – 24/10/2001</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Analyst Programmer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 VB 6.0, SQL 2000, Oracle.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Seven Hills Business Solutions Ltd, India </w:t>
        <w:tab/>
        <w:t xml:space="preserve">08/03/2000 -  15/03/2001</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Analyst Programmer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ASP, SQL 2000, Oracle.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Ananth Software Technology, India</w:t>
        <w:tab/>
        <w:t xml:space="preserve">12/05/1999 – 03/03/2000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Programmer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 VB 6.0, COM, SQL Server 7</w:t>
      </w:r>
    </w:p>
    <w:sectPr>
      <w:headerReference r:id="rId7" w:type="default"/>
      <w:pgSz w:h="15840" w:w="12240" w:orient="portrait"/>
      <w:pgMar w:bottom="1440" w:top="1440" w:left="1440" w:right="144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04875" cy="904875"/>
          <wp:effectExtent b="0" l="0" r="0" t="0"/>
          <wp:docPr descr="exam-535-architecting-microsoft-azure-solutions (1)" id="3" name="image1.png"/>
          <a:graphic>
            <a:graphicData uri="http://schemas.openxmlformats.org/drawingml/2006/picture">
              <pic:pic>
                <pic:nvPicPr>
                  <pic:cNvPr descr="exam-535-architecting-microsoft-azure-solutions (1)" id="0" name="image1.png"/>
                  <pic:cNvPicPr preferRelativeResize="0"/>
                </pic:nvPicPr>
                <pic:blipFill>
                  <a:blip r:embed="rId1"/>
                  <a:srcRect b="0" l="0" r="0" t="0"/>
                  <a:stretch>
                    <a:fillRect/>
                  </a:stretch>
                </pic:blipFill>
                <pic:spPr>
                  <a:xfrm>
                    <a:off x="0" y="0"/>
                    <a:ext cx="904875" cy="904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outlineLvl w:val="1"/>
    </w:pPr>
    <w:rPr>
      <w:b w:val="1"/>
      <w:sz w:val="20"/>
      <w:szCs w:val="20"/>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0" w:customStyle="1">
    <w:name w:val="Normal0"/>
    <w:qFormat w:val="1"/>
    <w:rsid w:val="007D592A"/>
    <w:rPr>
      <w:lang w:eastAsia="en-US"/>
    </w:rPr>
  </w:style>
  <w:style w:type="paragraph" w:styleId="heading20" w:customStyle="1">
    <w:name w:val="heading 20"/>
    <w:basedOn w:val="Normal0"/>
    <w:next w:val="Normal0"/>
    <w:link w:val="Heading2Char"/>
    <w:qFormat w:val="1"/>
    <w:rsid w:val="007D592A"/>
    <w:pPr>
      <w:keepNext w:val="1"/>
      <w:outlineLvl w:val="1"/>
    </w:pPr>
    <w:rPr>
      <w:b w:val="1"/>
      <w:sz w:val="20"/>
      <w:szCs w:val="20"/>
      <w:lang w:eastAsia="x-none" w:val="x-none"/>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character" w:styleId="Heading2Char" w:customStyle="1">
    <w:name w:val="Heading 2 Char"/>
    <w:link w:val="heading20"/>
    <w:locked w:val="1"/>
    <w:rsid w:val="007D592A"/>
    <w:rPr>
      <w:rFonts w:ascii="Times New Roman" w:cs="Times New Roman" w:hAnsi="Times New Roman"/>
      <w:b w:val="1"/>
      <w:sz w:val="20"/>
      <w:szCs w:val="20"/>
    </w:rPr>
  </w:style>
  <w:style w:type="paragraph" w:styleId="BodyTextIndent">
    <w:name w:val="Body Text Indent"/>
    <w:basedOn w:val="Normal0"/>
    <w:link w:val="BodyTextIndentChar"/>
    <w:rsid w:val="007D592A"/>
    <w:pPr>
      <w:ind w:left="360"/>
    </w:pPr>
    <w:rPr>
      <w:sz w:val="20"/>
      <w:szCs w:val="20"/>
      <w:lang w:eastAsia="x-none" w:val="x-none"/>
    </w:rPr>
  </w:style>
  <w:style w:type="character" w:styleId="BodyTextIndentChar" w:customStyle="1">
    <w:name w:val="Body Text Indent Char"/>
    <w:link w:val="BodyTextIndent"/>
    <w:locked w:val="1"/>
    <w:rsid w:val="007D592A"/>
    <w:rPr>
      <w:rFonts w:ascii="Times New Roman" w:cs="Times New Roman" w:hAnsi="Times New Roman"/>
      <w:sz w:val="20"/>
      <w:szCs w:val="20"/>
    </w:rPr>
  </w:style>
  <w:style w:type="paragraph" w:styleId="HTMLPreformatted">
    <w:name w:val="HTML Preformatted"/>
    <w:basedOn w:val="Normal0"/>
    <w:link w:val="HTMLPreformattedChar"/>
    <w:rsid w:val="007D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eastAsia="x-none" w:val="x-none"/>
    </w:rPr>
  </w:style>
  <w:style w:type="character" w:styleId="HTMLPreformattedChar" w:customStyle="1">
    <w:name w:val="HTML Preformatted Char"/>
    <w:link w:val="HTMLPreformatted"/>
    <w:locked w:val="1"/>
    <w:rsid w:val="007D592A"/>
    <w:rPr>
      <w:rFonts w:ascii="Courier New" w:cs="Times New Roman" w:eastAsia="Times New Roman" w:hAnsi="Courier New"/>
      <w:color w:val="000000"/>
      <w:sz w:val="20"/>
      <w:szCs w:val="20"/>
    </w:rPr>
  </w:style>
  <w:style w:type="paragraph" w:styleId="BodyText">
    <w:name w:val="Body Text"/>
    <w:basedOn w:val="Normal0"/>
    <w:link w:val="BodyTextChar"/>
    <w:rsid w:val="007D592A"/>
    <w:rPr>
      <w:sz w:val="20"/>
      <w:szCs w:val="20"/>
      <w:lang w:eastAsia="x-none" w:val="x-none"/>
    </w:rPr>
  </w:style>
  <w:style w:type="character" w:styleId="BodyTextChar" w:customStyle="1">
    <w:name w:val="Body Text Char"/>
    <w:link w:val="BodyText"/>
    <w:locked w:val="1"/>
    <w:rsid w:val="007D592A"/>
    <w:rPr>
      <w:rFonts w:ascii="Times New Roman" w:cs="Times New Roman" w:hAnsi="Times New Roman"/>
      <w:sz w:val="20"/>
      <w:szCs w:val="20"/>
    </w:rPr>
  </w:style>
  <w:style w:type="paragraph" w:styleId="BodyText2">
    <w:name w:val="Body Text 2"/>
    <w:basedOn w:val="Normal0"/>
    <w:link w:val="BodyText2Char"/>
    <w:rsid w:val="007D592A"/>
    <w:pPr>
      <w:spacing w:after="120" w:line="480" w:lineRule="auto"/>
    </w:pPr>
    <w:rPr>
      <w:lang w:eastAsia="x-none" w:val="x-none"/>
    </w:rPr>
  </w:style>
  <w:style w:type="character" w:styleId="BodyText2Char" w:customStyle="1">
    <w:name w:val="Body Text 2 Char"/>
    <w:link w:val="BodyText2"/>
    <w:locked w:val="1"/>
    <w:rsid w:val="007D592A"/>
    <w:rPr>
      <w:rFonts w:ascii="Times New Roman" w:cs="Times New Roman" w:hAnsi="Times New Roman"/>
      <w:sz w:val="24"/>
      <w:szCs w:val="24"/>
    </w:rPr>
  </w:style>
  <w:style w:type="paragraph" w:styleId="ListParagraph">
    <w:name w:val="List Paragraph"/>
    <w:basedOn w:val="Normal0"/>
    <w:link w:val="ListParagraphChar"/>
    <w:uiPriority w:val="99"/>
    <w:qFormat w:val="1"/>
    <w:rsid w:val="007D592A"/>
    <w:pPr>
      <w:ind w:left="720"/>
      <w:contextualSpacing w:val="1"/>
    </w:pPr>
  </w:style>
  <w:style w:type="paragraph" w:styleId="NoSpacing">
    <w:name w:val="No Spacing"/>
    <w:link w:val="NoSpacingChar"/>
    <w:uiPriority w:val="1"/>
    <w:qFormat w:val="1"/>
    <w:rsid w:val="007D592A"/>
    <w:rPr>
      <w:sz w:val="22"/>
      <w:szCs w:val="22"/>
      <w:lang w:eastAsia="en-US"/>
    </w:rPr>
  </w:style>
  <w:style w:type="character" w:styleId="NoSpacingChar" w:customStyle="1">
    <w:name w:val="No Spacing Char"/>
    <w:link w:val="NoSpacing"/>
    <w:locked w:val="1"/>
    <w:rsid w:val="007D592A"/>
    <w:rPr>
      <w:sz w:val="22"/>
      <w:szCs w:val="22"/>
      <w:lang w:bidi="ar-SA" w:eastAsia="en-US" w:val="en-US"/>
    </w:rPr>
  </w:style>
  <w:style w:type="table" w:styleId="TableGrid">
    <w:name w:val="Table Grid"/>
    <w:basedOn w:val="NormalTable0"/>
    <w:rsid w:val="007D592A"/>
    <w:rPr>
      <w:lang w:val="en-I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rsid w:val="00633123"/>
    <w:rPr>
      <w:rFonts w:cs="Times New Roman"/>
      <w:color w:val="0000ff"/>
      <w:u w:val="single"/>
    </w:rPr>
  </w:style>
  <w:style w:type="character" w:styleId="st1" w:customStyle="1">
    <w:name w:val="st1"/>
    <w:rsid w:val="00334F0C"/>
    <w:rPr>
      <w:rFonts w:cs="Times New Roman"/>
    </w:rPr>
  </w:style>
  <w:style w:type="character" w:styleId="apple-converted-space" w:customStyle="1">
    <w:name w:val="apple-converted-space"/>
    <w:basedOn w:val="DefaultParagraphFont"/>
    <w:rsid w:val="008B3AD4"/>
  </w:style>
  <w:style w:type="character" w:styleId="CommentReference">
    <w:name w:val="annotation reference"/>
    <w:rsid w:val="00717CD0"/>
    <w:rPr>
      <w:sz w:val="16"/>
      <w:szCs w:val="16"/>
    </w:rPr>
  </w:style>
  <w:style w:type="paragraph" w:styleId="CommentText">
    <w:name w:val="annotation text"/>
    <w:basedOn w:val="Normal0"/>
    <w:link w:val="CommentTextChar"/>
    <w:rsid w:val="00717CD0"/>
    <w:rPr>
      <w:sz w:val="20"/>
      <w:szCs w:val="20"/>
      <w:lang w:eastAsia="x-none" w:val="x-none"/>
    </w:rPr>
  </w:style>
  <w:style w:type="character" w:styleId="CommentTextChar" w:customStyle="1">
    <w:name w:val="Comment Text Char"/>
    <w:link w:val="CommentText"/>
    <w:rsid w:val="00717CD0"/>
    <w:rPr>
      <w:rFonts w:ascii="Times New Roman" w:hAnsi="Times New Roman"/>
    </w:rPr>
  </w:style>
  <w:style w:type="paragraph" w:styleId="CommentSubject">
    <w:name w:val="annotation subject"/>
    <w:basedOn w:val="CommentText"/>
    <w:next w:val="CommentText"/>
    <w:link w:val="CommentSubjectChar"/>
    <w:rsid w:val="00717CD0"/>
    <w:rPr>
      <w:b w:val="1"/>
      <w:bCs w:val="1"/>
    </w:rPr>
  </w:style>
  <w:style w:type="character" w:styleId="CommentSubjectChar" w:customStyle="1">
    <w:name w:val="Comment Subject Char"/>
    <w:link w:val="CommentSubject"/>
    <w:rsid w:val="00717CD0"/>
    <w:rPr>
      <w:rFonts w:ascii="Times New Roman" w:hAnsi="Times New Roman"/>
      <w:b w:val="1"/>
      <w:bCs w:val="1"/>
    </w:rPr>
  </w:style>
  <w:style w:type="paragraph" w:styleId="BalloonText">
    <w:name w:val="Balloon Text"/>
    <w:basedOn w:val="Normal0"/>
    <w:link w:val="BalloonTextChar"/>
    <w:rsid w:val="00717CD0"/>
    <w:rPr>
      <w:rFonts w:ascii="Segoe UI" w:hAnsi="Segoe UI"/>
      <w:sz w:val="18"/>
      <w:szCs w:val="18"/>
      <w:lang w:eastAsia="x-none" w:val="x-none"/>
    </w:rPr>
  </w:style>
  <w:style w:type="character" w:styleId="BalloonTextChar" w:customStyle="1">
    <w:name w:val="Balloon Text Char"/>
    <w:link w:val="BalloonText"/>
    <w:rsid w:val="00717CD0"/>
    <w:rPr>
      <w:rFonts w:ascii="Segoe UI" w:cs="Segoe UI" w:hAnsi="Segoe UI"/>
      <w:sz w:val="18"/>
      <w:szCs w:val="18"/>
    </w:rPr>
  </w:style>
  <w:style w:type="paragraph" w:styleId="Header">
    <w:name w:val="header"/>
    <w:basedOn w:val="Normal0"/>
    <w:link w:val="HeaderChar"/>
    <w:rsid w:val="00ED0F05"/>
    <w:pPr>
      <w:tabs>
        <w:tab w:val="center" w:pos="4513"/>
        <w:tab w:val="right" w:pos="9026"/>
      </w:tabs>
    </w:pPr>
  </w:style>
  <w:style w:type="character" w:styleId="HeaderChar" w:customStyle="1">
    <w:name w:val="Header Char"/>
    <w:link w:val="Header"/>
    <w:rsid w:val="00ED0F05"/>
    <w:rPr>
      <w:rFonts w:ascii="Times New Roman" w:hAnsi="Times New Roman"/>
      <w:sz w:val="24"/>
      <w:szCs w:val="24"/>
      <w:lang w:eastAsia="en-US" w:val="en-US"/>
    </w:rPr>
  </w:style>
  <w:style w:type="paragraph" w:styleId="Footer">
    <w:name w:val="footer"/>
    <w:basedOn w:val="Normal0"/>
    <w:link w:val="FooterChar"/>
    <w:rsid w:val="00ED0F05"/>
    <w:pPr>
      <w:tabs>
        <w:tab w:val="center" w:pos="4513"/>
        <w:tab w:val="right" w:pos="9026"/>
      </w:tabs>
    </w:pPr>
  </w:style>
  <w:style w:type="character" w:styleId="FooterChar" w:customStyle="1">
    <w:name w:val="Footer Char"/>
    <w:link w:val="Footer"/>
    <w:rsid w:val="00ED0F05"/>
    <w:rPr>
      <w:rFonts w:ascii="Times New Roman" w:hAnsi="Times New Roman"/>
      <w:sz w:val="24"/>
      <w:szCs w:val="24"/>
      <w:lang w:eastAsia="en-US" w:val="en-US"/>
    </w:rPr>
  </w:style>
  <w:style w:type="paragraph" w:styleId="Date">
    <w:name w:val="Date"/>
    <w:basedOn w:val="Normal0"/>
    <w:next w:val="Normal0"/>
    <w:link w:val="DateChar"/>
    <w:rsid w:val="00F9381D"/>
  </w:style>
  <w:style w:type="character" w:styleId="DateChar" w:customStyle="1">
    <w:name w:val="Date Char"/>
    <w:link w:val="Date"/>
    <w:rsid w:val="00F9381D"/>
    <w:rPr>
      <w:rFonts w:ascii="Times New Roman" w:hAnsi="Times New Roman"/>
      <w:sz w:val="24"/>
      <w:szCs w:val="24"/>
      <w:lang w:eastAsia="en-US" w:val="en-US"/>
    </w:rPr>
  </w:style>
  <w:style w:type="character" w:styleId="ListParagraphChar" w:customStyle="1">
    <w:name w:val="List Paragraph Char"/>
    <w:link w:val="ListParagraph"/>
    <w:uiPriority w:val="99"/>
    <w:locked w:val="1"/>
    <w:rsid w:val="00046385"/>
    <w:rPr>
      <w:rFonts w:ascii="Times New Roman" w:hAnsi="Times New Roman"/>
      <w:sz w:val="24"/>
      <w:szCs w:val="24"/>
    </w:rPr>
  </w:style>
  <w:style w:type="character" w:styleId="UnresolvedMention" w:customStyle="1">
    <w:name w:val="Unresolved Mention"/>
    <w:uiPriority w:val="99"/>
    <w:semiHidden w:val="1"/>
    <w:unhideWhenUsed w:val="1"/>
    <w:rsid w:val="00FE0099"/>
    <w:rPr>
      <w:color w:val="808080"/>
      <w:shd w:color="auto" w:fill="e6e6e6" w:val="clear"/>
    </w:rPr>
  </w:style>
  <w:style w:type="paragraph" w:styleId="Subtitle">
    <w:name w:val="Subtitle"/>
    <w:basedOn w:val="Normal0"/>
    <w:next w:val="Normal0"/>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vJ1sjkk0SoZkbOvZO3k6X4pYRg==">AMUW2mXpG+PYrNG13BNJcFIVQFocc+tqC+s+jL0J45f0dn/4+qMmA3m0ZDzQdCDizTOyGf1WqBPMkhbb5UPrY4V2QWRbLlGS8HGtA4pp/2OCPKP7YY53D/29pQWW5je+YYqyZJL1SAxk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2021-03-21T11:33:00Z</dcterms:created>
  <dc:creator>ibrahim mohammad</dc:creator>
</cp:coreProperties>
</file>