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A. Calvo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9709" cy="252672"/>
            <wp:effectExtent b="0" l="0" r="0" t="0"/>
            <wp:docPr descr="A close up of a sign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A close up of a sign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25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Summary: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 IT professional experienced in project management, analysis, and improving business processes. Excellent interpersonal skills including a strong polished written and verbal communication style. Has the ability to present complex ideas clearly in multicultural environments.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3649" cy="234203"/>
            <wp:effectExtent b="0" l="0" r="0" t="0"/>
            <wp:docPr descr="A close up of a sign&#10;&#10;Description automatically generated" id="11" name="image4.png"/>
            <a:graphic>
              <a:graphicData uri="http://schemas.openxmlformats.org/drawingml/2006/picture">
                <pic:pic>
                  <pic:nvPicPr>
                    <pic:cNvPr descr="A close up of a sig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649" cy="23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CGI - Business Analyst Oct/15 – Oct/21 (Washington D.C.)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Department of Defense Mar/20 – Oct/21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the Software Development and Implementation Team for the U.S. Navy EPS procurement and financial software (Momentum Financials) implementation project at the U.S. Naval Research Laboratory.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knowledge sharing sessions and skill development for Implementation Team members.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client meetings throughout multiple global time zones for requirements gathering and current state business processes evaluation.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and resolved complex business requirements by providing software demonstrations, presentations that included alternative solutions and improvement strategies while highlighting key milestones and accomplishments to the client.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the client and subcontractors to develop and review implementation plans.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and directed team members in executing responsibilities and migration tasks so that deliverables were completed on-time, within-scope, and to a high level of quality expected by the client and according to the project plan.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status reports to include any issues and risks related to development, technical and functional analysis to senior project managers and U.S. Navy leadership.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team members adhering to FISMA data security standards.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training materials and led training sessions for implementation efforts.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testing for system functionality, supervised user stories creation and test cases for the client.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Department of Veterans Affairs June/18 – Feb/20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meetings with the client for requirements gathering to evaluate current state business processes and business needs.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complex business requirements by providing software demonstrations, presentations that included alternative solutions and improvement strategies while highlighting key milestones and accomplishments to the client.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engaging the client and subcontractors to develop and review implementation plans.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 responsibilities and migration tasks so that deliverables were completed on-time, within-scope, and to the level of quality expected by the client and according to the project plan with the use of Jira project management tool.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communicating progress and any issues related to development, technical and functional analysis to project managers.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testing for system functionality, created user stories, and test cases for the client.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Client:AT&amp;T Oct/15- May/18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independently and collaborated effectively with clients and developers to outline/define business plans to update ERP.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 in the production of cost/resource estimates for the implementation and support of solutions.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Identified, diagnosed, &amp; documented problems within the system.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engaging with partners, enablers, and customers across AT&amp;T to monitor and review data for changes, anomalies backlogged issues/defects by providing daily updates and validation requirements to meet tight deadlines for technology initiatives, including workflow management systems, public-facing digital products, and business analysis tools.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Tasked with performing technical research &amp; creating highly detailed reports.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background material and meeting minutes for client meetings.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marketing materials, custom graphics, and presentations for AT&amp;T Executives.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IC Development Solutions - Business Consultant / Web Developer Apr/14-Oct/15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full scale business optimization consulting ranging from web development, market analysis, marketing campaigns and business planning.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video and audio editing, and media output and encoding for different platforms.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"/>
          <w:tab w:val="left" w:leader="none" w:pos="209"/>
        </w:tabs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marketing materials, custom graphics, and presentations.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all stages of the sales process. (Lead Generation - Close)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Intercontinental Aero Leasing- Business Analyst Oct/12-June/13 (Chicago, IL)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Traveled to Paraguay to preform audits of equipment and operational procedures.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 current state aviation industry and possible alternative revenue streams.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business service providers’ performance.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Procured business services and sourced equipment in foreign countries.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Villalobos and Associates, Chicago, Illinois - Office Manager / Paralegal July/07 -Feb/09 (Chicago, IL)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experience in criminal, real estate, divorce, and contracts.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 Case Law and assist in preparation for trials, and negotiations.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New Line Truck Sales Cicero, Illinois - Sales Manager June/04 -Aug/06 (Cicero, IL)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Manager of a semi-truck dealership, responsible for the procurement &amp; sale/negotiations of inventory.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CRM &amp; Created market analysis reports.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 sales team of 5 members.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communication knowledge sharing sessions that improved sales revenue by 15%.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3833" cy="234413"/>
            <wp:effectExtent b="0" l="0" r="0" t="0"/>
            <wp:docPr descr="A picture containing table, sign&#10;&#10;Description automatically generated" id="10" name="image3.png"/>
            <a:graphic>
              <a:graphicData uri="http://schemas.openxmlformats.org/drawingml/2006/picture">
                <pic:pic>
                  <pic:nvPicPr>
                    <pic:cNvPr descr="A picture containing table, sig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3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University -Chicago, Il - Masters Business Information Technology, 2014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Université Catholique De Lille - Lille, France - French Language 2010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Illinois - Chicago, Il - Bachelor Liberal Arts and Sciences, 2009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7903" cy="247654"/>
            <wp:effectExtent b="0" l="0" r="0" t="0"/>
            <wp:docPr descr="A picture containing light&#10;&#10;Description automatically generated" id="13" name="image1.png"/>
            <a:graphic>
              <a:graphicData uri="http://schemas.openxmlformats.org/drawingml/2006/picture">
                <pic:pic>
                  <pic:nvPicPr>
                    <pic:cNvPr descr="A picture containing light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03" cy="24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- Excel, Word, Power Point, Outlook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(Visio) – Business Process Modeling, future/present state, activity, workflow, and use case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Illustrator, Photoshop, Muse, InDesign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-Wire-framing (Axure), Wordpress, Divi, Google Analytics, Salesforce, Adobe Analytics, Jira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57"/>
        <w:gridCol w:w="2157"/>
        <w:gridCol w:w="2158"/>
        <w:gridCol w:w="2158"/>
        <w:tblGridChange w:id="0">
          <w:tblGrid>
            <w:gridCol w:w="2157"/>
            <w:gridCol w:w="2157"/>
            <w:gridCol w:w="2158"/>
            <w:gridCol w:w="21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Native Level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Spanish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0"/>
                <w:tab w:val="left" w:leader="none" w:pos="18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Near Native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French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Advanced Level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Portuguese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Basic Level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Farsi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Japanese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jc w:val="center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30470" cy="265047"/>
            <wp:effectExtent b="0" l="0" r="0" t="0"/>
            <wp:docPr descr="A picture containing drawing, mug&#10;&#10;Description automatically generated" id="12" name="image5.png"/>
            <a:graphic>
              <a:graphicData uri="http://schemas.openxmlformats.org/drawingml/2006/picture">
                <pic:pic>
                  <pic:nvPicPr>
                    <pic:cNvPr descr="A picture containing drawing, mug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70" cy="26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none"/>
          <w:rtl w:val="0"/>
        </w:rPr>
        <w:t xml:space="preserve">U.S. Grappling,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none"/>
          <w:rtl w:val="0"/>
        </w:rPr>
        <w:t xml:space="preserve">Silver Medal, Frederick, MD March 2019</w:t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rPr>
      <w:rFonts w:ascii="Cambria" w:cs="Arial Unicode MS" w:hAnsi="Cambria"/>
      <w:color w:val="000000"/>
      <w:sz w:val="24"/>
      <w:szCs w:val="24"/>
      <w:u w:color="000000"/>
      <w:lang w:val="nl-NL"/>
    </w:rPr>
  </w:style>
  <w:style w:type="character" w:styleId="None" w:customStyle="1">
    <w:name w:val="None"/>
  </w:style>
  <w:style w:type="character" w:styleId="Hyperlink0" w:customStyle="1">
    <w:name w:val="Hyperlink.0"/>
    <w:basedOn w:val="None"/>
    <w:rPr>
      <w:color w:val="0000ff"/>
      <w:sz w:val="20"/>
      <w:szCs w:val="20"/>
      <w:u w:color="0000ff" w:val="single"/>
      <w:lang w:val="it-IT"/>
      <w14:textOutline w14:cap="rnd" w14:cmpd="sng" w14:algn="ctr">
        <w14:noFill/>
        <w14:prstDash w14:val="solid"/>
        <w14:bevel/>
      </w14:textOutline>
    </w:rPr>
  </w:style>
  <w:style w:type="paragraph" w:styleId="Default" w:customStyle="1">
    <w:name w:val="Default"/>
    <w:rPr>
      <w:rFonts w:ascii="Helvetica Neue" w:cs="Arial Unicode MS" w:hAnsi="Helvetica Neue"/>
      <w:color w:val="000000"/>
      <w:sz w:val="22"/>
      <w:szCs w:val="22"/>
      <w:u w:color="000000"/>
      <w14:textOutline w14:cap="flat" w14:cmpd="sng" w14:algn="ctr">
        <w14:noFill/>
        <w14:prstDash w14:val="solid"/>
        <w14:bevel/>
      </w14:textOutline>
    </w:rPr>
  </w:style>
  <w:style w:type="numbering" w:styleId="ImportedStyle1" w:customStyle="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mbria" w:cs="Arial Unicode MS" w:hAnsi="Cambria"/>
      <w:color w:val="000000"/>
      <w:sz w:val="24"/>
      <w:szCs w:val="24"/>
      <w:u w:color="000000"/>
    </w:rPr>
  </w:style>
  <w:style w:type="numbering" w:styleId="ImportedStyle2" w:customStyle="1">
    <w:name w:val="Imported Style 2"/>
    <w:pPr>
      <w:numPr>
        <w:numId w:val="3"/>
      </w:numPr>
    </w:pPr>
  </w:style>
  <w:style w:type="numbering" w:styleId="ImportedStyle3" w:customStyle="1">
    <w:name w:val="Imported Style 3"/>
    <w:pPr>
      <w:numPr>
        <w:numId w:val="5"/>
      </w:numPr>
    </w:pPr>
  </w:style>
  <w:style w:type="numbering" w:styleId="ImportedStyle4" w:customStyle="1">
    <w:name w:val="Imported Style 4"/>
    <w:pPr>
      <w:numPr>
        <w:numId w:val="7"/>
      </w:numPr>
    </w:pPr>
  </w:style>
  <w:style w:type="numbering" w:styleId="ImportedStyle5" w:customStyle="1">
    <w:name w:val="Imported Style 5"/>
    <w:pPr>
      <w:numPr>
        <w:numId w:val="10"/>
      </w:numPr>
    </w:pPr>
  </w:style>
  <w:style w:type="numbering" w:styleId="ImportedStyle6" w:customStyle="1">
    <w:name w:val="Imported Style 6"/>
    <w:pPr>
      <w:numPr>
        <w:numId w:val="12"/>
      </w:numPr>
    </w:pPr>
  </w:style>
  <w:style w:type="numbering" w:styleId="ImportedStyle7" w:customStyle="1">
    <w:name w:val="Imported Style 7"/>
    <w:pPr>
      <w:numPr>
        <w:numId w:val="14"/>
      </w:numPr>
    </w:pPr>
  </w:style>
  <w:style w:type="numbering" w:styleId="ImportedStyle8" w:customStyle="1">
    <w:name w:val="Imported Style 8"/>
    <w:pPr>
      <w:numPr>
        <w:numId w:val="16"/>
      </w:numPr>
    </w:pPr>
  </w:style>
  <w:style w:type="paragraph" w:styleId="Header">
    <w:name w:val="header"/>
    <w:basedOn w:val="Normal"/>
    <w:link w:val="HeaderChar"/>
    <w:uiPriority w:val="99"/>
    <w:unhideWhenUsed w:val="1"/>
    <w:rsid w:val="00F36E7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36E7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F36E7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36E7F"/>
    <w:rPr>
      <w:sz w:val="24"/>
      <w:szCs w:val="24"/>
    </w:rPr>
  </w:style>
  <w:style w:type="table" w:styleId="TableGrid">
    <w:name w:val="Table Grid"/>
    <w:basedOn w:val="TableNormal"/>
    <w:uiPriority w:val="39"/>
    <w:rsid w:val="00CB70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o5Tedt6SJdcr+h74F8u5iugow==">CgMxLjA4AHIhMUdwVzM5ZjZ0UTlqSXpQdlpVUzd6Zm5td1cwSUo0MGdZ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2023-06-16T13:41:00Z</dcterms:created>
  <dc:creator>ivan calvo</dc:creator>
</cp:coreProperties>
</file>