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D258C" w14:textId="77777777" w:rsidR="00EC10C9" w:rsidRPr="007878BA" w:rsidRDefault="00EC10C9" w:rsidP="00EC10C9">
      <w:pPr>
        <w:spacing w:after="0"/>
        <w:jc w:val="center"/>
        <w:rPr>
          <w:b/>
          <w:bCs/>
          <w:sz w:val="32"/>
          <w:szCs w:val="32"/>
        </w:rPr>
      </w:pPr>
      <w:r w:rsidRPr="007878BA">
        <w:rPr>
          <w:b/>
          <w:bCs/>
          <w:sz w:val="32"/>
          <w:szCs w:val="32"/>
        </w:rPr>
        <w:t>Subramanyam Pasumarti</w:t>
      </w:r>
    </w:p>
    <w:tbl>
      <w:tblPr>
        <w:tblStyle w:val="TableGrid"/>
        <w:tblW w:w="1152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2794"/>
        <w:gridCol w:w="3616"/>
        <w:gridCol w:w="2880"/>
      </w:tblGrid>
      <w:tr w:rsidR="00EC10C9" w14:paraId="6751EC14" w14:textId="77777777" w:rsidTr="00116559">
        <w:tc>
          <w:tcPr>
            <w:tcW w:w="2230" w:type="dxa"/>
          </w:tcPr>
          <w:p w14:paraId="6426281A" w14:textId="77777777" w:rsidR="00EC10C9" w:rsidRPr="007878BA" w:rsidRDefault="00EC10C9" w:rsidP="00116559">
            <w:pPr>
              <w:pStyle w:val="ListParagraph"/>
              <w:numPr>
                <w:ilvl w:val="0"/>
                <w:numId w:val="21"/>
              </w:numPr>
            </w:pPr>
            <w:r>
              <w:t>+1</w:t>
            </w:r>
            <w:r w:rsidRPr="002675C2">
              <w:t xml:space="preserve"> </w:t>
            </w:r>
            <w:r>
              <w:t>(3</w:t>
            </w:r>
            <w:r w:rsidRPr="009658CC">
              <w:t>52</w:t>
            </w:r>
            <w:r>
              <w:t>)</w:t>
            </w:r>
            <w:r w:rsidRPr="009658CC">
              <w:t>-260-2605</w:t>
            </w:r>
          </w:p>
        </w:tc>
        <w:tc>
          <w:tcPr>
            <w:tcW w:w="2794" w:type="dxa"/>
          </w:tcPr>
          <w:p w14:paraId="26DD48C9" w14:textId="77777777" w:rsidR="00EC10C9" w:rsidRPr="007878BA" w:rsidRDefault="00000000" w:rsidP="00116559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hyperlink r:id="rId5" w:history="1">
              <w:r w:rsidR="00EC10C9" w:rsidRPr="004D2AD9">
                <w:rPr>
                  <w:rStyle w:val="Hyperlink"/>
                </w:rPr>
                <w:t>psumanyam@gmail.com</w:t>
              </w:r>
            </w:hyperlink>
          </w:p>
        </w:tc>
        <w:tc>
          <w:tcPr>
            <w:tcW w:w="3616" w:type="dxa"/>
          </w:tcPr>
          <w:p w14:paraId="123E0A9C" w14:textId="77777777" w:rsidR="00EC10C9" w:rsidRPr="007878BA" w:rsidRDefault="00000000" w:rsidP="00116559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hyperlink r:id="rId6" w:history="1">
              <w:r w:rsidR="00EC10C9">
                <w:rPr>
                  <w:rStyle w:val="Hyperlink"/>
                </w:rPr>
                <w:t>linkedin.com/in/subbu-pasumarti</w:t>
              </w:r>
            </w:hyperlink>
          </w:p>
        </w:tc>
        <w:tc>
          <w:tcPr>
            <w:tcW w:w="2880" w:type="dxa"/>
          </w:tcPr>
          <w:p w14:paraId="7129B000" w14:textId="77777777" w:rsidR="00EC10C9" w:rsidRPr="009E4488" w:rsidRDefault="00EC10C9" w:rsidP="00116559">
            <w:pPr>
              <w:pStyle w:val="ListParagraph"/>
              <w:numPr>
                <w:ilvl w:val="0"/>
                <w:numId w:val="21"/>
              </w:numPr>
            </w:pPr>
            <w:r w:rsidRPr="009E4488">
              <w:t>Permanent Resident</w:t>
            </w:r>
          </w:p>
        </w:tc>
      </w:tr>
    </w:tbl>
    <w:p w14:paraId="3BAF3D03" w14:textId="77777777" w:rsidR="002675C2" w:rsidRDefault="002675C2" w:rsidP="005C178A">
      <w:pPr>
        <w:spacing w:after="0"/>
        <w:rPr>
          <w:b/>
          <w:bCs/>
        </w:rPr>
      </w:pPr>
    </w:p>
    <w:p w14:paraId="492CC7C9" w14:textId="0F4A97D3" w:rsidR="005C178A" w:rsidRPr="00932E02" w:rsidRDefault="005C178A" w:rsidP="005C178A">
      <w:pPr>
        <w:spacing w:after="0"/>
        <w:rPr>
          <w:b/>
          <w:bCs/>
        </w:rPr>
      </w:pPr>
      <w:r w:rsidRPr="00932E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6F507" wp14:editId="4492A752">
                <wp:simplePos x="0" y="0"/>
                <wp:positionH relativeFrom="margin">
                  <wp:align>left</wp:align>
                </wp:positionH>
                <wp:positionV relativeFrom="paragraph">
                  <wp:posOffset>180974</wp:posOffset>
                </wp:positionV>
                <wp:extent cx="68389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1459D" id="Straight Connector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5pt" to="538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932E02">
        <w:rPr>
          <w:b/>
          <w:bCs/>
        </w:rPr>
        <w:t>Summary</w:t>
      </w:r>
    </w:p>
    <w:p w14:paraId="7D1CBF71" w14:textId="65DE2708" w:rsidR="00154901" w:rsidRDefault="000111D0" w:rsidP="00490D4F">
      <w:pPr>
        <w:spacing w:after="0"/>
        <w:rPr>
          <w:rFonts w:cstheme="minorHAnsi"/>
          <w:color w:val="000000"/>
          <w:shd w:val="clear" w:color="auto" w:fill="FFFFFF"/>
        </w:rPr>
      </w:pPr>
      <w:r w:rsidRPr="000111D0">
        <w:rPr>
          <w:rFonts w:cstheme="minorHAnsi"/>
          <w:color w:val="000000"/>
          <w:shd w:val="clear" w:color="auto" w:fill="FFFFFF"/>
        </w:rPr>
        <w:t xml:space="preserve">Accomplished </w:t>
      </w:r>
      <w:r w:rsidRPr="000111D0">
        <w:rPr>
          <w:rFonts w:cstheme="minorHAnsi"/>
          <w:b/>
          <w:bCs/>
          <w:color w:val="000000"/>
          <w:shd w:val="clear" w:color="auto" w:fill="FFFFFF"/>
        </w:rPr>
        <w:t xml:space="preserve">Senior Technical </w:t>
      </w:r>
      <w:r w:rsidR="005B3411">
        <w:rPr>
          <w:rFonts w:cstheme="minorHAnsi"/>
          <w:b/>
          <w:bCs/>
          <w:color w:val="000000"/>
          <w:shd w:val="clear" w:color="auto" w:fill="FFFFFF"/>
        </w:rPr>
        <w:t>Pro</w:t>
      </w:r>
      <w:r w:rsidR="00485029">
        <w:rPr>
          <w:rFonts w:cstheme="minorHAnsi"/>
          <w:b/>
          <w:bCs/>
          <w:color w:val="000000"/>
          <w:shd w:val="clear" w:color="auto" w:fill="FFFFFF"/>
        </w:rPr>
        <w:t>gram</w:t>
      </w:r>
      <w:r w:rsidRPr="000111D0">
        <w:rPr>
          <w:rFonts w:cstheme="minorHAnsi"/>
          <w:b/>
          <w:bCs/>
          <w:color w:val="000000"/>
          <w:shd w:val="clear" w:color="auto" w:fill="FFFFFF"/>
        </w:rPr>
        <w:t xml:space="preserve"> Manager</w:t>
      </w:r>
      <w:r w:rsidRPr="000111D0">
        <w:rPr>
          <w:rFonts w:cstheme="minorHAnsi"/>
          <w:color w:val="000000"/>
          <w:shd w:val="clear" w:color="auto" w:fill="FFFFFF"/>
        </w:rPr>
        <w:t xml:space="preserve"> with 1</w:t>
      </w:r>
      <w:r w:rsidR="000B0CD9">
        <w:rPr>
          <w:rFonts w:cstheme="minorHAnsi"/>
          <w:color w:val="000000"/>
          <w:shd w:val="clear" w:color="auto" w:fill="FFFFFF"/>
        </w:rPr>
        <w:t>2</w:t>
      </w:r>
      <w:r w:rsidRPr="000111D0">
        <w:rPr>
          <w:rFonts w:cstheme="minorHAnsi"/>
          <w:color w:val="000000"/>
          <w:shd w:val="clear" w:color="auto" w:fill="FFFFFF"/>
        </w:rPr>
        <w:t>+ years of experience driving complex programs and product releases in SaaS digital products, cloud technology solutions, and data analytics. Specialize</w:t>
      </w:r>
      <w:r w:rsidR="00883913">
        <w:rPr>
          <w:rFonts w:cstheme="minorHAnsi"/>
          <w:color w:val="000000"/>
          <w:shd w:val="clear" w:color="auto" w:fill="FFFFFF"/>
        </w:rPr>
        <w:t>s</w:t>
      </w:r>
      <w:r w:rsidRPr="000111D0">
        <w:rPr>
          <w:rFonts w:cstheme="minorHAnsi"/>
          <w:color w:val="000000"/>
          <w:shd w:val="clear" w:color="auto" w:fill="FFFFFF"/>
        </w:rPr>
        <w:t xml:space="preserve"> in SAFe/Agile methodologies from ideation to launch for large-scale products. Expert</w:t>
      </w:r>
      <w:r>
        <w:rPr>
          <w:rFonts w:cstheme="minorHAnsi"/>
          <w:color w:val="000000"/>
          <w:shd w:val="clear" w:color="auto" w:fill="FFFFFF"/>
        </w:rPr>
        <w:t>ise</w:t>
      </w:r>
      <w:r w:rsidRPr="000111D0">
        <w:rPr>
          <w:rFonts w:cstheme="minorHAnsi"/>
          <w:color w:val="000000"/>
          <w:shd w:val="clear" w:color="auto" w:fill="FFFFFF"/>
        </w:rPr>
        <w:t xml:space="preserve"> in product strategy, stakeholder management, data-driven decision</w:t>
      </w:r>
      <w:r>
        <w:rPr>
          <w:rFonts w:cstheme="minorHAnsi"/>
          <w:color w:val="000000"/>
          <w:shd w:val="clear" w:color="auto" w:fill="FFFFFF"/>
        </w:rPr>
        <w:t>s, team leadership and problem-solving</w:t>
      </w:r>
      <w:r w:rsidRPr="000111D0">
        <w:rPr>
          <w:rFonts w:cstheme="minorHAnsi"/>
          <w:color w:val="000000"/>
          <w:shd w:val="clear" w:color="auto" w:fill="FFFFFF"/>
        </w:rPr>
        <w:t xml:space="preserve">. Successfully improved operational efficiency by 20% in 2 years with healthcare product features, saved $1 million through </w:t>
      </w:r>
      <w:r w:rsidRPr="00AC3425">
        <w:rPr>
          <w:rFonts w:cstheme="minorHAnsi"/>
          <w:color w:val="000000"/>
          <w:shd w:val="clear" w:color="auto" w:fill="FFFFFF"/>
        </w:rPr>
        <w:t>AI &amp; ML projects</w:t>
      </w:r>
      <w:r w:rsidRPr="000111D0">
        <w:rPr>
          <w:rFonts w:cstheme="minorHAnsi"/>
          <w:color w:val="000000"/>
          <w:shd w:val="clear" w:color="auto" w:fill="FFFFFF"/>
        </w:rPr>
        <w:t xml:space="preserve"> in the property &amp; casualty domain, and enhanced operational efficiency by 30% in HCM products </w:t>
      </w:r>
      <w:r w:rsidR="006F4DB0">
        <w:rPr>
          <w:rFonts w:cstheme="minorHAnsi"/>
          <w:color w:val="000000"/>
          <w:shd w:val="clear" w:color="auto" w:fill="FFFFFF"/>
        </w:rPr>
        <w:t>and</w:t>
      </w:r>
      <w:r w:rsidRPr="000111D0">
        <w:rPr>
          <w:rFonts w:cstheme="minorHAnsi"/>
          <w:color w:val="000000"/>
          <w:shd w:val="clear" w:color="auto" w:fill="FFFFFF"/>
        </w:rPr>
        <w:t xml:space="preserve"> CI/CD self-service tools.</w:t>
      </w:r>
      <w:r w:rsidR="00892C59">
        <w:rPr>
          <w:rFonts w:cstheme="minorHAnsi"/>
          <w:color w:val="000000"/>
          <w:shd w:val="clear" w:color="auto" w:fill="FFFFFF"/>
        </w:rPr>
        <w:t xml:space="preserve"> Hands-on experience writing SQL queries. Knowledge in ETLs/ELTs, Data modeling, pipelines, data </w:t>
      </w:r>
      <w:r w:rsidR="00D21A4A">
        <w:rPr>
          <w:rFonts w:cstheme="minorHAnsi"/>
          <w:color w:val="000000"/>
          <w:shd w:val="clear" w:color="auto" w:fill="FFFFFF"/>
        </w:rPr>
        <w:t>warehouses</w:t>
      </w:r>
      <w:r w:rsidR="00342578">
        <w:rPr>
          <w:rFonts w:cstheme="minorHAnsi"/>
          <w:color w:val="000000"/>
          <w:shd w:val="clear" w:color="auto" w:fill="FFFFFF"/>
        </w:rPr>
        <w:t xml:space="preserve">, </w:t>
      </w:r>
      <w:r w:rsidR="00892C59">
        <w:rPr>
          <w:rFonts w:cstheme="minorHAnsi"/>
          <w:color w:val="000000"/>
          <w:shd w:val="clear" w:color="auto" w:fill="FFFFFF"/>
        </w:rPr>
        <w:t>Gen AI</w:t>
      </w:r>
      <w:r w:rsidR="00342578">
        <w:rPr>
          <w:rFonts w:cstheme="minorHAnsi"/>
          <w:color w:val="000000"/>
          <w:shd w:val="clear" w:color="auto" w:fill="FFFFFF"/>
        </w:rPr>
        <w:t xml:space="preserve"> &amp; LLM Apps</w:t>
      </w:r>
      <w:r w:rsidR="00892C59">
        <w:rPr>
          <w:rFonts w:cstheme="minorHAnsi"/>
          <w:color w:val="000000"/>
          <w:shd w:val="clear" w:color="auto" w:fill="FFFFFF"/>
        </w:rPr>
        <w:t>.</w:t>
      </w:r>
    </w:p>
    <w:p w14:paraId="7ABFFADD" w14:textId="142032C8" w:rsidR="00C34DBB" w:rsidRDefault="00C34DBB" w:rsidP="00C34DBB">
      <w:pPr>
        <w:spacing w:after="0" w:line="160" w:lineRule="exact"/>
        <w:rPr>
          <w:rFonts w:cstheme="minorHAnsi"/>
        </w:rPr>
      </w:pPr>
    </w:p>
    <w:p w14:paraId="296384FB" w14:textId="77777777" w:rsidR="00DC290B" w:rsidRPr="00492AE9" w:rsidRDefault="00DC290B" w:rsidP="00DC290B">
      <w:pPr>
        <w:rPr>
          <w:b/>
          <w:bCs/>
        </w:rPr>
      </w:pPr>
      <w:r w:rsidRPr="00492A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E76AEF" wp14:editId="60FE45B0">
                <wp:simplePos x="0" y="0"/>
                <wp:positionH relativeFrom="margin">
                  <wp:posOffset>-28575</wp:posOffset>
                </wp:positionH>
                <wp:positionV relativeFrom="paragraph">
                  <wp:posOffset>184785</wp:posOffset>
                </wp:positionV>
                <wp:extent cx="6886575" cy="0"/>
                <wp:effectExtent l="0" t="0" r="0" b="0"/>
                <wp:wrapNone/>
                <wp:docPr id="1367858015" name="Straight Connector 1367858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6D0DE" id="Straight Connector 136785801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4.55pt" to="540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Skills &amp; Competencies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00"/>
        <w:gridCol w:w="2610"/>
        <w:gridCol w:w="2245"/>
      </w:tblGrid>
      <w:tr w:rsidR="00DC290B" w14:paraId="612BA4F4" w14:textId="77777777" w:rsidTr="00564D6C">
        <w:tc>
          <w:tcPr>
            <w:tcW w:w="3235" w:type="dxa"/>
          </w:tcPr>
          <w:p w14:paraId="69F1475B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>
              <w:t>Agile, SAFe, SCRUM, Kanban</w:t>
            </w:r>
          </w:p>
        </w:tc>
        <w:tc>
          <w:tcPr>
            <w:tcW w:w="2700" w:type="dxa"/>
          </w:tcPr>
          <w:p w14:paraId="684B5469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Customer Experience</w:t>
            </w:r>
          </w:p>
        </w:tc>
        <w:tc>
          <w:tcPr>
            <w:tcW w:w="2610" w:type="dxa"/>
          </w:tcPr>
          <w:p w14:paraId="2CF21EA1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>
              <w:t>Data Analysis</w:t>
            </w:r>
          </w:p>
        </w:tc>
        <w:tc>
          <w:tcPr>
            <w:tcW w:w="2245" w:type="dxa"/>
          </w:tcPr>
          <w:p w14:paraId="5F8DE233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Machine Learning</w:t>
            </w:r>
          </w:p>
        </w:tc>
      </w:tr>
      <w:tr w:rsidR="00DC290B" w14:paraId="479CF463" w14:textId="77777777" w:rsidTr="00564D6C">
        <w:tc>
          <w:tcPr>
            <w:tcW w:w="3235" w:type="dxa"/>
          </w:tcPr>
          <w:p w14:paraId="62640A17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Cross-Team Collaboration</w:t>
            </w:r>
          </w:p>
        </w:tc>
        <w:tc>
          <w:tcPr>
            <w:tcW w:w="2700" w:type="dxa"/>
          </w:tcPr>
          <w:p w14:paraId="32E41250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Resource Allocation</w:t>
            </w:r>
          </w:p>
        </w:tc>
        <w:tc>
          <w:tcPr>
            <w:tcW w:w="2610" w:type="dxa"/>
          </w:tcPr>
          <w:p w14:paraId="729F4780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Product Roadmaps</w:t>
            </w:r>
          </w:p>
        </w:tc>
        <w:tc>
          <w:tcPr>
            <w:tcW w:w="2245" w:type="dxa"/>
          </w:tcPr>
          <w:p w14:paraId="6386DB6E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Product Launches</w:t>
            </w:r>
          </w:p>
        </w:tc>
      </w:tr>
      <w:tr w:rsidR="00DC290B" w14:paraId="33551939" w14:textId="77777777" w:rsidTr="00564D6C">
        <w:tc>
          <w:tcPr>
            <w:tcW w:w="3235" w:type="dxa"/>
          </w:tcPr>
          <w:p w14:paraId="6B58433E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>
              <w:t>Competitive Research</w:t>
            </w:r>
          </w:p>
        </w:tc>
        <w:tc>
          <w:tcPr>
            <w:tcW w:w="2700" w:type="dxa"/>
          </w:tcPr>
          <w:p w14:paraId="34189417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Process Optimization</w:t>
            </w:r>
          </w:p>
        </w:tc>
        <w:tc>
          <w:tcPr>
            <w:tcW w:w="2610" w:type="dxa"/>
          </w:tcPr>
          <w:p w14:paraId="2DF605DB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Performance Tracking</w:t>
            </w:r>
          </w:p>
        </w:tc>
        <w:tc>
          <w:tcPr>
            <w:tcW w:w="2245" w:type="dxa"/>
          </w:tcPr>
          <w:p w14:paraId="524B71AF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Problem Solving</w:t>
            </w:r>
          </w:p>
        </w:tc>
      </w:tr>
      <w:tr w:rsidR="00DC290B" w14:paraId="32ABB81F" w14:textId="77777777" w:rsidTr="00564D6C">
        <w:tc>
          <w:tcPr>
            <w:tcW w:w="3235" w:type="dxa"/>
          </w:tcPr>
          <w:p w14:paraId="62B56098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>
              <w:t>Risk Mitigation</w:t>
            </w:r>
          </w:p>
        </w:tc>
        <w:tc>
          <w:tcPr>
            <w:tcW w:w="2700" w:type="dxa"/>
          </w:tcPr>
          <w:p w14:paraId="63478C98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>
              <w:t>Planning &amp; Estimations</w:t>
            </w:r>
          </w:p>
        </w:tc>
        <w:tc>
          <w:tcPr>
            <w:tcW w:w="2610" w:type="dxa"/>
          </w:tcPr>
          <w:p w14:paraId="4AE99A34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>
              <w:t>Project Mngmt</w:t>
            </w:r>
          </w:p>
        </w:tc>
        <w:tc>
          <w:tcPr>
            <w:tcW w:w="2245" w:type="dxa"/>
          </w:tcPr>
          <w:p w14:paraId="7ECDA7CF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>
              <w:t>Product Growth</w:t>
            </w:r>
          </w:p>
        </w:tc>
      </w:tr>
      <w:tr w:rsidR="00DC290B" w14:paraId="18FA4EAD" w14:textId="77777777" w:rsidTr="00564D6C">
        <w:tc>
          <w:tcPr>
            <w:tcW w:w="3235" w:type="dxa"/>
          </w:tcPr>
          <w:p w14:paraId="00C343EC" w14:textId="77777777" w:rsidR="00DC290B" w:rsidRPr="00223885" w:rsidRDefault="00DC290B" w:rsidP="00564D6C">
            <w:pPr>
              <w:pStyle w:val="ListParagraph"/>
              <w:numPr>
                <w:ilvl w:val="0"/>
                <w:numId w:val="20"/>
              </w:numPr>
            </w:pPr>
            <w:r>
              <w:t>User Research</w:t>
            </w:r>
          </w:p>
        </w:tc>
        <w:tc>
          <w:tcPr>
            <w:tcW w:w="2700" w:type="dxa"/>
          </w:tcPr>
          <w:p w14:paraId="5E117339" w14:textId="77777777" w:rsidR="00DC290B" w:rsidRPr="00223885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Stakeholder M</w:t>
            </w:r>
            <w:r>
              <w:t>ngmt</w:t>
            </w:r>
          </w:p>
        </w:tc>
        <w:tc>
          <w:tcPr>
            <w:tcW w:w="2610" w:type="dxa"/>
          </w:tcPr>
          <w:p w14:paraId="5E7E3E47" w14:textId="77777777" w:rsidR="00DC290B" w:rsidRPr="00223885" w:rsidRDefault="00DC290B" w:rsidP="00564D6C">
            <w:pPr>
              <w:pStyle w:val="ListParagraph"/>
              <w:numPr>
                <w:ilvl w:val="0"/>
                <w:numId w:val="20"/>
              </w:numPr>
            </w:pPr>
            <w:r>
              <w:t>Strategic Planning</w:t>
            </w:r>
          </w:p>
        </w:tc>
        <w:tc>
          <w:tcPr>
            <w:tcW w:w="2245" w:type="dxa"/>
          </w:tcPr>
          <w:p w14:paraId="2C2816AA" w14:textId="77777777" w:rsidR="00DC290B" w:rsidRDefault="00DC290B" w:rsidP="00564D6C">
            <w:pPr>
              <w:pStyle w:val="ListParagraph"/>
              <w:numPr>
                <w:ilvl w:val="0"/>
                <w:numId w:val="20"/>
              </w:numPr>
            </w:pPr>
            <w:r w:rsidRPr="00223885">
              <w:t>Team Building</w:t>
            </w:r>
          </w:p>
        </w:tc>
      </w:tr>
    </w:tbl>
    <w:p w14:paraId="55A9114C" w14:textId="77777777" w:rsidR="00DC290B" w:rsidRDefault="00DC290B" w:rsidP="00DC290B">
      <w:pPr>
        <w:spacing w:after="0" w:line="240" w:lineRule="auto"/>
        <w:rPr>
          <w:b/>
          <w:bCs/>
        </w:rPr>
      </w:pPr>
    </w:p>
    <w:p w14:paraId="52097144" w14:textId="77777777" w:rsidR="00DC290B" w:rsidRPr="00492AE9" w:rsidRDefault="00DC290B" w:rsidP="00DC290B">
      <w:pPr>
        <w:rPr>
          <w:b/>
          <w:bCs/>
        </w:rPr>
      </w:pPr>
      <w:r w:rsidRPr="00492A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C45C50" wp14:editId="291627B4">
                <wp:simplePos x="0" y="0"/>
                <wp:positionH relativeFrom="margin">
                  <wp:posOffset>-28575</wp:posOffset>
                </wp:positionH>
                <wp:positionV relativeFrom="paragraph">
                  <wp:posOffset>184785</wp:posOffset>
                </wp:positionV>
                <wp:extent cx="6886575" cy="0"/>
                <wp:effectExtent l="0" t="0" r="0" b="0"/>
                <wp:wrapNone/>
                <wp:docPr id="1021351802" name="Straight Connector 1021351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BCA55" id="Straight Connector 102135180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4.55pt" to="540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>Tools hands-on &amp; knowledge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65"/>
        <w:gridCol w:w="7830"/>
      </w:tblGrid>
      <w:tr w:rsidR="00DC290B" w14:paraId="186FAA4D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B23AE" w14:textId="77777777" w:rsidR="00DC290B" w:rsidRDefault="00DC290B" w:rsidP="00564D6C">
            <w:r>
              <w:t>Project Management Tools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AC38" w14:textId="75225566" w:rsidR="00DC290B" w:rsidRDefault="00DC290B" w:rsidP="00564D6C">
            <w:r>
              <w:t>MS-Word, Excel, Powerpoint, Google sheets, Visio, M</w:t>
            </w:r>
            <w:r w:rsidR="00E22517">
              <w:t xml:space="preserve">icrosoft </w:t>
            </w:r>
            <w:r>
              <w:t>Project, Smartsheets, KPIs, OKRs, JIRA, Confluence, TargetProcess, Bugzilla, Sharepoint</w:t>
            </w:r>
          </w:p>
        </w:tc>
      </w:tr>
      <w:tr w:rsidR="00DC290B" w14:paraId="075B2B89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0A2B" w14:textId="77777777" w:rsidR="00DC290B" w:rsidRDefault="00DC290B" w:rsidP="00564D6C">
            <w:r>
              <w:t>Product Mngmt Tools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BDF6" w14:textId="77777777" w:rsidR="00DC290B" w:rsidRDefault="00DC290B" w:rsidP="00564D6C">
            <w:r>
              <w:t>Figma, Lucid charts, Heap Analytics, A/B Testing</w:t>
            </w:r>
          </w:p>
        </w:tc>
      </w:tr>
      <w:tr w:rsidR="00DC290B" w14:paraId="173E4618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DDD7" w14:textId="77777777" w:rsidR="00DC290B" w:rsidRDefault="00DC290B" w:rsidP="00564D6C">
            <w:r>
              <w:t>Databases &amp; No SQL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6E5B" w14:textId="77B19AD9" w:rsidR="00DC290B" w:rsidRDefault="00DC290B" w:rsidP="00564D6C">
            <w:r>
              <w:t>SQL</w:t>
            </w:r>
            <w:r w:rsidR="00857714">
              <w:t xml:space="preserve"> Server</w:t>
            </w:r>
            <w:r>
              <w:t>, mysql, Oracle, Mongo, Cassandra, PostgreSQL</w:t>
            </w:r>
          </w:p>
        </w:tc>
      </w:tr>
      <w:tr w:rsidR="00DC290B" w14:paraId="5B77D0D6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C090" w14:textId="77777777" w:rsidR="00DC290B" w:rsidRDefault="00DC290B" w:rsidP="00564D6C">
            <w:r>
              <w:t>Data Warehouse &amp; BI tools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36D8" w14:textId="77777777" w:rsidR="00DC290B" w:rsidRDefault="00DC290B" w:rsidP="00564D6C">
            <w:r>
              <w:t>Jaspersoft, powerbi, Looker, Tableau</w:t>
            </w:r>
          </w:p>
        </w:tc>
      </w:tr>
      <w:tr w:rsidR="00DC290B" w14:paraId="254C4458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8FD0" w14:textId="77777777" w:rsidR="00DC290B" w:rsidRDefault="00DC290B" w:rsidP="00564D6C">
            <w:r>
              <w:t>Cloud platform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F1E3" w14:textId="14D08AA0" w:rsidR="00DC290B" w:rsidRDefault="00DC290B" w:rsidP="00564D6C">
            <w:r>
              <w:t>AWS - knowledge of S3, EC2, Route53, IAM, CloudFront, RDS, CLI, CloudWatch, CloudFormation. Knowledge of Azure Services. Azure Logic Apps, Functions (workflow management)</w:t>
            </w:r>
            <w:r w:rsidR="000E0905">
              <w:t>, Certificate Authentication</w:t>
            </w:r>
          </w:p>
        </w:tc>
      </w:tr>
      <w:tr w:rsidR="00DC290B" w14:paraId="2AC75AC3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A441" w14:textId="77777777" w:rsidR="00DC290B" w:rsidRDefault="00DC290B" w:rsidP="00564D6C">
            <w:r>
              <w:t>Deployment tools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BF9" w14:textId="77777777" w:rsidR="00DC290B" w:rsidRDefault="00DC290B" w:rsidP="00564D6C">
            <w:r>
              <w:t xml:space="preserve">Jenkins, Kubernetes, Docker, powershell, Terraform </w:t>
            </w:r>
          </w:p>
        </w:tc>
      </w:tr>
      <w:tr w:rsidR="00DC290B" w14:paraId="5024E2BF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B35F" w14:textId="77777777" w:rsidR="00DC290B" w:rsidRDefault="00DC290B" w:rsidP="00564D6C">
            <w:r>
              <w:t>Monitoring tools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16C2" w14:textId="77777777" w:rsidR="00DC290B" w:rsidRDefault="00DC290B" w:rsidP="00564D6C">
            <w:r>
              <w:t>Datadog, Splunk</w:t>
            </w:r>
          </w:p>
        </w:tc>
      </w:tr>
      <w:tr w:rsidR="00DC290B" w14:paraId="5D9C72B4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429" w14:textId="77777777" w:rsidR="00DC290B" w:rsidRDefault="00DC290B" w:rsidP="00564D6C">
            <w:r>
              <w:t>Architecture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8C83" w14:textId="77777777" w:rsidR="00DC290B" w:rsidRDefault="00DC290B" w:rsidP="00564D6C">
            <w:r>
              <w:t>Microservices, Rest API, GraphQL</w:t>
            </w:r>
          </w:p>
        </w:tc>
      </w:tr>
      <w:tr w:rsidR="00DC290B" w14:paraId="36B4EA8E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398F" w14:textId="77777777" w:rsidR="00DC290B" w:rsidRDefault="00DC290B" w:rsidP="00564D6C">
            <w:r>
              <w:t>Programming &amp; Frontend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F871" w14:textId="77777777" w:rsidR="00DC290B" w:rsidRDefault="00DC290B" w:rsidP="00564D6C">
            <w:r>
              <w:t>C, C#, .Net, Python, Java, HTML, DHTML, XML, XSLT, JSON</w:t>
            </w:r>
          </w:p>
        </w:tc>
      </w:tr>
      <w:tr w:rsidR="00DC290B" w14:paraId="6CC82A35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2BD1" w14:textId="77777777" w:rsidR="00DC290B" w:rsidRDefault="00DC290B" w:rsidP="00564D6C">
            <w:r>
              <w:t>Scripting languages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CFC9" w14:textId="77777777" w:rsidR="00DC290B" w:rsidRDefault="00DC290B" w:rsidP="00564D6C">
            <w:r>
              <w:t>powershell, bash, batch, javascript</w:t>
            </w:r>
          </w:p>
        </w:tc>
      </w:tr>
      <w:tr w:rsidR="00DC290B" w14:paraId="061F1271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2B70" w14:textId="77777777" w:rsidR="00DC290B" w:rsidRDefault="00DC290B" w:rsidP="00564D6C">
            <w:r>
              <w:t>Web Servers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4F04" w14:textId="77777777" w:rsidR="00DC290B" w:rsidRDefault="00DC290B" w:rsidP="00564D6C">
            <w:r>
              <w:t>IIS, Apache tomcat, weblogic, Apache Nginx, JBoss</w:t>
            </w:r>
          </w:p>
        </w:tc>
      </w:tr>
      <w:tr w:rsidR="00DC290B" w14:paraId="74858D54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1F30" w14:textId="77777777" w:rsidR="00DC290B" w:rsidRDefault="00DC290B" w:rsidP="00564D6C">
            <w:r>
              <w:t>Caching &amp; Message queues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5FBD" w14:textId="77777777" w:rsidR="00DC290B" w:rsidRDefault="00DC290B" w:rsidP="00564D6C">
            <w:r>
              <w:t>memcached, redis, rabbitmq, kafka, zookeeper</w:t>
            </w:r>
          </w:p>
        </w:tc>
      </w:tr>
      <w:tr w:rsidR="00DC290B" w14:paraId="547C8C61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CE25" w14:textId="77777777" w:rsidR="00DC290B" w:rsidRDefault="00DC290B" w:rsidP="00564D6C">
            <w:r>
              <w:t>Test Autom &amp; Test Mngmt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3A63" w14:textId="77777777" w:rsidR="00DC290B" w:rsidRDefault="00DC290B" w:rsidP="00564D6C">
            <w:r>
              <w:t>selenium, postman, soapui, qTest, Quality Center, Azure DevOps</w:t>
            </w:r>
          </w:p>
        </w:tc>
      </w:tr>
      <w:tr w:rsidR="00DC290B" w14:paraId="2944940E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49B8" w14:textId="77777777" w:rsidR="00DC290B" w:rsidRDefault="00DC290B" w:rsidP="00564D6C">
            <w:r>
              <w:t>Dev tools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E193" w14:textId="32DD1C97" w:rsidR="00DC290B" w:rsidRDefault="00DC290B" w:rsidP="00564D6C">
            <w:r>
              <w:t>Fiddler, Ethereal, perfmon, winshark, SQL Profiler, Sonarqube</w:t>
            </w:r>
            <w:r w:rsidR="000B0CD9">
              <w:t>, SSO, Ping, Okta</w:t>
            </w:r>
          </w:p>
        </w:tc>
      </w:tr>
      <w:tr w:rsidR="00DC290B" w14:paraId="54B4273C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93C9" w14:textId="77777777" w:rsidR="00DC290B" w:rsidRDefault="00DC290B" w:rsidP="00564D6C">
            <w:r>
              <w:t>Industry Compliance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06D" w14:textId="77777777" w:rsidR="00DC290B" w:rsidRDefault="00DC290B" w:rsidP="00564D6C">
            <w:r>
              <w:t>HIPAA, GDPR, 834, 835 EDI, NCPDP</w:t>
            </w:r>
          </w:p>
        </w:tc>
      </w:tr>
      <w:tr w:rsidR="00DC290B" w14:paraId="2F48C74C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0722" w14:textId="77777777" w:rsidR="00DC290B" w:rsidRDefault="00DC290B" w:rsidP="00564D6C">
            <w:r>
              <w:t>Infrastructure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7120" w14:textId="00372FEA" w:rsidR="00DC290B" w:rsidRDefault="00DC290B" w:rsidP="00564D6C">
            <w:r w:rsidRPr="006A74D7">
              <w:t>Centos, Red Hat Linux, Vagrant, Virtual box, VMSphere, Windows</w:t>
            </w:r>
            <w:r w:rsidR="00F41E08">
              <w:t xml:space="preserve">, DNS, Load balancer, Network Protocols </w:t>
            </w:r>
          </w:p>
        </w:tc>
      </w:tr>
      <w:tr w:rsidR="00DC290B" w14:paraId="4EF9C84B" w14:textId="77777777" w:rsidTr="00564D6C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6CF4" w14:textId="77777777" w:rsidR="00DC290B" w:rsidRDefault="00DC290B" w:rsidP="00564D6C">
            <w:r>
              <w:t>Other tools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84E9" w14:textId="77777777" w:rsidR="00DC290B" w:rsidRDefault="00DC290B" w:rsidP="00564D6C">
            <w:r>
              <w:t>Salesforce, Servicenow, Generative AI</w:t>
            </w:r>
          </w:p>
        </w:tc>
      </w:tr>
    </w:tbl>
    <w:p w14:paraId="5F85C36E" w14:textId="77777777" w:rsidR="00DC290B" w:rsidRDefault="00DC290B" w:rsidP="00DC290B">
      <w:pPr>
        <w:spacing w:after="0" w:line="240" w:lineRule="auto"/>
        <w:rPr>
          <w:b/>
          <w:bCs/>
        </w:rPr>
      </w:pPr>
    </w:p>
    <w:p w14:paraId="29A7392A" w14:textId="77777777" w:rsidR="00DC290B" w:rsidRPr="00932E02" w:rsidRDefault="00DC290B" w:rsidP="00DC290B">
      <w:pPr>
        <w:spacing w:after="0"/>
        <w:rPr>
          <w:b/>
          <w:bCs/>
        </w:rPr>
      </w:pPr>
      <w:r w:rsidRPr="00932E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DF889" wp14:editId="173478F0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6886575" cy="0"/>
                <wp:effectExtent l="0" t="0" r="0" b="0"/>
                <wp:wrapNone/>
                <wp:docPr id="824506242" name="Straight Connector 824506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A9B9B" id="Straight Connector 82450624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pt" to="542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>Education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2"/>
        <w:gridCol w:w="5218"/>
      </w:tblGrid>
      <w:tr w:rsidR="00DC290B" w:rsidRPr="00792448" w14:paraId="6A97F50F" w14:textId="77777777" w:rsidTr="00564D6C">
        <w:tc>
          <w:tcPr>
            <w:tcW w:w="5212" w:type="dxa"/>
          </w:tcPr>
          <w:p w14:paraId="0F48D0CF" w14:textId="77777777" w:rsidR="00DC290B" w:rsidRPr="00792448" w:rsidRDefault="00DC290B" w:rsidP="00564D6C">
            <w:pPr>
              <w:pStyle w:val="ListParagraph"/>
              <w:numPr>
                <w:ilvl w:val="0"/>
                <w:numId w:val="22"/>
              </w:numPr>
            </w:pPr>
            <w:r w:rsidRPr="00792448">
              <w:t>Masters in Information Technology</w:t>
            </w:r>
          </w:p>
        </w:tc>
        <w:tc>
          <w:tcPr>
            <w:tcW w:w="5218" w:type="dxa"/>
          </w:tcPr>
          <w:p w14:paraId="777F52CA" w14:textId="77777777" w:rsidR="00DC290B" w:rsidRPr="00792448" w:rsidRDefault="00DC290B" w:rsidP="00564D6C">
            <w:pPr>
              <w:pStyle w:val="ListParagraph"/>
              <w:numPr>
                <w:ilvl w:val="0"/>
                <w:numId w:val="22"/>
              </w:numPr>
            </w:pPr>
            <w:r w:rsidRPr="00792448">
              <w:t>Diploma in Business Management</w:t>
            </w:r>
          </w:p>
        </w:tc>
      </w:tr>
    </w:tbl>
    <w:p w14:paraId="62A12D05" w14:textId="77777777" w:rsidR="00DC290B" w:rsidRPr="00687125" w:rsidRDefault="00DC290B" w:rsidP="00DC290B">
      <w:pPr>
        <w:spacing w:after="0" w:line="240" w:lineRule="auto"/>
        <w:rPr>
          <w:sz w:val="20"/>
          <w:szCs w:val="20"/>
        </w:rPr>
      </w:pPr>
    </w:p>
    <w:p w14:paraId="5C48FA39" w14:textId="77777777" w:rsidR="00DC290B" w:rsidRPr="00932E02" w:rsidRDefault="00DC290B" w:rsidP="00DC290B">
      <w:pPr>
        <w:spacing w:after="0"/>
        <w:rPr>
          <w:b/>
          <w:bCs/>
        </w:rPr>
      </w:pPr>
      <w:r w:rsidRPr="00932E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04882" wp14:editId="32BA7B58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6886575" cy="0"/>
                <wp:effectExtent l="0" t="0" r="0" b="0"/>
                <wp:wrapNone/>
                <wp:docPr id="598523061" name="Straight Connector 598523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3D4D4" id="Straight Connector 59852306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pt" to="542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932E02">
        <w:rPr>
          <w:b/>
          <w:bCs/>
        </w:rPr>
        <w:t>Certifications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2"/>
        <w:gridCol w:w="5218"/>
      </w:tblGrid>
      <w:tr w:rsidR="00DC290B" w:rsidRPr="00792448" w14:paraId="623013BD" w14:textId="77777777" w:rsidTr="00564D6C">
        <w:tc>
          <w:tcPr>
            <w:tcW w:w="5212" w:type="dxa"/>
          </w:tcPr>
          <w:p w14:paraId="76B43BA3" w14:textId="77777777" w:rsidR="00DC290B" w:rsidRDefault="00DC290B" w:rsidP="00564D6C">
            <w:pPr>
              <w:pStyle w:val="ListParagraph"/>
              <w:numPr>
                <w:ilvl w:val="0"/>
                <w:numId w:val="22"/>
              </w:numPr>
            </w:pPr>
            <w:r>
              <w:t>Generative AI for Everyone, by Stanford professor</w:t>
            </w:r>
          </w:p>
          <w:p w14:paraId="7B60E1BC" w14:textId="77777777" w:rsidR="00DC290B" w:rsidRPr="00792448" w:rsidRDefault="00DC290B" w:rsidP="00564D6C">
            <w:pPr>
              <w:pStyle w:val="ListParagraph"/>
              <w:numPr>
                <w:ilvl w:val="0"/>
                <w:numId w:val="22"/>
              </w:numPr>
            </w:pPr>
            <w:r w:rsidRPr="000B4CE7">
              <w:t xml:space="preserve">PMI </w:t>
            </w:r>
            <w:r>
              <w:t>Certification. Trained in Agile, SCRUM &amp; SAFe</w:t>
            </w:r>
          </w:p>
        </w:tc>
        <w:tc>
          <w:tcPr>
            <w:tcW w:w="5218" w:type="dxa"/>
          </w:tcPr>
          <w:p w14:paraId="4EC0DD83" w14:textId="77777777" w:rsidR="00DC290B" w:rsidRDefault="00DC290B" w:rsidP="00564D6C">
            <w:pPr>
              <w:pStyle w:val="ListParagraph"/>
              <w:numPr>
                <w:ilvl w:val="0"/>
                <w:numId w:val="22"/>
              </w:numPr>
            </w:pPr>
            <w:r>
              <w:t>AWS Certified Solutions Architect</w:t>
            </w:r>
          </w:p>
          <w:p w14:paraId="57FEB9F0" w14:textId="2537FE75" w:rsidR="00DC290B" w:rsidRPr="00792448" w:rsidRDefault="00AC3425" w:rsidP="00C733E1">
            <w:pPr>
              <w:pStyle w:val="ListParagraph"/>
              <w:numPr>
                <w:ilvl w:val="0"/>
                <w:numId w:val="22"/>
              </w:numPr>
            </w:pPr>
            <w:r>
              <w:t>Pursuing LLM Apps training</w:t>
            </w:r>
          </w:p>
        </w:tc>
      </w:tr>
    </w:tbl>
    <w:p w14:paraId="6972148C" w14:textId="77777777" w:rsidR="00DC290B" w:rsidRDefault="00DC290B" w:rsidP="00DC290B">
      <w:pPr>
        <w:pStyle w:val="ListParagraph"/>
        <w:numPr>
          <w:ilvl w:val="0"/>
          <w:numId w:val="15"/>
        </w:numPr>
      </w:pPr>
      <w:r>
        <w:t xml:space="preserve">Courses in Mngmt Training, Change Mngmt, </w:t>
      </w:r>
      <w:r w:rsidRPr="000B4CE7">
        <w:t>Emotional Intelligence, Self-Realization</w:t>
      </w:r>
      <w:r>
        <w:t>,</w:t>
      </w:r>
      <w:r w:rsidRPr="000B4CE7">
        <w:t xml:space="preserve"> </w:t>
      </w:r>
      <w:r>
        <w:t>through (</w:t>
      </w:r>
      <w:hyperlink r:id="rId7" w:history="1">
        <w:r>
          <w:rPr>
            <w:rStyle w:val="Hyperlink"/>
          </w:rPr>
          <w:t>https://codhyd.org/</w:t>
        </w:r>
      </w:hyperlink>
      <w:r>
        <w:t>)</w:t>
      </w:r>
    </w:p>
    <w:p w14:paraId="588B255C" w14:textId="77777777" w:rsidR="00DC290B" w:rsidRPr="00932E02" w:rsidRDefault="00DC290B" w:rsidP="00DC290B">
      <w:pPr>
        <w:spacing w:after="0"/>
        <w:rPr>
          <w:b/>
          <w:bCs/>
        </w:rPr>
      </w:pPr>
      <w:r w:rsidRPr="00932E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1AA9D3" wp14:editId="14F1C8BD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6886575" cy="0"/>
                <wp:effectExtent l="0" t="0" r="0" b="0"/>
                <wp:wrapNone/>
                <wp:docPr id="1556174323" name="Straight Connector 1556174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443E3" id="Straight Connector 155617432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pt" to="542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932E02">
        <w:rPr>
          <w:b/>
          <w:bCs/>
        </w:rPr>
        <w:t>A</w:t>
      </w:r>
      <w:r>
        <w:rPr>
          <w:b/>
          <w:bCs/>
        </w:rPr>
        <w:t>wards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5295"/>
      </w:tblGrid>
      <w:tr w:rsidR="00DC290B" w:rsidRPr="00792448" w14:paraId="291A8184" w14:textId="77777777" w:rsidTr="00564D6C">
        <w:tc>
          <w:tcPr>
            <w:tcW w:w="5135" w:type="dxa"/>
          </w:tcPr>
          <w:p w14:paraId="6D2526D7" w14:textId="77777777" w:rsidR="00DC290B" w:rsidRPr="00792448" w:rsidRDefault="00DC290B" w:rsidP="00564D6C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Multiple Spot awards for exceptional performance</w:t>
            </w:r>
          </w:p>
        </w:tc>
        <w:tc>
          <w:tcPr>
            <w:tcW w:w="5295" w:type="dxa"/>
          </w:tcPr>
          <w:p w14:paraId="454FFFF0" w14:textId="77777777" w:rsidR="00DC290B" w:rsidRPr="00792448" w:rsidRDefault="00DC290B" w:rsidP="00564D6C">
            <w:pPr>
              <w:pStyle w:val="ListParagraph"/>
              <w:numPr>
                <w:ilvl w:val="0"/>
                <w:numId w:val="22"/>
              </w:numPr>
            </w:pPr>
            <w:r w:rsidRPr="000B4CE7">
              <w:t>Company Outstanding Contributor award 2017</w:t>
            </w:r>
          </w:p>
        </w:tc>
      </w:tr>
    </w:tbl>
    <w:p w14:paraId="0D6CD075" w14:textId="4EAA8E62" w:rsidR="007D6063" w:rsidRPr="00932E02" w:rsidRDefault="007D6063" w:rsidP="00FB4A62">
      <w:pPr>
        <w:spacing w:after="0"/>
        <w:rPr>
          <w:b/>
          <w:bCs/>
        </w:rPr>
      </w:pPr>
      <w:r w:rsidRPr="00932E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5CD8E" wp14:editId="67CDEDFB">
                <wp:simplePos x="0" y="0"/>
                <wp:positionH relativeFrom="margin">
                  <wp:align>right</wp:align>
                </wp:positionH>
                <wp:positionV relativeFrom="paragraph">
                  <wp:posOffset>177164</wp:posOffset>
                </wp:positionV>
                <wp:extent cx="6838950" cy="1333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33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27088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3.95pt" to="1025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932E02">
        <w:rPr>
          <w:b/>
          <w:bCs/>
        </w:rPr>
        <w:t>Experience</w:t>
      </w:r>
    </w:p>
    <w:p w14:paraId="6B3077B5" w14:textId="01DC11AA" w:rsidR="002845D8" w:rsidRPr="00932E02" w:rsidRDefault="002845D8" w:rsidP="002845D8">
      <w:pPr>
        <w:spacing w:after="0"/>
        <w:rPr>
          <w:b/>
          <w:bCs/>
        </w:rPr>
      </w:pPr>
      <w:r w:rsidRPr="00932E02">
        <w:rPr>
          <w:b/>
          <w:bCs/>
          <w:color w:val="2E74B5" w:themeColor="accent5" w:themeShade="BF"/>
        </w:rPr>
        <w:t xml:space="preserve">Senior </w:t>
      </w:r>
      <w:r w:rsidR="00D84B5F">
        <w:rPr>
          <w:b/>
          <w:bCs/>
          <w:color w:val="2E74B5" w:themeColor="accent5" w:themeShade="BF"/>
        </w:rPr>
        <w:t xml:space="preserve">Technical </w:t>
      </w:r>
      <w:r>
        <w:rPr>
          <w:b/>
          <w:bCs/>
          <w:color w:val="2E74B5" w:themeColor="accent5" w:themeShade="BF"/>
        </w:rPr>
        <w:t>Pro</w:t>
      </w:r>
      <w:r w:rsidR="00F73C6D">
        <w:rPr>
          <w:b/>
          <w:bCs/>
          <w:color w:val="2E74B5" w:themeColor="accent5" w:themeShade="BF"/>
        </w:rPr>
        <w:t>gram</w:t>
      </w:r>
      <w:r>
        <w:rPr>
          <w:b/>
          <w:bCs/>
          <w:color w:val="2E74B5" w:themeColor="accent5" w:themeShade="BF"/>
        </w:rPr>
        <w:t xml:space="preserve"> Manager</w:t>
      </w:r>
      <w:r w:rsidRPr="00932E02">
        <w:rPr>
          <w:b/>
          <w:bCs/>
          <w:color w:val="2E74B5" w:themeColor="accent5" w:themeShade="BF"/>
        </w:rPr>
        <w:t xml:space="preserve">, </w:t>
      </w:r>
      <w:r>
        <w:rPr>
          <w:b/>
          <w:bCs/>
          <w:color w:val="2E74B5" w:themeColor="accent5" w:themeShade="BF"/>
        </w:rPr>
        <w:t>SmithRx, San Francisco, California</w:t>
      </w:r>
      <w:r>
        <w:rPr>
          <w:b/>
          <w:bCs/>
          <w:color w:val="2E74B5" w:themeColor="accent5" w:themeShade="BF"/>
        </w:rPr>
        <w:tab/>
      </w:r>
      <w:r>
        <w:rPr>
          <w:b/>
          <w:bCs/>
          <w:color w:val="2E74B5" w:themeColor="accent5" w:themeShade="BF"/>
        </w:rPr>
        <w:tab/>
      </w:r>
      <w:r w:rsidR="00C24BC6">
        <w:rPr>
          <w:b/>
          <w:bCs/>
          <w:color w:val="2E74B5" w:themeColor="accent5" w:themeShade="BF"/>
        </w:rPr>
        <w:tab/>
      </w:r>
      <w:r>
        <w:rPr>
          <w:b/>
          <w:bCs/>
          <w:color w:val="2E74B5" w:themeColor="accent5" w:themeShade="BF"/>
        </w:rPr>
        <w:tab/>
        <w:t xml:space="preserve"> </w:t>
      </w:r>
      <w:r w:rsidR="007066C4">
        <w:rPr>
          <w:b/>
          <w:bCs/>
          <w:color w:val="2E74B5" w:themeColor="accent5" w:themeShade="BF"/>
        </w:rPr>
        <w:t>02/</w:t>
      </w:r>
      <w:r w:rsidRPr="00932E02">
        <w:rPr>
          <w:b/>
          <w:bCs/>
          <w:color w:val="2E74B5" w:themeColor="accent5" w:themeShade="BF"/>
        </w:rPr>
        <w:t>202</w:t>
      </w:r>
      <w:r>
        <w:rPr>
          <w:b/>
          <w:bCs/>
          <w:color w:val="2E74B5" w:themeColor="accent5" w:themeShade="BF"/>
        </w:rPr>
        <w:t>2</w:t>
      </w:r>
      <w:r w:rsidR="00E30DB4">
        <w:rPr>
          <w:b/>
          <w:bCs/>
          <w:color w:val="2E74B5" w:themeColor="accent5" w:themeShade="BF"/>
        </w:rPr>
        <w:t xml:space="preserve"> - </w:t>
      </w:r>
      <w:r w:rsidR="00470330">
        <w:rPr>
          <w:b/>
          <w:bCs/>
          <w:color w:val="2E74B5" w:themeColor="accent5" w:themeShade="BF"/>
        </w:rPr>
        <w:t>Present</w:t>
      </w:r>
      <w:r w:rsidRPr="00932E02">
        <w:rPr>
          <w:b/>
          <w:bCs/>
        </w:rPr>
        <w:tab/>
      </w:r>
    </w:p>
    <w:p w14:paraId="17E67039" w14:textId="5E6D8A79" w:rsidR="00490D4F" w:rsidRDefault="00ED3F1D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ED3F1D">
        <w:rPr>
          <w:color w:val="000000" w:themeColor="text1"/>
        </w:rPr>
        <w:t xml:space="preserve">Led product roadmap, strategic planning, execution for Member Portal features ("What's My Copay," mobile </w:t>
      </w:r>
      <w:r>
        <w:rPr>
          <w:color w:val="000000" w:themeColor="text1"/>
        </w:rPr>
        <w:t>version</w:t>
      </w:r>
      <w:r w:rsidRPr="00ED3F1D">
        <w:rPr>
          <w:color w:val="000000" w:themeColor="text1"/>
        </w:rPr>
        <w:t>, refill prescription, download insurance card, view claims), increasing user adoption by 20% within one year.</w:t>
      </w:r>
    </w:p>
    <w:p w14:paraId="06752E0F" w14:textId="5874A7E0" w:rsidR="00342578" w:rsidRDefault="00342578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ED3F1D">
        <w:rPr>
          <w:color w:val="000000" w:themeColor="text1"/>
        </w:rPr>
        <w:t xml:space="preserve">Collaborated with Data Analytics to automate </w:t>
      </w:r>
      <w:r>
        <w:rPr>
          <w:color w:val="000000" w:themeColor="text1"/>
        </w:rPr>
        <w:t xml:space="preserve">Tableau </w:t>
      </w:r>
      <w:r w:rsidRPr="00ED3F1D">
        <w:rPr>
          <w:color w:val="000000" w:themeColor="text1"/>
        </w:rPr>
        <w:t xml:space="preserve">reports, </w:t>
      </w:r>
      <w:r>
        <w:rPr>
          <w:color w:val="000000" w:themeColor="text1"/>
        </w:rPr>
        <w:t>extract</w:t>
      </w:r>
      <w:r w:rsidRPr="00ED3F1D">
        <w:rPr>
          <w:color w:val="000000" w:themeColor="text1"/>
        </w:rPr>
        <w:t xml:space="preserve"> large data sets from drug data, claims, and discount programs into data warehouse</w:t>
      </w:r>
      <w:r>
        <w:rPr>
          <w:color w:val="000000" w:themeColor="text1"/>
        </w:rPr>
        <w:t>,</w:t>
      </w:r>
      <w:r w:rsidRPr="00ED3F1D">
        <w:rPr>
          <w:color w:val="000000" w:themeColor="text1"/>
        </w:rPr>
        <w:t xml:space="preserve"> </w:t>
      </w:r>
      <w:r>
        <w:rPr>
          <w:color w:val="000000" w:themeColor="text1"/>
        </w:rPr>
        <w:t>enabling</w:t>
      </w:r>
      <w:r w:rsidRPr="00ED3F1D">
        <w:rPr>
          <w:color w:val="000000" w:themeColor="text1"/>
        </w:rPr>
        <w:t xml:space="preserve"> brokers to retrieve </w:t>
      </w:r>
      <w:r>
        <w:rPr>
          <w:color w:val="000000" w:themeColor="text1"/>
        </w:rPr>
        <w:t>business performance reports</w:t>
      </w:r>
      <w:r w:rsidRPr="00ED3F1D">
        <w:rPr>
          <w:color w:val="000000" w:themeColor="text1"/>
        </w:rPr>
        <w:t>.</w:t>
      </w:r>
    </w:p>
    <w:p w14:paraId="7E6C046F" w14:textId="41737C52" w:rsidR="00490D4F" w:rsidRDefault="00ED3F1D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ED3F1D">
        <w:rPr>
          <w:color w:val="000000" w:themeColor="text1"/>
        </w:rPr>
        <w:t xml:space="preserve">Managed portfolio of product releases </w:t>
      </w:r>
      <w:r w:rsidR="00193F4C">
        <w:rPr>
          <w:color w:val="000000" w:themeColor="text1"/>
        </w:rPr>
        <w:t xml:space="preserve">and facilitated Agile ceremonies </w:t>
      </w:r>
      <w:r w:rsidRPr="00ED3F1D">
        <w:rPr>
          <w:color w:val="000000" w:themeColor="text1"/>
        </w:rPr>
        <w:t xml:space="preserve">across multiple ARTs, conducting PI meetings, </w:t>
      </w:r>
      <w:r w:rsidR="00193F4C">
        <w:rPr>
          <w:color w:val="000000" w:themeColor="text1"/>
        </w:rPr>
        <w:t>Sprint planning, daily stand-ups, sprint reviews</w:t>
      </w:r>
      <w:r w:rsidRPr="00ED3F1D">
        <w:rPr>
          <w:color w:val="000000" w:themeColor="text1"/>
        </w:rPr>
        <w:t xml:space="preserve"> and overseeing Member/Partner portal, Eligibility</w:t>
      </w:r>
      <w:r w:rsidR="006867DA">
        <w:rPr>
          <w:color w:val="000000" w:themeColor="text1"/>
        </w:rPr>
        <w:t xml:space="preserve">, </w:t>
      </w:r>
      <w:r w:rsidR="00193F4C">
        <w:rPr>
          <w:color w:val="000000" w:themeColor="text1"/>
        </w:rPr>
        <w:t>claims</w:t>
      </w:r>
      <w:r w:rsidR="006867DA">
        <w:rPr>
          <w:color w:val="000000" w:themeColor="text1"/>
        </w:rPr>
        <w:t xml:space="preserve"> </w:t>
      </w:r>
      <w:r w:rsidRPr="00ED3F1D">
        <w:rPr>
          <w:color w:val="000000" w:themeColor="text1"/>
        </w:rPr>
        <w:t xml:space="preserve">projects, ensuring on-time delivery </w:t>
      </w:r>
      <w:r w:rsidR="006867DA">
        <w:rPr>
          <w:color w:val="000000" w:themeColor="text1"/>
        </w:rPr>
        <w:t xml:space="preserve">within </w:t>
      </w:r>
      <w:r w:rsidRPr="00ED3F1D">
        <w:rPr>
          <w:color w:val="000000" w:themeColor="text1"/>
        </w:rPr>
        <w:t>scope and budget.</w:t>
      </w:r>
    </w:p>
    <w:p w14:paraId="75E8BBB9" w14:textId="4C7A91F8" w:rsidR="00342578" w:rsidRDefault="00342578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ED3F1D">
        <w:rPr>
          <w:color w:val="000000" w:themeColor="text1"/>
        </w:rPr>
        <w:t xml:space="preserve">Provided technical leadership for CCaaS Talkdesk product </w:t>
      </w:r>
      <w:r w:rsidR="001661F9">
        <w:rPr>
          <w:color w:val="000000" w:themeColor="text1"/>
        </w:rPr>
        <w:t xml:space="preserve">AI </w:t>
      </w:r>
      <w:r w:rsidRPr="00ED3F1D">
        <w:rPr>
          <w:color w:val="000000" w:themeColor="text1"/>
        </w:rPr>
        <w:t>chatbot integrations with the Member Portal and company website, enhancing customer interaction and support efficiency.</w:t>
      </w:r>
    </w:p>
    <w:p w14:paraId="6D31A39F" w14:textId="245F0D70" w:rsidR="00342578" w:rsidRDefault="00342578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ED3F1D">
        <w:rPr>
          <w:color w:val="000000" w:themeColor="text1"/>
        </w:rPr>
        <w:t>Led innovation initiatives by integrating chatbots into the Partner Portal, enhancing user experience by redirecting partners to appropriate self-service tools.</w:t>
      </w:r>
    </w:p>
    <w:p w14:paraId="6EE825BC" w14:textId="5AFCA0CB" w:rsidR="00342578" w:rsidRDefault="00342578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>
        <w:rPr>
          <w:color w:val="000000" w:themeColor="text1"/>
        </w:rPr>
        <w:t>Worked closely with Customer Support team to identify Process Automation needs, created process flow diagrams and process documentation to implement End to End Automation for “reading pre-claims data and send email communication to patients” using AWS lambda, AWS Glue and Salesforce Integrations.</w:t>
      </w:r>
    </w:p>
    <w:p w14:paraId="10F30C57" w14:textId="5C9C2FF1" w:rsidR="00490D4F" w:rsidRDefault="006867DA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6867DA">
        <w:rPr>
          <w:color w:val="000000" w:themeColor="text1"/>
        </w:rPr>
        <w:t>Primary liaison for senior stakeholders, providing updates on product releases and cross-functional initiatives (Banjo-health, Salesforce-portal integrations, quarterly go-live), managing expectations, and leading teams.</w:t>
      </w:r>
    </w:p>
    <w:p w14:paraId="521E737D" w14:textId="34AEF8D1" w:rsidR="006867DA" w:rsidRDefault="006867DA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6867DA">
        <w:rPr>
          <w:color w:val="000000" w:themeColor="text1"/>
        </w:rPr>
        <w:t>Defined &amp; tracked OKRs and KPI metrics for engineering initiatives, resulting in a 25% increase in project efficiency. Introduced monthly product analytics meetings and wrote SQL queries to improve data-driven decision-making.</w:t>
      </w:r>
    </w:p>
    <w:p w14:paraId="572D1C61" w14:textId="0F460811" w:rsidR="00490D4F" w:rsidRPr="009C09F2" w:rsidRDefault="00ED3F1D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ED3F1D">
        <w:rPr>
          <w:color w:val="000000" w:themeColor="text1"/>
        </w:rPr>
        <w:t>Implemented process improvements by introducing runbooks for production issues, escalation strategies, and knowledge articles in Confluence, resulting in a 30% faster resolution of production issues within six months.</w:t>
      </w:r>
    </w:p>
    <w:p w14:paraId="542E9BA2" w14:textId="68CDDF11" w:rsidR="00F4136A" w:rsidRDefault="00ED3F1D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ED3F1D">
        <w:rPr>
          <w:color w:val="000000" w:themeColor="text1"/>
        </w:rPr>
        <w:t>Ensured HIPAA and PI/PHI compliance in programs by collaborating with DevOps to implement data anonymization and data masking tools.</w:t>
      </w:r>
      <w:r w:rsidR="00F4136A">
        <w:rPr>
          <w:color w:val="000000" w:themeColor="text1"/>
        </w:rPr>
        <w:t xml:space="preserve"> </w:t>
      </w:r>
      <w:r w:rsidR="000E0905">
        <w:rPr>
          <w:color w:val="000000" w:themeColor="text1"/>
        </w:rPr>
        <w:t>Also Led IT Infrastructure projects for engineering teams.</w:t>
      </w:r>
    </w:p>
    <w:p w14:paraId="2D97B442" w14:textId="153EBC8D" w:rsidR="00B03ED0" w:rsidRDefault="00B03ED0" w:rsidP="00B03ED0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6831EC">
        <w:rPr>
          <w:color w:val="000000" w:themeColor="text1"/>
        </w:rPr>
        <w:t xml:space="preserve">Teamed up with </w:t>
      </w:r>
      <w:r>
        <w:rPr>
          <w:color w:val="000000" w:themeColor="text1"/>
        </w:rPr>
        <w:t>multiple</w:t>
      </w:r>
      <w:r w:rsidRPr="006831EC">
        <w:rPr>
          <w:color w:val="000000" w:themeColor="text1"/>
        </w:rPr>
        <w:t xml:space="preserve"> business stakeholders to gather requirements for Identity and Access Management (IAM), meticulously defining roles, permissions, and necessary actions for internal application access</w:t>
      </w:r>
      <w:r>
        <w:rPr>
          <w:color w:val="000000" w:themeColor="text1"/>
        </w:rPr>
        <w:t xml:space="preserve">. </w:t>
      </w:r>
    </w:p>
    <w:p w14:paraId="62B0A430" w14:textId="2FEB1441" w:rsidR="00B03ED0" w:rsidRDefault="00B03ED0" w:rsidP="00B03ED0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>
        <w:rPr>
          <w:color w:val="000000" w:themeColor="text1"/>
        </w:rPr>
        <w:t>Redesigned member portal authentication &amp; authorization, MFA features for both web &amp; mobile responsiveness.</w:t>
      </w:r>
    </w:p>
    <w:p w14:paraId="7F13EA01" w14:textId="5AEE12CD" w:rsidR="00490D4F" w:rsidRPr="00291262" w:rsidRDefault="00C16A93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Collaborated with multiple business stakeholders, created Process flow diagrams and </w:t>
      </w:r>
      <w:r w:rsidRPr="00663B1A">
        <w:rPr>
          <w:color w:val="000000" w:themeColor="text1"/>
        </w:rPr>
        <w:t xml:space="preserve">implemented automation for "Onboarding New Groups and Plans," increasing internal business teams' operational efficiency by </w:t>
      </w:r>
      <w:r>
        <w:rPr>
          <w:color w:val="000000" w:themeColor="text1"/>
        </w:rPr>
        <w:t>15</w:t>
      </w:r>
      <w:r w:rsidRPr="00663B1A">
        <w:rPr>
          <w:color w:val="000000" w:themeColor="text1"/>
        </w:rPr>
        <w:t>%.</w:t>
      </w:r>
    </w:p>
    <w:p w14:paraId="05BCB3CB" w14:textId="77777777" w:rsidR="00405DE3" w:rsidRDefault="00EA5858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>
        <w:rPr>
          <w:color w:val="000000" w:themeColor="text1"/>
        </w:rPr>
        <w:t>Hands-on used</w:t>
      </w:r>
      <w:r w:rsidR="00ED3F1D" w:rsidRPr="00ED3F1D">
        <w:rPr>
          <w:color w:val="000000" w:themeColor="text1"/>
        </w:rPr>
        <w:t xml:space="preserve"> Jira, JQL, Confluence, configur</w:t>
      </w:r>
      <w:r>
        <w:rPr>
          <w:color w:val="000000" w:themeColor="text1"/>
        </w:rPr>
        <w:t>ed</w:t>
      </w:r>
      <w:r w:rsidR="00ED3F1D" w:rsidRPr="00ED3F1D">
        <w:rPr>
          <w:color w:val="000000" w:themeColor="text1"/>
        </w:rPr>
        <w:t xml:space="preserve"> Jira automations, creat</w:t>
      </w:r>
      <w:r>
        <w:rPr>
          <w:color w:val="000000" w:themeColor="text1"/>
        </w:rPr>
        <w:t>ed</w:t>
      </w:r>
      <w:r w:rsidR="00ED3F1D" w:rsidRPr="00ED3F1D">
        <w:rPr>
          <w:color w:val="000000" w:themeColor="text1"/>
        </w:rPr>
        <w:t xml:space="preserve"> dashboards</w:t>
      </w:r>
      <w:r>
        <w:rPr>
          <w:color w:val="000000" w:themeColor="text1"/>
        </w:rPr>
        <w:t>,</w:t>
      </w:r>
      <w:r w:rsidR="00ED3F1D" w:rsidRPr="00ED3F1D">
        <w:rPr>
          <w:color w:val="000000" w:themeColor="text1"/>
        </w:rPr>
        <w:t xml:space="preserve"> reports for sprint tracking and leadership insights. Developed dashboards for business stakeholders</w:t>
      </w:r>
      <w:r>
        <w:rPr>
          <w:color w:val="000000" w:themeColor="text1"/>
        </w:rPr>
        <w:t xml:space="preserve"> </w:t>
      </w:r>
      <w:r w:rsidR="008A24E6">
        <w:rPr>
          <w:color w:val="000000" w:themeColor="text1"/>
        </w:rPr>
        <w:t>for</w:t>
      </w:r>
      <w:r w:rsidR="00ED3F1D" w:rsidRPr="00ED3F1D">
        <w:rPr>
          <w:color w:val="000000" w:themeColor="text1"/>
        </w:rPr>
        <w:t xml:space="preserve"> transparency and decision</w:t>
      </w:r>
      <w:r>
        <w:rPr>
          <w:color w:val="000000" w:themeColor="text1"/>
        </w:rPr>
        <w:t xml:space="preserve"> </w:t>
      </w:r>
      <w:r w:rsidR="00ED3F1D" w:rsidRPr="00ED3F1D">
        <w:rPr>
          <w:color w:val="000000" w:themeColor="text1"/>
        </w:rPr>
        <w:t>making.</w:t>
      </w:r>
    </w:p>
    <w:p w14:paraId="2C7EF38B" w14:textId="5E9B1CD7" w:rsidR="006E3771" w:rsidRPr="002845D8" w:rsidRDefault="006E3771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6E3771">
        <w:rPr>
          <w:color w:val="000000" w:themeColor="text1"/>
        </w:rPr>
        <w:t xml:space="preserve">Collaborated with PM to craft North Star </w:t>
      </w:r>
      <w:r>
        <w:rPr>
          <w:color w:val="000000" w:themeColor="text1"/>
        </w:rPr>
        <w:t xml:space="preserve">product </w:t>
      </w:r>
      <w:r w:rsidRPr="006E3771">
        <w:rPr>
          <w:color w:val="000000" w:themeColor="text1"/>
        </w:rPr>
        <w:t>pitches, outline strategy, prioritize MVPs, conduct competitor analyses, and leverage data analytics, enhancing healthcare portal, driving 10% growth, 20% efficiency.</w:t>
      </w:r>
    </w:p>
    <w:p w14:paraId="2F45F728" w14:textId="77777777" w:rsidR="002845D8" w:rsidRPr="002845D8" w:rsidRDefault="002845D8" w:rsidP="00BC1DDE">
      <w:pPr>
        <w:pStyle w:val="ListParagraph"/>
        <w:spacing w:after="0" w:line="240" w:lineRule="auto"/>
        <w:ind w:left="360"/>
        <w:rPr>
          <w:b/>
          <w:bCs/>
          <w:color w:val="2E74B5" w:themeColor="accent5" w:themeShade="BF"/>
        </w:rPr>
      </w:pPr>
    </w:p>
    <w:p w14:paraId="1EF9BAA5" w14:textId="4A117AFB" w:rsidR="00AF5796" w:rsidRPr="00932E02" w:rsidRDefault="00D90B62" w:rsidP="00AF5796">
      <w:pPr>
        <w:spacing w:after="0"/>
        <w:rPr>
          <w:b/>
          <w:bCs/>
        </w:rPr>
      </w:pPr>
      <w:r w:rsidRPr="00932E02">
        <w:rPr>
          <w:b/>
          <w:bCs/>
          <w:color w:val="2E74B5" w:themeColor="accent5" w:themeShade="BF"/>
        </w:rPr>
        <w:t xml:space="preserve">Senior </w:t>
      </w:r>
      <w:r w:rsidR="00AD6481">
        <w:rPr>
          <w:b/>
          <w:bCs/>
          <w:color w:val="2E74B5" w:themeColor="accent5" w:themeShade="BF"/>
        </w:rPr>
        <w:t xml:space="preserve">Technical </w:t>
      </w:r>
      <w:r w:rsidR="008D1DA0">
        <w:rPr>
          <w:b/>
          <w:bCs/>
          <w:color w:val="2E74B5" w:themeColor="accent5" w:themeShade="BF"/>
        </w:rPr>
        <w:t xml:space="preserve">Program </w:t>
      </w:r>
      <w:r>
        <w:rPr>
          <w:b/>
          <w:bCs/>
          <w:color w:val="2E74B5" w:themeColor="accent5" w:themeShade="BF"/>
        </w:rPr>
        <w:t>Manage</w:t>
      </w:r>
      <w:r w:rsidR="00DD5C71">
        <w:rPr>
          <w:b/>
          <w:bCs/>
          <w:color w:val="2E74B5" w:themeColor="accent5" w:themeShade="BF"/>
        </w:rPr>
        <w:t>r</w:t>
      </w:r>
      <w:r w:rsidR="00AF5796" w:rsidRPr="00932E02">
        <w:rPr>
          <w:b/>
          <w:bCs/>
          <w:color w:val="2E74B5" w:themeColor="accent5" w:themeShade="BF"/>
        </w:rPr>
        <w:t xml:space="preserve">, </w:t>
      </w:r>
      <w:r w:rsidR="00AF5796">
        <w:rPr>
          <w:b/>
          <w:bCs/>
          <w:color w:val="2E74B5" w:themeColor="accent5" w:themeShade="BF"/>
        </w:rPr>
        <w:t>Tower Hill Insurance</w:t>
      </w:r>
      <w:r w:rsidR="00AF5796" w:rsidRPr="00932E02">
        <w:rPr>
          <w:b/>
          <w:bCs/>
          <w:color w:val="2E74B5" w:themeColor="accent5" w:themeShade="BF"/>
        </w:rPr>
        <w:t>, Gainesville, FL</w:t>
      </w:r>
      <w:r>
        <w:rPr>
          <w:b/>
          <w:bCs/>
          <w:color w:val="2E74B5" w:themeColor="accent5" w:themeShade="BF"/>
        </w:rPr>
        <w:t xml:space="preserve">         </w:t>
      </w:r>
      <w:r w:rsidR="00FA1933">
        <w:rPr>
          <w:b/>
          <w:bCs/>
          <w:color w:val="2E74B5" w:themeColor="accent5" w:themeShade="BF"/>
        </w:rPr>
        <w:t xml:space="preserve">              </w:t>
      </w:r>
      <w:r w:rsidR="00B56297">
        <w:rPr>
          <w:b/>
          <w:bCs/>
          <w:color w:val="2E74B5" w:themeColor="accent5" w:themeShade="BF"/>
        </w:rPr>
        <w:t xml:space="preserve">                  </w:t>
      </w:r>
      <w:r w:rsidR="007066C4">
        <w:rPr>
          <w:b/>
          <w:bCs/>
          <w:color w:val="2E74B5" w:themeColor="accent5" w:themeShade="BF"/>
        </w:rPr>
        <w:t>04/</w:t>
      </w:r>
      <w:r w:rsidR="00AF5796" w:rsidRPr="00932E02">
        <w:rPr>
          <w:b/>
          <w:bCs/>
          <w:color w:val="2E74B5" w:themeColor="accent5" w:themeShade="BF"/>
        </w:rPr>
        <w:t>2020</w:t>
      </w:r>
      <w:r w:rsidR="00AF5796">
        <w:rPr>
          <w:b/>
          <w:bCs/>
          <w:color w:val="2E74B5" w:themeColor="accent5" w:themeShade="BF"/>
        </w:rPr>
        <w:t xml:space="preserve"> </w:t>
      </w:r>
      <w:r w:rsidR="007066C4">
        <w:rPr>
          <w:b/>
          <w:bCs/>
          <w:color w:val="2E74B5" w:themeColor="accent5" w:themeShade="BF"/>
        </w:rPr>
        <w:t>-</w:t>
      </w:r>
      <w:r w:rsidR="00AF5796">
        <w:rPr>
          <w:b/>
          <w:bCs/>
          <w:color w:val="2E74B5" w:themeColor="accent5" w:themeShade="BF"/>
        </w:rPr>
        <w:t xml:space="preserve"> </w:t>
      </w:r>
      <w:r w:rsidR="007066C4">
        <w:rPr>
          <w:b/>
          <w:bCs/>
          <w:color w:val="2E74B5" w:themeColor="accent5" w:themeShade="BF"/>
        </w:rPr>
        <w:t>01/</w:t>
      </w:r>
      <w:r w:rsidR="002845D8">
        <w:rPr>
          <w:b/>
          <w:bCs/>
          <w:color w:val="2E74B5" w:themeColor="accent5" w:themeShade="BF"/>
        </w:rPr>
        <w:t>2022</w:t>
      </w:r>
      <w:r w:rsidR="00AF5796" w:rsidRPr="00932E02">
        <w:rPr>
          <w:b/>
          <w:bCs/>
        </w:rPr>
        <w:tab/>
      </w:r>
    </w:p>
    <w:p w14:paraId="72662096" w14:textId="614E34D1" w:rsidR="00F34A70" w:rsidRDefault="00F34A70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F34A70">
        <w:rPr>
          <w:color w:val="000000" w:themeColor="text1"/>
        </w:rPr>
        <w:t>Managed portfolio</w:t>
      </w:r>
      <w:r w:rsidR="00E511FA">
        <w:rPr>
          <w:color w:val="000000" w:themeColor="text1"/>
        </w:rPr>
        <w:t>s</w:t>
      </w:r>
      <w:r w:rsidRPr="00F34A70">
        <w:rPr>
          <w:color w:val="000000" w:themeColor="text1"/>
        </w:rPr>
        <w:t xml:space="preserve"> of Property &amp; Casualty Insurance product features (Rating policy management, billing, claims, customer portal), ensuring on-time delivery, adherence to scope and budget, and achieving </w:t>
      </w:r>
      <w:r>
        <w:rPr>
          <w:color w:val="000000" w:themeColor="text1"/>
        </w:rPr>
        <w:t>80</w:t>
      </w:r>
      <w:r w:rsidRPr="00F34A70">
        <w:rPr>
          <w:color w:val="000000" w:themeColor="text1"/>
        </w:rPr>
        <w:t xml:space="preserve">% </w:t>
      </w:r>
      <w:r>
        <w:rPr>
          <w:color w:val="000000" w:themeColor="text1"/>
        </w:rPr>
        <w:t>CSAT</w:t>
      </w:r>
      <w:r w:rsidRPr="00F34A70">
        <w:rPr>
          <w:color w:val="000000" w:themeColor="text1"/>
        </w:rPr>
        <w:t>.</w:t>
      </w:r>
    </w:p>
    <w:p w14:paraId="5D04CAE5" w14:textId="1113BE44" w:rsidR="00F34A70" w:rsidRDefault="00F34A70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F34A70">
        <w:rPr>
          <w:color w:val="000000" w:themeColor="text1"/>
        </w:rPr>
        <w:t>Implem</w:t>
      </w:r>
      <w:r>
        <w:rPr>
          <w:color w:val="000000" w:themeColor="text1"/>
        </w:rPr>
        <w:t xml:space="preserve">ented AI &amp; ML Initiatives within the home insurance sector, forecasting </w:t>
      </w:r>
      <w:r w:rsidRPr="004E6775">
        <w:rPr>
          <w:color w:val="000000" w:themeColor="text1"/>
        </w:rPr>
        <w:t>Claim Litigations, Special Investigation Unit (SIU) referrals, Perils risk saving $1 million</w:t>
      </w:r>
      <w:r>
        <w:rPr>
          <w:color w:val="000000" w:themeColor="text1"/>
        </w:rPr>
        <w:t xml:space="preserve"> savings. </w:t>
      </w:r>
    </w:p>
    <w:p w14:paraId="4CEA13F5" w14:textId="4B0C727C" w:rsidR="00C859BD" w:rsidRDefault="00C859BD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6F6CBE">
        <w:rPr>
          <w:color w:val="000000" w:themeColor="text1"/>
        </w:rPr>
        <w:t>Led AWS Migration project in close collaboration with DevOps, achieving a 20% reduction in infrastructure costs and a 30% improvement in system performance.</w:t>
      </w:r>
    </w:p>
    <w:p w14:paraId="77EA4561" w14:textId="1341586D" w:rsidR="00DD4BAE" w:rsidRDefault="00DD4BAE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DD4BAE">
        <w:rPr>
          <w:color w:val="000000" w:themeColor="text1"/>
        </w:rPr>
        <w:t>Conducted market research, vendor evaluations for omnichannel products. Digitized Customer Contact Center with IVR, chatbot, video, co-browse, SMS,</w:t>
      </w:r>
      <w:r>
        <w:rPr>
          <w:color w:val="000000" w:themeColor="text1"/>
        </w:rPr>
        <w:t xml:space="preserve"> wfm</w:t>
      </w:r>
      <w:r w:rsidRPr="00DD4BAE">
        <w:rPr>
          <w:color w:val="000000" w:themeColor="text1"/>
        </w:rPr>
        <w:t xml:space="preserve"> reducing customer wait time by 30% in 6 months.</w:t>
      </w:r>
    </w:p>
    <w:p w14:paraId="7F82AA22" w14:textId="47306D87" w:rsidR="006F6CBE" w:rsidRPr="00F34A70" w:rsidRDefault="006F6CBE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6F6CBE">
        <w:rPr>
          <w:color w:val="000000" w:themeColor="text1"/>
        </w:rPr>
        <w:t xml:space="preserve">Collaborated closely with both vendors and internal business </w:t>
      </w:r>
      <w:r w:rsidR="00BD5F05">
        <w:rPr>
          <w:color w:val="000000" w:themeColor="text1"/>
        </w:rPr>
        <w:t>stakeholders</w:t>
      </w:r>
      <w:r w:rsidRPr="006F6CBE">
        <w:rPr>
          <w:color w:val="000000" w:themeColor="text1"/>
        </w:rPr>
        <w:t xml:space="preserve"> to define requirements, processes, and implement R3, a vendor management application.</w:t>
      </w:r>
    </w:p>
    <w:p w14:paraId="6D8096BB" w14:textId="32669CAC" w:rsidR="002E4213" w:rsidRDefault="00E511FA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E511FA">
        <w:rPr>
          <w:color w:val="000000" w:themeColor="text1"/>
        </w:rPr>
        <w:t xml:space="preserve">Streamlined Agile boards, sprint tracking, and workflows within TargetProcess, resulting in a 20% efficiency boost. </w:t>
      </w:r>
      <w:r>
        <w:rPr>
          <w:color w:val="000000" w:themeColor="text1"/>
        </w:rPr>
        <w:t xml:space="preserve">Also developed PowerBI reports integrating with TargetProcess APIs, enhancing data visualization and analysis. </w:t>
      </w:r>
    </w:p>
    <w:p w14:paraId="77B5F8CC" w14:textId="1E4F7AFC" w:rsidR="00883913" w:rsidRPr="00E511FA" w:rsidRDefault="00883913" w:rsidP="00490D4F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 w:rsidRPr="00883913">
        <w:rPr>
          <w:color w:val="000000" w:themeColor="text1"/>
        </w:rPr>
        <w:t>Implemented business process automation by utilizing OCR capabilities to process wind mitigation forms.</w:t>
      </w:r>
    </w:p>
    <w:p w14:paraId="636075D8" w14:textId="77777777" w:rsidR="00AF5796" w:rsidRDefault="00AF5796" w:rsidP="007D6063">
      <w:pPr>
        <w:spacing w:after="0"/>
        <w:rPr>
          <w:b/>
          <w:bCs/>
          <w:color w:val="2E74B5" w:themeColor="accent5" w:themeShade="BF"/>
        </w:rPr>
      </w:pPr>
    </w:p>
    <w:p w14:paraId="79D110FE" w14:textId="7197D562" w:rsidR="007D6063" w:rsidRPr="00932E02" w:rsidRDefault="00DD5C71" w:rsidP="007D6063">
      <w:pPr>
        <w:spacing w:after="0"/>
        <w:rPr>
          <w:b/>
          <w:bCs/>
        </w:rPr>
      </w:pPr>
      <w:r>
        <w:rPr>
          <w:b/>
          <w:bCs/>
          <w:color w:val="2E74B5" w:themeColor="accent5" w:themeShade="BF"/>
        </w:rPr>
        <w:t>Technical</w:t>
      </w:r>
      <w:r w:rsidRPr="00835BF3">
        <w:rPr>
          <w:b/>
          <w:bCs/>
          <w:color w:val="2E74B5" w:themeColor="accent5" w:themeShade="BF"/>
        </w:rPr>
        <w:t xml:space="preserve"> </w:t>
      </w:r>
      <w:r w:rsidR="00B56297">
        <w:rPr>
          <w:b/>
          <w:bCs/>
          <w:color w:val="2E74B5" w:themeColor="accent5" w:themeShade="BF"/>
        </w:rPr>
        <w:t xml:space="preserve">Program </w:t>
      </w:r>
      <w:r>
        <w:rPr>
          <w:b/>
          <w:bCs/>
          <w:color w:val="2E74B5" w:themeColor="accent5" w:themeShade="BF"/>
        </w:rPr>
        <w:t>Manager</w:t>
      </w:r>
      <w:r w:rsidR="007D6063" w:rsidRPr="00932E02">
        <w:rPr>
          <w:b/>
          <w:bCs/>
          <w:color w:val="2E74B5" w:themeColor="accent5" w:themeShade="BF"/>
        </w:rPr>
        <w:t>, Sum</w:t>
      </w:r>
      <w:r w:rsidR="00704FD2" w:rsidRPr="00932E02">
        <w:rPr>
          <w:b/>
          <w:bCs/>
          <w:color w:val="2E74B5" w:themeColor="accent5" w:themeShade="BF"/>
        </w:rPr>
        <w:t>T</w:t>
      </w:r>
      <w:r w:rsidR="007D6063" w:rsidRPr="00932E02">
        <w:rPr>
          <w:b/>
          <w:bCs/>
          <w:color w:val="2E74B5" w:themeColor="accent5" w:themeShade="BF"/>
        </w:rPr>
        <w:t>otal Systems, Gainesville, FL</w:t>
      </w:r>
      <w:r w:rsidR="00C04AE9">
        <w:rPr>
          <w:b/>
          <w:bCs/>
          <w:color w:val="2E74B5" w:themeColor="accent5" w:themeShade="BF"/>
        </w:rPr>
        <w:tab/>
      </w:r>
      <w:r w:rsidR="00E422D4">
        <w:rPr>
          <w:b/>
          <w:bCs/>
          <w:color w:val="2E74B5" w:themeColor="accent5" w:themeShade="BF"/>
        </w:rPr>
        <w:tab/>
      </w:r>
      <w:r w:rsidR="00884DA0">
        <w:rPr>
          <w:b/>
          <w:bCs/>
          <w:color w:val="2E74B5" w:themeColor="accent5" w:themeShade="BF"/>
        </w:rPr>
        <w:tab/>
      </w:r>
      <w:r w:rsidR="00AE50E5">
        <w:rPr>
          <w:b/>
          <w:bCs/>
          <w:color w:val="2E74B5" w:themeColor="accent5" w:themeShade="BF"/>
        </w:rPr>
        <w:tab/>
      </w:r>
      <w:r w:rsidR="00C859BD">
        <w:rPr>
          <w:b/>
          <w:bCs/>
          <w:color w:val="2E74B5" w:themeColor="accent5" w:themeShade="BF"/>
        </w:rPr>
        <w:tab/>
      </w:r>
      <w:r w:rsidR="007066C4">
        <w:rPr>
          <w:b/>
          <w:bCs/>
          <w:color w:val="2E74B5" w:themeColor="accent5" w:themeShade="BF"/>
        </w:rPr>
        <w:t>05/</w:t>
      </w:r>
      <w:r w:rsidR="007D6063" w:rsidRPr="00932E02">
        <w:rPr>
          <w:b/>
          <w:bCs/>
          <w:color w:val="2E74B5" w:themeColor="accent5" w:themeShade="BF"/>
        </w:rPr>
        <w:t>201</w:t>
      </w:r>
      <w:r w:rsidR="005A7646" w:rsidRPr="00932E02">
        <w:rPr>
          <w:b/>
          <w:bCs/>
          <w:color w:val="2E74B5" w:themeColor="accent5" w:themeShade="BF"/>
        </w:rPr>
        <w:t>4</w:t>
      </w:r>
      <w:r w:rsidR="007D6063" w:rsidRPr="00932E02">
        <w:rPr>
          <w:b/>
          <w:bCs/>
          <w:color w:val="2E74B5" w:themeColor="accent5" w:themeShade="BF"/>
        </w:rPr>
        <w:t xml:space="preserve"> </w:t>
      </w:r>
      <w:r w:rsidR="007066C4">
        <w:rPr>
          <w:b/>
          <w:bCs/>
          <w:color w:val="2E74B5" w:themeColor="accent5" w:themeShade="BF"/>
        </w:rPr>
        <w:t>-</w:t>
      </w:r>
      <w:r w:rsidR="007D6063" w:rsidRPr="00932E02">
        <w:rPr>
          <w:b/>
          <w:bCs/>
          <w:color w:val="2E74B5" w:themeColor="accent5" w:themeShade="BF"/>
        </w:rPr>
        <w:t xml:space="preserve"> </w:t>
      </w:r>
      <w:r w:rsidR="007066C4">
        <w:rPr>
          <w:b/>
          <w:bCs/>
          <w:color w:val="2E74B5" w:themeColor="accent5" w:themeShade="BF"/>
        </w:rPr>
        <w:t>03/</w:t>
      </w:r>
      <w:r w:rsidR="007D6063" w:rsidRPr="00932E02">
        <w:rPr>
          <w:b/>
          <w:bCs/>
          <w:color w:val="2E74B5" w:themeColor="accent5" w:themeShade="BF"/>
        </w:rPr>
        <w:t>2020</w:t>
      </w:r>
      <w:r w:rsidR="007D6063" w:rsidRPr="00932E02">
        <w:rPr>
          <w:b/>
          <w:bCs/>
        </w:rPr>
        <w:tab/>
      </w:r>
    </w:p>
    <w:p w14:paraId="75665916" w14:textId="71DF17D2" w:rsidR="00D86E26" w:rsidRDefault="00374D27" w:rsidP="00490D4F">
      <w:pPr>
        <w:pStyle w:val="ListParagraph"/>
        <w:numPr>
          <w:ilvl w:val="0"/>
          <w:numId w:val="11"/>
        </w:numPr>
      </w:pPr>
      <w:r w:rsidRPr="00374D27">
        <w:t>Led e-learning and HCM product programs within an Enterprise suite, managing budgets up to $8M annually.</w:t>
      </w:r>
    </w:p>
    <w:p w14:paraId="0B494246" w14:textId="5EBF0CDE" w:rsidR="00374D27" w:rsidRPr="00E41CD5" w:rsidRDefault="00374D27" w:rsidP="00490D4F">
      <w:pPr>
        <w:pStyle w:val="ListParagraph"/>
        <w:numPr>
          <w:ilvl w:val="0"/>
          <w:numId w:val="11"/>
        </w:numPr>
      </w:pPr>
      <w:r w:rsidRPr="00374D27">
        <w:t xml:space="preserve">Directed multiple DevOps programs: implemented CI/CD pipeline reducing deployment delivery time by 30%, developed a self-service automated tool </w:t>
      </w:r>
      <w:r w:rsidR="00881F27">
        <w:t xml:space="preserve">deployed in VMWare </w:t>
      </w:r>
      <w:r w:rsidRPr="00374D27">
        <w:t>decreasing teams' deployment support time by 40%, and automated POD deployments to configure 25+ sites at once, saving 33 resource days per release.</w:t>
      </w:r>
    </w:p>
    <w:p w14:paraId="14C352BC" w14:textId="79781635" w:rsidR="00374D27" w:rsidRPr="00E41CD5" w:rsidRDefault="00374D27" w:rsidP="00490D4F">
      <w:pPr>
        <w:pStyle w:val="ListParagraph"/>
        <w:numPr>
          <w:ilvl w:val="0"/>
          <w:numId w:val="11"/>
        </w:numPr>
      </w:pPr>
      <w:r w:rsidRPr="00374D27">
        <w:t>Hands-on experience deploying software and scripts on SQL, NoSQL, Kafka, MongoDB, Redis, data warehouse, load balancers, and DNS for enterprise applications on both Linux and Windows platforms.</w:t>
      </w:r>
    </w:p>
    <w:p w14:paraId="39BBCA7A" w14:textId="42E7601C" w:rsidR="00EB0FAA" w:rsidRDefault="00EB0FAA" w:rsidP="00490D4F">
      <w:pPr>
        <w:pStyle w:val="ListParagraph"/>
        <w:numPr>
          <w:ilvl w:val="0"/>
          <w:numId w:val="11"/>
        </w:numPr>
      </w:pPr>
      <w:r w:rsidRPr="00EB0FAA">
        <w:t xml:space="preserve">Coordinated SAFe Agile </w:t>
      </w:r>
      <w:r w:rsidRPr="00374D27">
        <w:t>transformation</w:t>
      </w:r>
      <w:r w:rsidRPr="00EB0FAA">
        <w:t xml:space="preserve"> training for </w:t>
      </w:r>
      <w:r>
        <w:t>2</w:t>
      </w:r>
      <w:r w:rsidRPr="00EB0FAA">
        <w:t>00+ engineers, managing a $500K budget with external trainers.</w:t>
      </w:r>
    </w:p>
    <w:p w14:paraId="1A369830" w14:textId="68A72575" w:rsidR="00EB0FAA" w:rsidRDefault="00EB0FAA" w:rsidP="00490D4F">
      <w:pPr>
        <w:pStyle w:val="ListParagraph"/>
        <w:numPr>
          <w:ilvl w:val="0"/>
          <w:numId w:val="11"/>
        </w:numPr>
      </w:pPr>
      <w:r w:rsidRPr="00EB0FAA">
        <w:t>Defined SAFe release tracking metrics, including backlog readiness, test execution progress, story point velocity trends, deferred defects, automation progress, customer defect trends, and top contributing components.</w:t>
      </w:r>
    </w:p>
    <w:p w14:paraId="5DD6B456" w14:textId="54EF27A4" w:rsidR="001D363A" w:rsidRDefault="001D363A" w:rsidP="00490D4F">
      <w:pPr>
        <w:pStyle w:val="ListParagraph"/>
        <w:numPr>
          <w:ilvl w:val="0"/>
          <w:numId w:val="11"/>
        </w:numPr>
      </w:pPr>
      <w:r w:rsidRPr="001D363A">
        <w:t xml:space="preserve">Researched and collaborated with DevOps to configure </w:t>
      </w:r>
      <w:r w:rsidR="00176D53">
        <w:t xml:space="preserve">observability tools </w:t>
      </w:r>
      <w:r w:rsidRPr="001D363A">
        <w:t>Prometheus and Grafana for monitoring 400 Linux and Windows servers, enabling real-time alerts for threshold breaches.</w:t>
      </w:r>
    </w:p>
    <w:p w14:paraId="5C04DD58" w14:textId="6368FB9E" w:rsidR="001D363A" w:rsidRDefault="001D363A" w:rsidP="00490D4F">
      <w:pPr>
        <w:pStyle w:val="ListParagraph"/>
        <w:numPr>
          <w:ilvl w:val="0"/>
          <w:numId w:val="11"/>
        </w:numPr>
      </w:pPr>
      <w:r w:rsidRPr="001D363A">
        <w:t>Collaborated with architects, developers, QA, and DevOps to implement SonarQube for code quality inspection, increasing early issue detection by 20%.</w:t>
      </w:r>
    </w:p>
    <w:p w14:paraId="4AB6B6B5" w14:textId="01228ECE" w:rsidR="00176D53" w:rsidRDefault="00176D53" w:rsidP="00490D4F">
      <w:pPr>
        <w:pStyle w:val="ListParagraph"/>
        <w:numPr>
          <w:ilvl w:val="0"/>
          <w:numId w:val="11"/>
        </w:numPr>
      </w:pPr>
      <w:r>
        <w:t xml:space="preserve">Identified Business process automation opportunities and executed them using Azure Logic Apps. </w:t>
      </w:r>
    </w:p>
    <w:p w14:paraId="206FDDF7" w14:textId="627C041D" w:rsidR="001D363A" w:rsidRDefault="001D363A" w:rsidP="00490D4F">
      <w:pPr>
        <w:pStyle w:val="ListParagraph"/>
        <w:numPr>
          <w:ilvl w:val="0"/>
          <w:numId w:val="11"/>
        </w:numPr>
      </w:pPr>
      <w:r w:rsidRPr="001D363A">
        <w:t>Developed a helpdesk ticketing system in JIRA to support deployments across teams and established SLAs.</w:t>
      </w:r>
    </w:p>
    <w:p w14:paraId="5458EE70" w14:textId="745E84B5" w:rsidR="001D363A" w:rsidRDefault="001D363A" w:rsidP="00490D4F">
      <w:pPr>
        <w:pStyle w:val="ListParagraph"/>
        <w:numPr>
          <w:ilvl w:val="0"/>
          <w:numId w:val="11"/>
        </w:numPr>
      </w:pPr>
      <w:r w:rsidRPr="001D363A">
        <w:t>Set cadences and schedules for release ceremonies, Program Increment (PI) planning, sprint planning, demos, and retrospectives across Agile Release Trains (ARTs).</w:t>
      </w:r>
    </w:p>
    <w:p w14:paraId="28E0E42A" w14:textId="3BD03372" w:rsidR="00F84DFB" w:rsidRDefault="00F84DFB" w:rsidP="00490D4F">
      <w:pPr>
        <w:pStyle w:val="ListParagraph"/>
        <w:numPr>
          <w:ilvl w:val="0"/>
          <w:numId w:val="11"/>
        </w:numPr>
      </w:pPr>
      <w:r w:rsidRPr="00F84DFB">
        <w:t>Proficient in project planning, estimating, end-to-end project/release tracking, managing release calendars, and monitoring release-level metrics. Skilled in change management throughout releases and processes.</w:t>
      </w:r>
    </w:p>
    <w:p w14:paraId="797B0693" w14:textId="347136D1" w:rsidR="00490D4F" w:rsidRDefault="00F84DFB" w:rsidP="00490D4F">
      <w:pPr>
        <w:pStyle w:val="ListParagraph"/>
        <w:numPr>
          <w:ilvl w:val="0"/>
          <w:numId w:val="11"/>
        </w:numPr>
      </w:pPr>
      <w:r w:rsidRPr="00F84DFB">
        <w:t>Managed risks and developed mitigation plan to facilitate informed decision-making by leadership.</w:t>
      </w:r>
    </w:p>
    <w:p w14:paraId="7FB83633" w14:textId="77777777" w:rsidR="00490D4F" w:rsidRDefault="00490D4F" w:rsidP="00490D4F">
      <w:pPr>
        <w:pStyle w:val="ListParagraph"/>
        <w:numPr>
          <w:ilvl w:val="0"/>
          <w:numId w:val="11"/>
        </w:numPr>
      </w:pPr>
      <w:r w:rsidRPr="003001FA">
        <w:t>Drove Customer Beta, Product Readiness and Launch programs coordinating with different groups in company</w:t>
      </w:r>
      <w:r>
        <w:t>.</w:t>
      </w:r>
    </w:p>
    <w:p w14:paraId="59044C05" w14:textId="77777777" w:rsidR="00490D4F" w:rsidRDefault="00490D4F" w:rsidP="00490D4F">
      <w:pPr>
        <w:pStyle w:val="ListParagraph"/>
        <w:numPr>
          <w:ilvl w:val="0"/>
          <w:numId w:val="11"/>
        </w:numPr>
      </w:pPr>
      <w:r w:rsidRPr="003001FA">
        <w:t xml:space="preserve">Coordinated with hosting team compiling production deployment issues and </w:t>
      </w:r>
      <w:r>
        <w:t>compiling</w:t>
      </w:r>
      <w:r w:rsidRPr="003001FA">
        <w:t xml:space="preserve"> RCA from Engineering</w:t>
      </w:r>
      <w:r>
        <w:t>.</w:t>
      </w:r>
    </w:p>
    <w:p w14:paraId="14E541A6" w14:textId="77777777" w:rsidR="00490D4F" w:rsidRDefault="00490D4F" w:rsidP="00490D4F">
      <w:pPr>
        <w:pStyle w:val="ListParagraph"/>
        <w:numPr>
          <w:ilvl w:val="0"/>
          <w:numId w:val="11"/>
        </w:numPr>
      </w:pPr>
      <w:r w:rsidRPr="003001FA">
        <w:t xml:space="preserve">Worked with 3rd party vendors to coordinate Security </w:t>
      </w:r>
      <w:r>
        <w:t xml:space="preserve">(OWASP) </w:t>
      </w:r>
      <w:r w:rsidRPr="003001FA">
        <w:t>and Accessibility (508) testing</w:t>
      </w:r>
      <w:r>
        <w:t>.</w:t>
      </w:r>
    </w:p>
    <w:p w14:paraId="7386043D" w14:textId="1674F774" w:rsidR="007D6063" w:rsidRPr="00932E02" w:rsidRDefault="007D6063" w:rsidP="007D6063">
      <w:pPr>
        <w:spacing w:after="0"/>
        <w:rPr>
          <w:b/>
          <w:bCs/>
        </w:rPr>
      </w:pPr>
      <w:r w:rsidRPr="00932E02">
        <w:rPr>
          <w:b/>
          <w:bCs/>
          <w:color w:val="2E74B5" w:themeColor="accent5" w:themeShade="BF"/>
        </w:rPr>
        <w:t xml:space="preserve">Senior QA </w:t>
      </w:r>
      <w:r w:rsidR="00BD5F05">
        <w:rPr>
          <w:b/>
          <w:bCs/>
          <w:color w:val="2E74B5" w:themeColor="accent5" w:themeShade="BF"/>
        </w:rPr>
        <w:t>Architect</w:t>
      </w:r>
      <w:r w:rsidRPr="00932E02">
        <w:rPr>
          <w:b/>
          <w:bCs/>
          <w:color w:val="2E74B5" w:themeColor="accent5" w:themeShade="BF"/>
        </w:rPr>
        <w:t>, Sum</w:t>
      </w:r>
      <w:r w:rsidR="00265A72" w:rsidRPr="00932E02">
        <w:rPr>
          <w:b/>
          <w:bCs/>
          <w:color w:val="2E74B5" w:themeColor="accent5" w:themeShade="BF"/>
        </w:rPr>
        <w:t>T</w:t>
      </w:r>
      <w:r w:rsidRPr="00932E02">
        <w:rPr>
          <w:b/>
          <w:bCs/>
          <w:color w:val="2E74B5" w:themeColor="accent5" w:themeShade="BF"/>
        </w:rPr>
        <w:t>otal Systems</w:t>
      </w:r>
      <w:r w:rsidR="00F9401B">
        <w:rPr>
          <w:b/>
          <w:bCs/>
          <w:color w:val="2E74B5" w:themeColor="accent5" w:themeShade="BF"/>
        </w:rPr>
        <w:tab/>
      </w:r>
      <w:r w:rsidR="00C04AE9">
        <w:rPr>
          <w:b/>
          <w:bCs/>
          <w:color w:val="2E74B5" w:themeColor="accent5" w:themeShade="BF"/>
        </w:rPr>
        <w:tab/>
      </w:r>
      <w:r w:rsidR="00C04AE9">
        <w:rPr>
          <w:b/>
          <w:bCs/>
          <w:color w:val="2E74B5" w:themeColor="accent5" w:themeShade="BF"/>
        </w:rPr>
        <w:tab/>
      </w:r>
      <w:r w:rsidR="00C04AE9">
        <w:rPr>
          <w:b/>
          <w:bCs/>
          <w:color w:val="2E74B5" w:themeColor="accent5" w:themeShade="BF"/>
        </w:rPr>
        <w:tab/>
      </w:r>
      <w:r w:rsidR="00C04AE9">
        <w:rPr>
          <w:b/>
          <w:bCs/>
          <w:color w:val="2E74B5" w:themeColor="accent5" w:themeShade="BF"/>
        </w:rPr>
        <w:tab/>
      </w:r>
      <w:r w:rsidR="00C04AE9">
        <w:rPr>
          <w:b/>
          <w:bCs/>
          <w:color w:val="2E74B5" w:themeColor="accent5" w:themeShade="BF"/>
        </w:rPr>
        <w:tab/>
      </w:r>
      <w:r w:rsidR="00CB07C6">
        <w:rPr>
          <w:b/>
          <w:bCs/>
          <w:color w:val="2E74B5" w:themeColor="accent5" w:themeShade="BF"/>
        </w:rPr>
        <w:tab/>
      </w:r>
      <w:r w:rsidR="00CB07C6">
        <w:rPr>
          <w:b/>
          <w:bCs/>
          <w:color w:val="2E74B5" w:themeColor="accent5" w:themeShade="BF"/>
        </w:rPr>
        <w:tab/>
      </w:r>
      <w:r w:rsidR="007066C4">
        <w:rPr>
          <w:b/>
          <w:bCs/>
          <w:color w:val="2E74B5" w:themeColor="accent5" w:themeShade="BF"/>
        </w:rPr>
        <w:t>01/</w:t>
      </w:r>
      <w:r w:rsidRPr="00932E02">
        <w:rPr>
          <w:b/>
          <w:bCs/>
          <w:color w:val="2E74B5" w:themeColor="accent5" w:themeShade="BF"/>
        </w:rPr>
        <w:t>20</w:t>
      </w:r>
      <w:r w:rsidR="007D3766">
        <w:rPr>
          <w:b/>
          <w:bCs/>
          <w:color w:val="2E74B5" w:themeColor="accent5" w:themeShade="BF"/>
        </w:rPr>
        <w:t>03</w:t>
      </w:r>
      <w:r w:rsidRPr="00932E02">
        <w:rPr>
          <w:b/>
          <w:bCs/>
          <w:color w:val="2E74B5" w:themeColor="accent5" w:themeShade="BF"/>
        </w:rPr>
        <w:t xml:space="preserve"> </w:t>
      </w:r>
      <w:r w:rsidR="007066C4">
        <w:rPr>
          <w:b/>
          <w:bCs/>
          <w:color w:val="2E74B5" w:themeColor="accent5" w:themeShade="BF"/>
        </w:rPr>
        <w:t>-</w:t>
      </w:r>
      <w:r w:rsidRPr="00932E02">
        <w:rPr>
          <w:b/>
          <w:bCs/>
          <w:color w:val="2E74B5" w:themeColor="accent5" w:themeShade="BF"/>
        </w:rPr>
        <w:t xml:space="preserve"> </w:t>
      </w:r>
      <w:r w:rsidR="007066C4">
        <w:rPr>
          <w:b/>
          <w:bCs/>
          <w:color w:val="2E74B5" w:themeColor="accent5" w:themeShade="BF"/>
        </w:rPr>
        <w:t>04/</w:t>
      </w:r>
      <w:r w:rsidRPr="00932E02">
        <w:rPr>
          <w:b/>
          <w:bCs/>
          <w:color w:val="2E74B5" w:themeColor="accent5" w:themeShade="BF"/>
        </w:rPr>
        <w:t>20</w:t>
      </w:r>
      <w:r w:rsidR="00C94E67" w:rsidRPr="00932E02">
        <w:rPr>
          <w:b/>
          <w:bCs/>
          <w:color w:val="2E74B5" w:themeColor="accent5" w:themeShade="BF"/>
        </w:rPr>
        <w:t>1</w:t>
      </w:r>
      <w:r w:rsidR="007066C4">
        <w:rPr>
          <w:b/>
          <w:bCs/>
          <w:color w:val="2E74B5" w:themeColor="accent5" w:themeShade="BF"/>
        </w:rPr>
        <w:t>4</w:t>
      </w:r>
    </w:p>
    <w:p w14:paraId="651B6865" w14:textId="62CDCF06" w:rsidR="00F459CE" w:rsidRPr="00DE06D8" w:rsidRDefault="00F459CE" w:rsidP="00F459CE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4536B">
        <w:t>Automated features (Image recognition, headless browser, accessibility, performance tests</w:t>
      </w:r>
      <w:r>
        <w:t>, powerBI reports</w:t>
      </w:r>
      <w:r w:rsidRPr="00E4536B">
        <w:t>) integrated with Selenium for extensive test coverage, online tracking, and parallel execution in Jenkins. Automated 5000 test cases, saving 150 days of manual effort</w:t>
      </w:r>
      <w:r>
        <w:t>.</w:t>
      </w:r>
    </w:p>
    <w:p w14:paraId="0ACF98C9" w14:textId="3150AF3C" w:rsidR="00F459CE" w:rsidRDefault="00F459CE" w:rsidP="00490D4F">
      <w:pPr>
        <w:pStyle w:val="ListParagraph"/>
        <w:numPr>
          <w:ilvl w:val="0"/>
          <w:numId w:val="12"/>
        </w:numPr>
        <w:spacing w:after="0"/>
      </w:pPr>
      <w:r w:rsidRPr="00E4536B">
        <w:t xml:space="preserve">Led global QA for multiple </w:t>
      </w:r>
      <w:r w:rsidRPr="00C55D86">
        <w:t>e-Learning</w:t>
      </w:r>
      <w:r>
        <w:t>, HCM</w:t>
      </w:r>
      <w:r w:rsidRPr="00C55D86">
        <w:t xml:space="preserve"> product features</w:t>
      </w:r>
      <w:r>
        <w:t>,</w:t>
      </w:r>
      <w:r w:rsidRPr="00E4536B">
        <w:t xml:space="preserve"> versions, implementing effective testing strategies</w:t>
      </w:r>
      <w:r>
        <w:t>, automation, product integrations,</w:t>
      </w:r>
      <w:r w:rsidRPr="00E4536B">
        <w:t xml:space="preserve"> </w:t>
      </w:r>
      <w:r>
        <w:t>process improvements, delivering Quality products to customers.</w:t>
      </w:r>
    </w:p>
    <w:p w14:paraId="7B22120D" w14:textId="32C8033F" w:rsidR="00F459CE" w:rsidRDefault="00F459CE" w:rsidP="00490D4F">
      <w:pPr>
        <w:pStyle w:val="ListParagraph"/>
        <w:numPr>
          <w:ilvl w:val="0"/>
          <w:numId w:val="12"/>
        </w:numPr>
        <w:spacing w:after="0"/>
      </w:pPr>
      <w:r>
        <w:t>Led</w:t>
      </w:r>
      <w:r w:rsidRPr="009D63FC">
        <w:t xml:space="preserve"> several projects related to product integrations to implement a full-fledged product suite capability</w:t>
      </w:r>
      <w:r>
        <w:t>.</w:t>
      </w:r>
    </w:p>
    <w:p w14:paraId="292D60C5" w14:textId="77777777" w:rsidR="00F459CE" w:rsidRDefault="00F459CE" w:rsidP="00F459CE">
      <w:pPr>
        <w:pStyle w:val="ListParagraph"/>
        <w:spacing w:after="0" w:line="240" w:lineRule="auto"/>
        <w:ind w:left="360"/>
      </w:pPr>
    </w:p>
    <w:sectPr w:rsidR="00F459CE" w:rsidSect="009D25B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CBE"/>
    <w:multiLevelType w:val="hybridMultilevel"/>
    <w:tmpl w:val="38C08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101A86"/>
    <w:multiLevelType w:val="hybridMultilevel"/>
    <w:tmpl w:val="45EA8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7684"/>
    <w:multiLevelType w:val="hybridMultilevel"/>
    <w:tmpl w:val="082A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2E1E"/>
    <w:multiLevelType w:val="hybridMultilevel"/>
    <w:tmpl w:val="CC2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D4292"/>
    <w:multiLevelType w:val="hybridMultilevel"/>
    <w:tmpl w:val="480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867C9"/>
    <w:multiLevelType w:val="hybridMultilevel"/>
    <w:tmpl w:val="D2EC3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F80F5C"/>
    <w:multiLevelType w:val="hybridMultilevel"/>
    <w:tmpl w:val="23DA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5B7EA0"/>
    <w:multiLevelType w:val="hybridMultilevel"/>
    <w:tmpl w:val="26E44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FA218B"/>
    <w:multiLevelType w:val="hybridMultilevel"/>
    <w:tmpl w:val="A6DE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440E9"/>
    <w:multiLevelType w:val="hybridMultilevel"/>
    <w:tmpl w:val="CFD0E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D5216A"/>
    <w:multiLevelType w:val="hybridMultilevel"/>
    <w:tmpl w:val="F2AE7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525835"/>
    <w:multiLevelType w:val="hybridMultilevel"/>
    <w:tmpl w:val="6BD40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1006556">
    <w:abstractNumId w:val="1"/>
  </w:num>
  <w:num w:numId="2" w16cid:durableId="423765263">
    <w:abstractNumId w:val="1"/>
  </w:num>
  <w:num w:numId="3" w16cid:durableId="1334379240">
    <w:abstractNumId w:val="1"/>
  </w:num>
  <w:num w:numId="4" w16cid:durableId="182131212">
    <w:abstractNumId w:val="1"/>
  </w:num>
  <w:num w:numId="5" w16cid:durableId="2024745478">
    <w:abstractNumId w:val="1"/>
  </w:num>
  <w:num w:numId="6" w16cid:durableId="1739480534">
    <w:abstractNumId w:val="1"/>
  </w:num>
  <w:num w:numId="7" w16cid:durableId="1994406628">
    <w:abstractNumId w:val="1"/>
  </w:num>
  <w:num w:numId="8" w16cid:durableId="279654945">
    <w:abstractNumId w:val="1"/>
  </w:num>
  <w:num w:numId="9" w16cid:durableId="1543665546">
    <w:abstractNumId w:val="1"/>
  </w:num>
  <w:num w:numId="10" w16cid:durableId="1762333498">
    <w:abstractNumId w:val="1"/>
  </w:num>
  <w:num w:numId="11" w16cid:durableId="118963186">
    <w:abstractNumId w:val="12"/>
  </w:num>
  <w:num w:numId="12" w16cid:durableId="2079400327">
    <w:abstractNumId w:val="0"/>
  </w:num>
  <w:num w:numId="13" w16cid:durableId="15815337">
    <w:abstractNumId w:val="3"/>
  </w:num>
  <w:num w:numId="14" w16cid:durableId="1472401872">
    <w:abstractNumId w:val="5"/>
  </w:num>
  <w:num w:numId="15" w16cid:durableId="860750572">
    <w:abstractNumId w:val="11"/>
  </w:num>
  <w:num w:numId="16" w16cid:durableId="1951811369">
    <w:abstractNumId w:val="9"/>
  </w:num>
  <w:num w:numId="17" w16cid:durableId="1496337112">
    <w:abstractNumId w:val="4"/>
  </w:num>
  <w:num w:numId="18" w16cid:durableId="971834351">
    <w:abstractNumId w:val="8"/>
  </w:num>
  <w:num w:numId="19" w16cid:durableId="40636453">
    <w:abstractNumId w:val="6"/>
  </w:num>
  <w:num w:numId="20" w16cid:durableId="2057972685">
    <w:abstractNumId w:val="2"/>
  </w:num>
  <w:num w:numId="21" w16cid:durableId="401559306">
    <w:abstractNumId w:val="10"/>
  </w:num>
  <w:num w:numId="22" w16cid:durableId="1049767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65"/>
    <w:rsid w:val="000038FA"/>
    <w:rsid w:val="0000460D"/>
    <w:rsid w:val="00005EE6"/>
    <w:rsid w:val="000063E1"/>
    <w:rsid w:val="000111D0"/>
    <w:rsid w:val="0001220C"/>
    <w:rsid w:val="000164B3"/>
    <w:rsid w:val="000214CB"/>
    <w:rsid w:val="00035072"/>
    <w:rsid w:val="00044D7F"/>
    <w:rsid w:val="000550B2"/>
    <w:rsid w:val="00060A5B"/>
    <w:rsid w:val="00065CE4"/>
    <w:rsid w:val="000664EE"/>
    <w:rsid w:val="00091462"/>
    <w:rsid w:val="00091AD1"/>
    <w:rsid w:val="00091B8C"/>
    <w:rsid w:val="000926B1"/>
    <w:rsid w:val="00096AC5"/>
    <w:rsid w:val="000A6FBA"/>
    <w:rsid w:val="000B0CD9"/>
    <w:rsid w:val="000B1026"/>
    <w:rsid w:val="000C3CD3"/>
    <w:rsid w:val="000C50DB"/>
    <w:rsid w:val="000C63CF"/>
    <w:rsid w:val="000E0905"/>
    <w:rsid w:val="000F59B8"/>
    <w:rsid w:val="000F5C3E"/>
    <w:rsid w:val="000F6D38"/>
    <w:rsid w:val="00106127"/>
    <w:rsid w:val="00111FA8"/>
    <w:rsid w:val="00113BEE"/>
    <w:rsid w:val="00114CA8"/>
    <w:rsid w:val="00120148"/>
    <w:rsid w:val="001244A3"/>
    <w:rsid w:val="00136367"/>
    <w:rsid w:val="001378B8"/>
    <w:rsid w:val="0014004C"/>
    <w:rsid w:val="001400D2"/>
    <w:rsid w:val="00154901"/>
    <w:rsid w:val="001661F9"/>
    <w:rsid w:val="00176D53"/>
    <w:rsid w:val="00193F4C"/>
    <w:rsid w:val="00194923"/>
    <w:rsid w:val="001A3B23"/>
    <w:rsid w:val="001C0E49"/>
    <w:rsid w:val="001C3ED3"/>
    <w:rsid w:val="001D363A"/>
    <w:rsid w:val="001E116B"/>
    <w:rsid w:val="001E6881"/>
    <w:rsid w:val="001F122E"/>
    <w:rsid w:val="002006E8"/>
    <w:rsid w:val="00220BF9"/>
    <w:rsid w:val="00223885"/>
    <w:rsid w:val="002274D0"/>
    <w:rsid w:val="002330C3"/>
    <w:rsid w:val="002345D3"/>
    <w:rsid w:val="00245158"/>
    <w:rsid w:val="00246389"/>
    <w:rsid w:val="002540D4"/>
    <w:rsid w:val="00265A72"/>
    <w:rsid w:val="00265F30"/>
    <w:rsid w:val="00267006"/>
    <w:rsid w:val="002675C2"/>
    <w:rsid w:val="00275868"/>
    <w:rsid w:val="00275EAA"/>
    <w:rsid w:val="0028138B"/>
    <w:rsid w:val="002845D8"/>
    <w:rsid w:val="00291262"/>
    <w:rsid w:val="002915C7"/>
    <w:rsid w:val="00294F73"/>
    <w:rsid w:val="002A1101"/>
    <w:rsid w:val="002A396F"/>
    <w:rsid w:val="002A6C09"/>
    <w:rsid w:val="002B038D"/>
    <w:rsid w:val="002B7435"/>
    <w:rsid w:val="002C218D"/>
    <w:rsid w:val="002C7F32"/>
    <w:rsid w:val="002D0E82"/>
    <w:rsid w:val="002D14D1"/>
    <w:rsid w:val="002E11A2"/>
    <w:rsid w:val="002E2FD4"/>
    <w:rsid w:val="002E4213"/>
    <w:rsid w:val="002E4C07"/>
    <w:rsid w:val="002E624C"/>
    <w:rsid w:val="002F483D"/>
    <w:rsid w:val="003001FA"/>
    <w:rsid w:val="00300BA0"/>
    <w:rsid w:val="00300C3E"/>
    <w:rsid w:val="0030209E"/>
    <w:rsid w:val="00302C86"/>
    <w:rsid w:val="003052C6"/>
    <w:rsid w:val="003118A6"/>
    <w:rsid w:val="00312FB0"/>
    <w:rsid w:val="00313F07"/>
    <w:rsid w:val="003153A6"/>
    <w:rsid w:val="00315D9A"/>
    <w:rsid w:val="00316362"/>
    <w:rsid w:val="00317403"/>
    <w:rsid w:val="00323ECD"/>
    <w:rsid w:val="003255E8"/>
    <w:rsid w:val="00332CF9"/>
    <w:rsid w:val="00342578"/>
    <w:rsid w:val="0034347F"/>
    <w:rsid w:val="0034674F"/>
    <w:rsid w:val="00350336"/>
    <w:rsid w:val="00356328"/>
    <w:rsid w:val="0035751F"/>
    <w:rsid w:val="00373D4C"/>
    <w:rsid w:val="00374D27"/>
    <w:rsid w:val="003843C0"/>
    <w:rsid w:val="00384E2F"/>
    <w:rsid w:val="0038594E"/>
    <w:rsid w:val="0039070D"/>
    <w:rsid w:val="003A3B0B"/>
    <w:rsid w:val="003A5C8E"/>
    <w:rsid w:val="003A634F"/>
    <w:rsid w:val="003B244F"/>
    <w:rsid w:val="003B32B8"/>
    <w:rsid w:val="003C1B06"/>
    <w:rsid w:val="003C1B8A"/>
    <w:rsid w:val="003C4173"/>
    <w:rsid w:val="003C6862"/>
    <w:rsid w:val="003D6C32"/>
    <w:rsid w:val="003E25BF"/>
    <w:rsid w:val="003E3736"/>
    <w:rsid w:val="003E3772"/>
    <w:rsid w:val="003E59F9"/>
    <w:rsid w:val="003F3608"/>
    <w:rsid w:val="003F7A8E"/>
    <w:rsid w:val="004047F4"/>
    <w:rsid w:val="00405DE3"/>
    <w:rsid w:val="00410704"/>
    <w:rsid w:val="00416A6D"/>
    <w:rsid w:val="00421187"/>
    <w:rsid w:val="004211C8"/>
    <w:rsid w:val="004253C1"/>
    <w:rsid w:val="00427043"/>
    <w:rsid w:val="00431174"/>
    <w:rsid w:val="00435F29"/>
    <w:rsid w:val="00440AF4"/>
    <w:rsid w:val="00441DE4"/>
    <w:rsid w:val="00444857"/>
    <w:rsid w:val="004514EA"/>
    <w:rsid w:val="00454183"/>
    <w:rsid w:val="00470330"/>
    <w:rsid w:val="00477C79"/>
    <w:rsid w:val="00485029"/>
    <w:rsid w:val="00490D4F"/>
    <w:rsid w:val="00491596"/>
    <w:rsid w:val="00492AE9"/>
    <w:rsid w:val="004A055D"/>
    <w:rsid w:val="004A5B3A"/>
    <w:rsid w:val="004A6921"/>
    <w:rsid w:val="004C08AE"/>
    <w:rsid w:val="004C2E47"/>
    <w:rsid w:val="004C4456"/>
    <w:rsid w:val="004C7388"/>
    <w:rsid w:val="004C7F32"/>
    <w:rsid w:val="004D0888"/>
    <w:rsid w:val="004D44DE"/>
    <w:rsid w:val="004D6ECE"/>
    <w:rsid w:val="004E2060"/>
    <w:rsid w:val="004E243B"/>
    <w:rsid w:val="004E7955"/>
    <w:rsid w:val="004F0342"/>
    <w:rsid w:val="004F6D8E"/>
    <w:rsid w:val="0050134E"/>
    <w:rsid w:val="0050159D"/>
    <w:rsid w:val="00502408"/>
    <w:rsid w:val="00512465"/>
    <w:rsid w:val="00516072"/>
    <w:rsid w:val="005168D4"/>
    <w:rsid w:val="00521C8C"/>
    <w:rsid w:val="00557A22"/>
    <w:rsid w:val="00563089"/>
    <w:rsid w:val="00564298"/>
    <w:rsid w:val="00570C85"/>
    <w:rsid w:val="00577D0D"/>
    <w:rsid w:val="00581862"/>
    <w:rsid w:val="005855F8"/>
    <w:rsid w:val="005A7646"/>
    <w:rsid w:val="005B08EA"/>
    <w:rsid w:val="005B0CD7"/>
    <w:rsid w:val="005B1762"/>
    <w:rsid w:val="005B3411"/>
    <w:rsid w:val="005B37FF"/>
    <w:rsid w:val="005B42E2"/>
    <w:rsid w:val="005B6879"/>
    <w:rsid w:val="005B6A2C"/>
    <w:rsid w:val="005C178A"/>
    <w:rsid w:val="005C2BDD"/>
    <w:rsid w:val="005C350F"/>
    <w:rsid w:val="005C5AE3"/>
    <w:rsid w:val="005D55A5"/>
    <w:rsid w:val="005E073E"/>
    <w:rsid w:val="005F1A8D"/>
    <w:rsid w:val="0060277C"/>
    <w:rsid w:val="00610B06"/>
    <w:rsid w:val="00612422"/>
    <w:rsid w:val="00614A48"/>
    <w:rsid w:val="006172CA"/>
    <w:rsid w:val="00622BC0"/>
    <w:rsid w:val="00623A36"/>
    <w:rsid w:val="00627DFA"/>
    <w:rsid w:val="00630385"/>
    <w:rsid w:val="006314EE"/>
    <w:rsid w:val="00640D85"/>
    <w:rsid w:val="006420BA"/>
    <w:rsid w:val="00645F85"/>
    <w:rsid w:val="006470AA"/>
    <w:rsid w:val="006528E0"/>
    <w:rsid w:val="00665C09"/>
    <w:rsid w:val="0068021E"/>
    <w:rsid w:val="00682C75"/>
    <w:rsid w:val="00685AB6"/>
    <w:rsid w:val="006867DA"/>
    <w:rsid w:val="006963CD"/>
    <w:rsid w:val="006A4303"/>
    <w:rsid w:val="006A698A"/>
    <w:rsid w:val="006B009C"/>
    <w:rsid w:val="006B2AF6"/>
    <w:rsid w:val="006D5090"/>
    <w:rsid w:val="006E3771"/>
    <w:rsid w:val="006E789B"/>
    <w:rsid w:val="006F016D"/>
    <w:rsid w:val="006F13A4"/>
    <w:rsid w:val="006F3B9B"/>
    <w:rsid w:val="006F4DB0"/>
    <w:rsid w:val="006F6CBE"/>
    <w:rsid w:val="00704FD2"/>
    <w:rsid w:val="007066C4"/>
    <w:rsid w:val="0071176C"/>
    <w:rsid w:val="00712165"/>
    <w:rsid w:val="00717577"/>
    <w:rsid w:val="00717DE8"/>
    <w:rsid w:val="0072108A"/>
    <w:rsid w:val="00725FDC"/>
    <w:rsid w:val="00726A4D"/>
    <w:rsid w:val="00731F75"/>
    <w:rsid w:val="007371DC"/>
    <w:rsid w:val="00737C9A"/>
    <w:rsid w:val="00750E1D"/>
    <w:rsid w:val="00753FD2"/>
    <w:rsid w:val="0076077E"/>
    <w:rsid w:val="00760868"/>
    <w:rsid w:val="0077107A"/>
    <w:rsid w:val="00787EC8"/>
    <w:rsid w:val="0079031D"/>
    <w:rsid w:val="00791089"/>
    <w:rsid w:val="00792CBA"/>
    <w:rsid w:val="00794A61"/>
    <w:rsid w:val="007A3A58"/>
    <w:rsid w:val="007A6910"/>
    <w:rsid w:val="007A6A44"/>
    <w:rsid w:val="007B6D88"/>
    <w:rsid w:val="007C6511"/>
    <w:rsid w:val="007D23FA"/>
    <w:rsid w:val="007D3766"/>
    <w:rsid w:val="007D4FFB"/>
    <w:rsid w:val="007D6063"/>
    <w:rsid w:val="007E1CB2"/>
    <w:rsid w:val="007F1234"/>
    <w:rsid w:val="007F4E78"/>
    <w:rsid w:val="007F5434"/>
    <w:rsid w:val="007F6010"/>
    <w:rsid w:val="007F735E"/>
    <w:rsid w:val="008012E9"/>
    <w:rsid w:val="0080280D"/>
    <w:rsid w:val="00807C3E"/>
    <w:rsid w:val="008312A7"/>
    <w:rsid w:val="00835BF3"/>
    <w:rsid w:val="0083724E"/>
    <w:rsid w:val="008377AA"/>
    <w:rsid w:val="00841735"/>
    <w:rsid w:val="00847129"/>
    <w:rsid w:val="00850D61"/>
    <w:rsid w:val="00857714"/>
    <w:rsid w:val="00860457"/>
    <w:rsid w:val="00861320"/>
    <w:rsid w:val="0086647E"/>
    <w:rsid w:val="00875BE9"/>
    <w:rsid w:val="00876622"/>
    <w:rsid w:val="00877F7E"/>
    <w:rsid w:val="00881F27"/>
    <w:rsid w:val="00883913"/>
    <w:rsid w:val="00884DA0"/>
    <w:rsid w:val="00892C59"/>
    <w:rsid w:val="00894332"/>
    <w:rsid w:val="008A01E2"/>
    <w:rsid w:val="008A105C"/>
    <w:rsid w:val="008A24E6"/>
    <w:rsid w:val="008A74AA"/>
    <w:rsid w:val="008B41F7"/>
    <w:rsid w:val="008B7299"/>
    <w:rsid w:val="008C215C"/>
    <w:rsid w:val="008C6D2D"/>
    <w:rsid w:val="008D19ED"/>
    <w:rsid w:val="008D1DA0"/>
    <w:rsid w:val="008D4377"/>
    <w:rsid w:val="008E101F"/>
    <w:rsid w:val="008F14FE"/>
    <w:rsid w:val="008F1B5C"/>
    <w:rsid w:val="008F65E3"/>
    <w:rsid w:val="008F6877"/>
    <w:rsid w:val="00903ABB"/>
    <w:rsid w:val="00905CD9"/>
    <w:rsid w:val="009114C5"/>
    <w:rsid w:val="00913661"/>
    <w:rsid w:val="00920A60"/>
    <w:rsid w:val="00921870"/>
    <w:rsid w:val="00924C29"/>
    <w:rsid w:val="009250EC"/>
    <w:rsid w:val="00932E02"/>
    <w:rsid w:val="00944577"/>
    <w:rsid w:val="009456B8"/>
    <w:rsid w:val="009573CD"/>
    <w:rsid w:val="00957F0A"/>
    <w:rsid w:val="00961664"/>
    <w:rsid w:val="009658CC"/>
    <w:rsid w:val="00972BD4"/>
    <w:rsid w:val="00974000"/>
    <w:rsid w:val="00980C5B"/>
    <w:rsid w:val="009902B5"/>
    <w:rsid w:val="00997869"/>
    <w:rsid w:val="009A30B8"/>
    <w:rsid w:val="009A3C95"/>
    <w:rsid w:val="009A57CC"/>
    <w:rsid w:val="009A68F1"/>
    <w:rsid w:val="009A6F2C"/>
    <w:rsid w:val="009A72C9"/>
    <w:rsid w:val="009B1174"/>
    <w:rsid w:val="009B129F"/>
    <w:rsid w:val="009B231B"/>
    <w:rsid w:val="009B7F41"/>
    <w:rsid w:val="009C5665"/>
    <w:rsid w:val="009C7BF9"/>
    <w:rsid w:val="009D0DC0"/>
    <w:rsid w:val="009D25B9"/>
    <w:rsid w:val="009D63FC"/>
    <w:rsid w:val="009E0C4B"/>
    <w:rsid w:val="009E71C2"/>
    <w:rsid w:val="009E7F93"/>
    <w:rsid w:val="009F5CF2"/>
    <w:rsid w:val="009F79D8"/>
    <w:rsid w:val="00A07510"/>
    <w:rsid w:val="00A205D5"/>
    <w:rsid w:val="00A20AD9"/>
    <w:rsid w:val="00A2675B"/>
    <w:rsid w:val="00A31D31"/>
    <w:rsid w:val="00A32C2B"/>
    <w:rsid w:val="00A36ACC"/>
    <w:rsid w:val="00A44877"/>
    <w:rsid w:val="00A47245"/>
    <w:rsid w:val="00A601FD"/>
    <w:rsid w:val="00A657ED"/>
    <w:rsid w:val="00A73E6A"/>
    <w:rsid w:val="00A74763"/>
    <w:rsid w:val="00A76211"/>
    <w:rsid w:val="00A76DD1"/>
    <w:rsid w:val="00A975C5"/>
    <w:rsid w:val="00AA3281"/>
    <w:rsid w:val="00AA4DDE"/>
    <w:rsid w:val="00AA636E"/>
    <w:rsid w:val="00AB259B"/>
    <w:rsid w:val="00AB2871"/>
    <w:rsid w:val="00AB2D7B"/>
    <w:rsid w:val="00AB3F91"/>
    <w:rsid w:val="00AB5B7B"/>
    <w:rsid w:val="00AC2A56"/>
    <w:rsid w:val="00AC3425"/>
    <w:rsid w:val="00AC3E80"/>
    <w:rsid w:val="00AC76F5"/>
    <w:rsid w:val="00AD1BCD"/>
    <w:rsid w:val="00AD6481"/>
    <w:rsid w:val="00AD68CF"/>
    <w:rsid w:val="00AE00EA"/>
    <w:rsid w:val="00AE50E5"/>
    <w:rsid w:val="00AE6CFC"/>
    <w:rsid w:val="00AE7151"/>
    <w:rsid w:val="00AF1590"/>
    <w:rsid w:val="00AF216F"/>
    <w:rsid w:val="00AF5796"/>
    <w:rsid w:val="00AF60FF"/>
    <w:rsid w:val="00AF6625"/>
    <w:rsid w:val="00AF7BCB"/>
    <w:rsid w:val="00B020C7"/>
    <w:rsid w:val="00B03ED0"/>
    <w:rsid w:val="00B04F02"/>
    <w:rsid w:val="00B135DB"/>
    <w:rsid w:val="00B13FAA"/>
    <w:rsid w:val="00B16680"/>
    <w:rsid w:val="00B315D3"/>
    <w:rsid w:val="00B3487E"/>
    <w:rsid w:val="00B47AD6"/>
    <w:rsid w:val="00B53586"/>
    <w:rsid w:val="00B56297"/>
    <w:rsid w:val="00B64B8B"/>
    <w:rsid w:val="00B6722E"/>
    <w:rsid w:val="00B81F99"/>
    <w:rsid w:val="00B859CE"/>
    <w:rsid w:val="00B9789F"/>
    <w:rsid w:val="00BA1A90"/>
    <w:rsid w:val="00BB2021"/>
    <w:rsid w:val="00BB66D2"/>
    <w:rsid w:val="00BB689A"/>
    <w:rsid w:val="00BC1DDE"/>
    <w:rsid w:val="00BC3818"/>
    <w:rsid w:val="00BD1E96"/>
    <w:rsid w:val="00BD5F05"/>
    <w:rsid w:val="00BE2937"/>
    <w:rsid w:val="00BE7689"/>
    <w:rsid w:val="00C04AE9"/>
    <w:rsid w:val="00C06E26"/>
    <w:rsid w:val="00C07001"/>
    <w:rsid w:val="00C16A93"/>
    <w:rsid w:val="00C21EC3"/>
    <w:rsid w:val="00C24BC6"/>
    <w:rsid w:val="00C2533F"/>
    <w:rsid w:val="00C25C85"/>
    <w:rsid w:val="00C3187F"/>
    <w:rsid w:val="00C31968"/>
    <w:rsid w:val="00C34DBB"/>
    <w:rsid w:val="00C40AE7"/>
    <w:rsid w:val="00C47B4B"/>
    <w:rsid w:val="00C515FA"/>
    <w:rsid w:val="00C531BA"/>
    <w:rsid w:val="00C54A50"/>
    <w:rsid w:val="00C649A1"/>
    <w:rsid w:val="00C71E6E"/>
    <w:rsid w:val="00C72616"/>
    <w:rsid w:val="00C733E1"/>
    <w:rsid w:val="00C85161"/>
    <w:rsid w:val="00C859BD"/>
    <w:rsid w:val="00C91471"/>
    <w:rsid w:val="00C93FD5"/>
    <w:rsid w:val="00C94CB7"/>
    <w:rsid w:val="00C94E67"/>
    <w:rsid w:val="00CA3501"/>
    <w:rsid w:val="00CA398D"/>
    <w:rsid w:val="00CA475A"/>
    <w:rsid w:val="00CA4F42"/>
    <w:rsid w:val="00CB07C6"/>
    <w:rsid w:val="00CB4AC4"/>
    <w:rsid w:val="00CB4BF5"/>
    <w:rsid w:val="00CC2A05"/>
    <w:rsid w:val="00CC4FB1"/>
    <w:rsid w:val="00CC647A"/>
    <w:rsid w:val="00CF4997"/>
    <w:rsid w:val="00CF6D32"/>
    <w:rsid w:val="00D015C6"/>
    <w:rsid w:val="00D13FE4"/>
    <w:rsid w:val="00D161C4"/>
    <w:rsid w:val="00D21A4A"/>
    <w:rsid w:val="00D22467"/>
    <w:rsid w:val="00D31549"/>
    <w:rsid w:val="00D3340F"/>
    <w:rsid w:val="00D33FDC"/>
    <w:rsid w:val="00D34613"/>
    <w:rsid w:val="00D35898"/>
    <w:rsid w:val="00D46E36"/>
    <w:rsid w:val="00D51BCE"/>
    <w:rsid w:val="00D56F67"/>
    <w:rsid w:val="00D612A6"/>
    <w:rsid w:val="00D628E8"/>
    <w:rsid w:val="00D70CA8"/>
    <w:rsid w:val="00D734E1"/>
    <w:rsid w:val="00D82452"/>
    <w:rsid w:val="00D833D9"/>
    <w:rsid w:val="00D84B5F"/>
    <w:rsid w:val="00D85A07"/>
    <w:rsid w:val="00D86E26"/>
    <w:rsid w:val="00D90B62"/>
    <w:rsid w:val="00D91A75"/>
    <w:rsid w:val="00D952BB"/>
    <w:rsid w:val="00D979F1"/>
    <w:rsid w:val="00DA42DA"/>
    <w:rsid w:val="00DB0C9E"/>
    <w:rsid w:val="00DB317B"/>
    <w:rsid w:val="00DC12A3"/>
    <w:rsid w:val="00DC290B"/>
    <w:rsid w:val="00DC6785"/>
    <w:rsid w:val="00DC6E06"/>
    <w:rsid w:val="00DC704B"/>
    <w:rsid w:val="00DD136D"/>
    <w:rsid w:val="00DD1BDF"/>
    <w:rsid w:val="00DD4BAE"/>
    <w:rsid w:val="00DD5488"/>
    <w:rsid w:val="00DD5C71"/>
    <w:rsid w:val="00DD62ED"/>
    <w:rsid w:val="00DE3CEB"/>
    <w:rsid w:val="00DE5E1C"/>
    <w:rsid w:val="00DF0BD5"/>
    <w:rsid w:val="00DF5D33"/>
    <w:rsid w:val="00E00D02"/>
    <w:rsid w:val="00E02BE9"/>
    <w:rsid w:val="00E050DD"/>
    <w:rsid w:val="00E06C0C"/>
    <w:rsid w:val="00E1708F"/>
    <w:rsid w:val="00E1713D"/>
    <w:rsid w:val="00E22517"/>
    <w:rsid w:val="00E23174"/>
    <w:rsid w:val="00E30DB4"/>
    <w:rsid w:val="00E3119E"/>
    <w:rsid w:val="00E3477D"/>
    <w:rsid w:val="00E41CD5"/>
    <w:rsid w:val="00E422D4"/>
    <w:rsid w:val="00E451AE"/>
    <w:rsid w:val="00E511FA"/>
    <w:rsid w:val="00E55AE3"/>
    <w:rsid w:val="00E61CD2"/>
    <w:rsid w:val="00E775BD"/>
    <w:rsid w:val="00E86AF8"/>
    <w:rsid w:val="00E905DA"/>
    <w:rsid w:val="00E94B56"/>
    <w:rsid w:val="00EA5858"/>
    <w:rsid w:val="00EB0FAA"/>
    <w:rsid w:val="00EB2EFC"/>
    <w:rsid w:val="00EB59E2"/>
    <w:rsid w:val="00EB7683"/>
    <w:rsid w:val="00EB78A3"/>
    <w:rsid w:val="00EC10C9"/>
    <w:rsid w:val="00EC2651"/>
    <w:rsid w:val="00ED0BF8"/>
    <w:rsid w:val="00ED2EDA"/>
    <w:rsid w:val="00ED3F1D"/>
    <w:rsid w:val="00ED4C5E"/>
    <w:rsid w:val="00ED5837"/>
    <w:rsid w:val="00EE700B"/>
    <w:rsid w:val="00EF026D"/>
    <w:rsid w:val="00EF4A53"/>
    <w:rsid w:val="00EF5C72"/>
    <w:rsid w:val="00F003EC"/>
    <w:rsid w:val="00F06C15"/>
    <w:rsid w:val="00F1279B"/>
    <w:rsid w:val="00F21CE9"/>
    <w:rsid w:val="00F308ED"/>
    <w:rsid w:val="00F31B59"/>
    <w:rsid w:val="00F34A70"/>
    <w:rsid w:val="00F4136A"/>
    <w:rsid w:val="00F41934"/>
    <w:rsid w:val="00F41E08"/>
    <w:rsid w:val="00F459CE"/>
    <w:rsid w:val="00F47C06"/>
    <w:rsid w:val="00F536F6"/>
    <w:rsid w:val="00F5538B"/>
    <w:rsid w:val="00F607AF"/>
    <w:rsid w:val="00F60D89"/>
    <w:rsid w:val="00F643D8"/>
    <w:rsid w:val="00F65DCD"/>
    <w:rsid w:val="00F735D7"/>
    <w:rsid w:val="00F73C6D"/>
    <w:rsid w:val="00F81924"/>
    <w:rsid w:val="00F84410"/>
    <w:rsid w:val="00F84DFB"/>
    <w:rsid w:val="00F8658F"/>
    <w:rsid w:val="00F9053A"/>
    <w:rsid w:val="00F906AF"/>
    <w:rsid w:val="00F9401B"/>
    <w:rsid w:val="00F95302"/>
    <w:rsid w:val="00FA1933"/>
    <w:rsid w:val="00FA2204"/>
    <w:rsid w:val="00FB0D0A"/>
    <w:rsid w:val="00FB4A62"/>
    <w:rsid w:val="00FB696A"/>
    <w:rsid w:val="00FC786D"/>
    <w:rsid w:val="00FD113B"/>
    <w:rsid w:val="00FD3F48"/>
    <w:rsid w:val="00FE0BDC"/>
    <w:rsid w:val="00FE285F"/>
    <w:rsid w:val="00FE5E12"/>
    <w:rsid w:val="00FE7905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803A"/>
  <w15:chartTrackingRefBased/>
  <w15:docId w15:val="{DA4808FE-94BC-436B-A5DD-1AF51B59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465"/>
  </w:style>
  <w:style w:type="paragraph" w:styleId="Heading1">
    <w:name w:val="heading 1"/>
    <w:basedOn w:val="Normal"/>
    <w:next w:val="Normal"/>
    <w:link w:val="Heading1Char"/>
    <w:uiPriority w:val="9"/>
    <w:qFormat/>
    <w:rsid w:val="0051246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46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46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46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46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46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46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46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46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46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46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46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46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46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46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4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4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4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24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46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46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1246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1246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12465"/>
    <w:rPr>
      <w:i/>
      <w:iCs/>
      <w:color w:val="auto"/>
    </w:rPr>
  </w:style>
  <w:style w:type="paragraph" w:styleId="NoSpacing">
    <w:name w:val="No Spacing"/>
    <w:uiPriority w:val="1"/>
    <w:qFormat/>
    <w:rsid w:val="005124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46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24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46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46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12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246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124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46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1246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46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12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60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7E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hy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bramanyam-pasumarti" TargetMode="External"/><Relationship Id="rId5" Type="http://schemas.openxmlformats.org/officeDocument/2006/relationships/hyperlink" Target="mailto:psumany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3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 Pasumarti</dc:creator>
  <cp:keywords/>
  <dc:description/>
  <cp:lastModifiedBy>ABHIRAM KAUSHAL  PASUMARTI</cp:lastModifiedBy>
  <cp:revision>133</cp:revision>
  <dcterms:created xsi:type="dcterms:W3CDTF">2024-02-08T06:02:00Z</dcterms:created>
  <dcterms:modified xsi:type="dcterms:W3CDTF">2024-08-15T12:49:00Z</dcterms:modified>
</cp:coreProperties>
</file>