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07D69">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b/>
          <w:bCs/>
          <w:i w:val="0"/>
          <w:iCs w:val="0"/>
          <w:color w:val="000000"/>
          <w:sz w:val="26"/>
          <w:szCs w:val="26"/>
          <w:highlight w:val="none"/>
          <w:u w:val="none"/>
          <w:shd w:val="clear" w:fill="FFFF00"/>
          <w:vertAlign w:val="baseline"/>
        </w:rPr>
        <w:t>Chương 4. Thực nghiệm</w:t>
      </w:r>
    </w:p>
    <w:p w14:paraId="3932E9EC">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Bao gồm các nội dung như:</w:t>
      </w:r>
    </w:p>
    <w:p w14:paraId="3053807A">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Dữ liệu thực nghiệm: trình bày về dữ liệu cho thực nghiệm (bao nhiêu cặp câu, chia ra Train bao nhiêu, dev bao nhiêu, test bao nhiêu, ..). Nếu bài báo đóng góp phần khởi tạo dữ liệu thì phải tách riêng mục này thành nội dung lớn như một chương chẳng hạn</w:t>
      </w:r>
    </w:p>
    <w:p w14:paraId="11D9F839">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Công cụ đánh giá: Trình bày các độ đo mà mình sử dụng để đánh giá kết quả thực nghiệm</w:t>
      </w:r>
    </w:p>
    <w:p w14:paraId="1A947411">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Kết quả thực nghiệm: trình bày kết quả thực nghiệm, thường là bảng, hình </w:t>
      </w:r>
    </w:p>
    <w:p w14:paraId="3B873466">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Thảo luận: Giải thích tại sao kết quả thực nghiệm lại như vậy, thường sử dụng các ví dụ trong bộ test để minh chứng cho kết quả thực nghiệm</w:t>
      </w:r>
    </w:p>
    <w:p w14:paraId="5FE8040B">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b/>
          <w:bCs/>
          <w:i w:val="0"/>
          <w:iCs w:val="0"/>
          <w:color w:val="000000"/>
          <w:sz w:val="26"/>
          <w:szCs w:val="26"/>
          <w:highlight w:val="yellow"/>
          <w:u w:val="none"/>
          <w:vertAlign w:val="baseline"/>
        </w:rPr>
        <w:t>Chương 5. Ứng dụng minh hoạ</w:t>
      </w:r>
    </w:p>
    <w:p w14:paraId="406065A6">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i w:val="0"/>
          <w:iCs w:val="0"/>
          <w:color w:val="000000"/>
          <w:sz w:val="26"/>
          <w:szCs w:val="26"/>
          <w:highlight w:val="yellow"/>
          <w:u w:val="none"/>
          <w:vertAlign w:val="baseline"/>
        </w:rPr>
        <w:t>Chương này có thể sáp nhập vào chương 4 nếu nó quá ngắn</w:t>
      </w:r>
    </w:p>
    <w:p w14:paraId="06DAD51D">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Trình bày ứng dụng minh hoạ (có thể là web, windows, …) để thể hiện ứng dụng demo nhờ dựa vào các phương pháp trên.</w:t>
      </w:r>
    </w:p>
    <w:p w14:paraId="26E9DE73">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b/>
          <w:bCs/>
          <w:i w:val="0"/>
          <w:iCs w:val="0"/>
          <w:color w:val="000000"/>
          <w:sz w:val="26"/>
          <w:szCs w:val="26"/>
          <w:highlight w:val="yellow"/>
          <w:u w:val="none"/>
          <w:vertAlign w:val="baseline"/>
        </w:rPr>
        <w:t>Chương 6. Kết luận và hướng phát triển</w:t>
      </w:r>
    </w:p>
    <w:p w14:paraId="0F2458FC">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Trình bày từ 2 đến 5 trang giấy, tóm tắt kết quả đạt được và dự định nghiên cứu tiếp theo mình sẽ làm gì</w:t>
      </w:r>
    </w:p>
    <w:p w14:paraId="1533781D">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6.1. Kết luận</w:t>
      </w:r>
    </w:p>
    <w:p w14:paraId="676010E3">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6.2. Hướng phát triển</w:t>
      </w:r>
    </w:p>
    <w:p w14:paraId="724B2F5E">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b/>
          <w:bCs/>
          <w:i w:val="0"/>
          <w:iCs w:val="0"/>
          <w:color w:val="000000"/>
          <w:sz w:val="26"/>
          <w:szCs w:val="26"/>
          <w:highlight w:val="yellow"/>
          <w:u w:val="none"/>
          <w:vertAlign w:val="baseline"/>
        </w:rPr>
        <w:t>Tài liệu tham khảo</w:t>
      </w:r>
    </w:p>
    <w:p w14:paraId="000E062F">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Liệt kê các tài liệu tham khảo ở đây</w:t>
      </w:r>
    </w:p>
    <w:p w14:paraId="7F990618">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14:paraId="7AEFF627">
      <w:pPr>
        <w:pStyle w:val="5"/>
        <w:spacing w:before="120" w:beforeAutospacing="0" w:after="120" w:afterAutospacing="0" w:line="360" w:lineRule="auto"/>
        <w:jc w:val="both"/>
        <w:rPr>
          <w:rFonts w:hint="default" w:ascii="Times New Roman" w:hAnsi="Times New Roman" w:cs="Times New Roman"/>
          <w:sz w:val="26"/>
          <w:szCs w:val="26"/>
          <w:lang w:val="en-US"/>
        </w:rPr>
      </w:pPr>
    </w:p>
    <w:p w14:paraId="359859F6">
      <w:pPr>
        <w:pStyle w:val="5"/>
        <w:spacing w:before="120" w:beforeAutospacing="0" w:after="120" w:afterAutospacing="0" w:line="360" w:lineRule="auto"/>
        <w:jc w:val="both"/>
      </w:pPr>
      <w:r>
        <w:drawing>
          <wp:inline distT="0" distB="0" distL="114300" distR="114300">
            <wp:extent cx="5273040" cy="26073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607310"/>
                    </a:xfrm>
                    <a:prstGeom prst="rect">
                      <a:avLst/>
                    </a:prstGeom>
                    <a:noFill/>
                    <a:ln>
                      <a:noFill/>
                    </a:ln>
                  </pic:spPr>
                </pic:pic>
              </a:graphicData>
            </a:graphic>
          </wp:inline>
        </w:drawing>
      </w:r>
    </w:p>
    <w:p w14:paraId="5D643E57">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69B870B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63C8DF8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Tuy nhiên, điều này cũng đã khiến PhoBERT + TF IDF đã thận trọng quá mức dẫn đến đánh giá sai một số tin thật như câu số 6.</w:t>
      </w:r>
    </w:p>
    <w:p w14:paraId="301EB3AB">
      <w:pPr>
        <w:pStyle w:val="5"/>
        <w:spacing w:before="120" w:beforeAutospacing="0" w:after="120" w:afterAutospacing="0" w:line="360" w:lineRule="auto"/>
        <w:jc w:val="both"/>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C2"/>
    <w:rsid w:val="00873B6F"/>
    <w:rsid w:val="0106443D"/>
    <w:rsid w:val="0A960E3D"/>
    <w:rsid w:val="0AB00A84"/>
    <w:rsid w:val="0B220981"/>
    <w:rsid w:val="0F0C69BC"/>
    <w:rsid w:val="12B17AB7"/>
    <w:rsid w:val="13F44C4B"/>
    <w:rsid w:val="18324C3F"/>
    <w:rsid w:val="1CCD7D44"/>
    <w:rsid w:val="280B1C59"/>
    <w:rsid w:val="290D4D2C"/>
    <w:rsid w:val="29C64297"/>
    <w:rsid w:val="2AA23EE1"/>
    <w:rsid w:val="2B332270"/>
    <w:rsid w:val="31801FC4"/>
    <w:rsid w:val="320F2B2D"/>
    <w:rsid w:val="331005C2"/>
    <w:rsid w:val="3429440D"/>
    <w:rsid w:val="353323D5"/>
    <w:rsid w:val="380546D8"/>
    <w:rsid w:val="39985E8D"/>
    <w:rsid w:val="39CA62DC"/>
    <w:rsid w:val="3D19224B"/>
    <w:rsid w:val="3DF71C39"/>
    <w:rsid w:val="3EE06334"/>
    <w:rsid w:val="429C7E4C"/>
    <w:rsid w:val="44BF23F6"/>
    <w:rsid w:val="46E95465"/>
    <w:rsid w:val="470D50F0"/>
    <w:rsid w:val="4C177CA1"/>
    <w:rsid w:val="4E6E3FBD"/>
    <w:rsid w:val="4EEE230C"/>
    <w:rsid w:val="517F4BC4"/>
    <w:rsid w:val="52CB3561"/>
    <w:rsid w:val="53155F5F"/>
    <w:rsid w:val="537B1187"/>
    <w:rsid w:val="551321A2"/>
    <w:rsid w:val="553C7AE3"/>
    <w:rsid w:val="55B35708"/>
    <w:rsid w:val="57243206"/>
    <w:rsid w:val="5FB75393"/>
    <w:rsid w:val="67851EA7"/>
    <w:rsid w:val="687B6DF6"/>
    <w:rsid w:val="6D6E6C99"/>
    <w:rsid w:val="6E7064BC"/>
    <w:rsid w:val="75042208"/>
    <w:rsid w:val="76660B4B"/>
    <w:rsid w:val="77C86784"/>
    <w:rsid w:val="7A2F5054"/>
    <w:rsid w:val="7AA443C3"/>
    <w:rsid w:val="7C526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2024-09-08T11:56:00Z</dcterms:created>
  <dc:creator>Huỳnh Tuấn</dc:creator>
  <cp:lastModifiedBy>PC</cp:lastModifiedBy>
  <dcterms:modified xsi:type="dcterms:W3CDTF">2024-09-18T18:19:37Z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C4E1E2D1320B48E79140C5FE696D6D05_11</vt:lpwstr>
  </property>
</Properties>
</file>