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107FB">
      <w:pPr>
        <w:pStyle w:val="57"/>
        <w:rPr>
          <w:highlight w:val="none"/>
        </w:rPr>
      </w:pPr>
      <w:bookmarkStart w:id="0" w:name="_Hlk50024333"/>
      <w:r>
        <w:rPr>
          <w:highlight w:val="none"/>
        </w:rPr>
        <w:t>Utilizing Transformer Models To Detect Vietnamese Fake News on Social Media Platforms</w:t>
      </w:r>
    </w:p>
    <w:bookmarkEnd w:id="0"/>
    <w:p w14:paraId="53CC1AC0">
      <w:pPr>
        <w:rPr>
          <w:highlight w:val="none"/>
        </w:rPr>
      </w:pPr>
    </w:p>
    <w:p w14:paraId="582B072C">
      <w:pPr>
        <w:pStyle w:val="49"/>
        <w:rPr>
          <w:highlight w:val="none"/>
          <w:lang w:val="vi-VN"/>
        </w:rPr>
      </w:pPr>
      <w:r>
        <w:rPr>
          <w:highlight w:val="none"/>
          <w:lang w:val="en-US"/>
        </w:rPr>
        <w:t>Anh</w:t>
      </w:r>
      <w:r>
        <w:rPr>
          <w:highlight w:val="none"/>
          <w:lang w:val="vi-VN"/>
        </w:rPr>
        <w:t>-</w:t>
      </w:r>
      <w:r>
        <w:rPr>
          <w:highlight w:val="none"/>
          <w:lang w:val="en-US"/>
        </w:rPr>
        <w:t>Tuan Huynh</w:t>
      </w:r>
      <w:r>
        <w:rPr>
          <w:rFonts w:hint="eastAsia"/>
          <w:highlight w:val="none"/>
          <w:vertAlign w:val="superscript"/>
        </w:rPr>
        <w:t>1</w:t>
      </w:r>
      <w:r>
        <w:rPr>
          <w:rFonts w:hint="eastAsia"/>
          <w:highlight w:val="none"/>
        </w:rPr>
        <w:t xml:space="preserve">, </w:t>
      </w:r>
      <w:r>
        <w:rPr>
          <w:highlight w:val="none"/>
          <w:lang w:val="en-US"/>
        </w:rPr>
        <w:t>and Phuoc Tran</w:t>
      </w:r>
      <w:r>
        <w:rPr>
          <w:highlight w:val="none"/>
          <w:vertAlign w:val="superscript"/>
          <w:lang w:val="en-US"/>
        </w:rPr>
        <w:t>2</w:t>
      </w:r>
      <w:r>
        <w:rPr>
          <w:highlight w:val="none"/>
          <w:vertAlign w:val="superscript"/>
          <w:lang w:val="vi-VN"/>
        </w:rPr>
        <w:t>*</w:t>
      </w:r>
    </w:p>
    <w:p w14:paraId="05BF1182">
      <w:pPr>
        <w:pStyle w:val="31"/>
        <w:rPr>
          <w:highlight w:val="none"/>
          <w:lang w:val="en-US"/>
        </w:rPr>
      </w:pPr>
      <w:r>
        <w:rPr>
          <w:rStyle w:val="61"/>
          <w:highlight w:val="none"/>
          <w:lang w:val="vi-VN"/>
        </w:rPr>
        <w:t>1,</w:t>
      </w:r>
      <w:r>
        <w:rPr>
          <w:rStyle w:val="61"/>
          <w:rFonts w:hint="eastAsia"/>
          <w:highlight w:val="none"/>
        </w:rPr>
        <w:t>2</w:t>
      </w:r>
      <w:r>
        <w:rPr>
          <w:highlight w:val="none"/>
        </w:rPr>
        <w:t>Natural Language Processing and Knowledge Discovery Laboratory, Faculty of Information Technology</w:t>
      </w:r>
      <w:r>
        <w:rPr>
          <w:highlight w:val="none"/>
          <w:lang w:val="en-US"/>
        </w:rPr>
        <w:t>,</w:t>
      </w:r>
    </w:p>
    <w:p w14:paraId="0E0F58A2">
      <w:pPr>
        <w:pStyle w:val="31"/>
        <w:rPr>
          <w:highlight w:val="none"/>
          <w:lang w:val="en-US"/>
        </w:rPr>
      </w:pPr>
      <w:r>
        <w:rPr>
          <w:highlight w:val="none"/>
        </w:rPr>
        <w:t>Ton Duc Thang University</w:t>
      </w:r>
      <w:r>
        <w:rPr>
          <w:highlight w:val="none"/>
          <w:lang w:val="en-US"/>
        </w:rPr>
        <w:t>,</w:t>
      </w:r>
    </w:p>
    <w:p w14:paraId="7DC7FF5D">
      <w:pPr>
        <w:pStyle w:val="31"/>
        <w:rPr>
          <w:highlight w:val="none"/>
          <w:lang w:val="en-US"/>
        </w:rPr>
      </w:pPr>
      <w:r>
        <w:rPr>
          <w:highlight w:val="none"/>
          <w:lang w:val="en-US"/>
        </w:rPr>
        <w:t>Ho Chi Minh City, Vietnam</w:t>
      </w:r>
    </w:p>
    <w:p w14:paraId="7C9C7BAE">
      <w:pPr>
        <w:pStyle w:val="31"/>
        <w:rPr>
          <w:highlight w:val="none"/>
        </w:rPr>
      </w:pPr>
      <w:r>
        <w:rPr>
          <w:highlight w:val="none"/>
        </w:rPr>
        <w:t xml:space="preserve">[e-mail: </w:t>
      </w:r>
      <w:r>
        <w:rPr>
          <w:highlight w:val="none"/>
          <w:lang w:val="en-US"/>
        </w:rPr>
        <w:t>huynhanhtuan02.tv@gmail.com</w:t>
      </w:r>
      <w:r>
        <w:rPr>
          <w:highlight w:val="none"/>
        </w:rPr>
        <w:t>]</w:t>
      </w:r>
    </w:p>
    <w:p w14:paraId="1A41CDCE">
      <w:pPr>
        <w:pStyle w:val="31"/>
        <w:rPr>
          <w:highlight w:val="none"/>
        </w:rPr>
      </w:pPr>
      <w:r>
        <w:rPr>
          <w:highlight w:val="none"/>
        </w:rPr>
        <w:t>[e-mail: tranthanhphuoc@tdtu.edu.vn]</w:t>
      </w:r>
    </w:p>
    <w:p w14:paraId="69811A98">
      <w:pPr>
        <w:pStyle w:val="31"/>
        <w:rPr>
          <w:highlight w:val="none"/>
          <w:lang w:val="vi-VN"/>
        </w:rPr>
      </w:pPr>
      <w:r>
        <w:rPr>
          <w:rStyle w:val="61"/>
          <w:highlight w:val="none"/>
        </w:rPr>
        <w:t>*</w:t>
      </w:r>
      <w:r>
        <w:rPr>
          <w:highlight w:val="none"/>
        </w:rPr>
        <w:t>Corresponding author: Phuoc</w:t>
      </w:r>
      <w:r>
        <w:rPr>
          <w:highlight w:val="none"/>
          <w:lang w:val="vi-VN"/>
        </w:rPr>
        <w:t xml:space="preserve"> Tran</w:t>
      </w:r>
    </w:p>
    <w:p w14:paraId="18E6335B">
      <w:pPr>
        <w:rPr>
          <w:highlight w:val="none"/>
        </w:rPr>
      </w:pPr>
    </w:p>
    <w:p w14:paraId="524CE061">
      <w:pPr>
        <w:rPr>
          <w:highlight w:val="none"/>
        </w:rPr>
      </w:pPr>
      <w:r>
        <w:rPr>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pPr>
        <w:pStyle w:val="56"/>
        <w:rPr>
          <w:highlight w:val="none"/>
        </w:rPr>
      </w:pPr>
      <w:r>
        <w:rPr>
          <w:highlight w:val="none"/>
        </w:rPr>
        <w:t>Abstract</w:t>
      </w:r>
    </w:p>
    <w:p w14:paraId="08675A4A">
      <w:pPr>
        <w:rPr>
          <w:highlight w:val="none"/>
        </w:rPr>
      </w:pPr>
    </w:p>
    <w:p w14:paraId="7FFF7EFA">
      <w:pPr>
        <w:pStyle w:val="32"/>
        <w:rPr>
          <w:highlight w:val="none"/>
        </w:rPr>
      </w:pPr>
      <w:r>
        <w:rPr>
          <w:highlight w:val="none"/>
        </w:rPr>
        <w:t>The spread of fake news on social media has become a serious issue, leading to misinformation and causing harm to society.</w:t>
      </w:r>
      <w:r>
        <w:rPr>
          <w:color w:val="2E75B6" w:themeColor="accent1" w:themeShade="BF"/>
          <w:highlight w:val="none"/>
        </w:rPr>
        <w:t xml:space="preserve"> </w:t>
      </w:r>
      <w:r>
        <w:rPr>
          <w:b/>
          <w:bCs/>
          <w:color w:val="2E75B6" w:themeColor="accent1" w:themeShade="BF"/>
          <w:highlight w:val="none"/>
        </w:rPr>
        <w:t xml:space="preserve">This </w:t>
      </w:r>
      <w:r>
        <w:rPr>
          <w:rFonts w:hint="default"/>
          <w:b/>
          <w:bCs/>
          <w:color w:val="2E75B6" w:themeColor="accent1" w:themeShade="BF"/>
          <w:highlight w:val="none"/>
          <w:lang w:val="en-US"/>
        </w:rPr>
        <w:t>research</w:t>
      </w:r>
      <w:r>
        <w:rPr>
          <w:b/>
          <w:bCs/>
          <w:color w:val="2E75B6" w:themeColor="accent1" w:themeShade="BF"/>
          <w:highlight w:val="none"/>
        </w:rPr>
        <w:t xml:space="preserve"> aims to develop</w:t>
      </w:r>
      <w:r>
        <w:rPr>
          <w:highlight w:val="none"/>
        </w:rPr>
        <w:t xml:space="preserve">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w:t>
      </w:r>
      <w:r>
        <w:rPr>
          <w:rFonts w:hint="default"/>
          <w:b/>
          <w:bCs/>
          <w:color w:val="2E75B6" w:themeColor="accent1" w:themeShade="BF"/>
          <w:highlight w:val="none"/>
        </w:rPr>
        <w:t>Nevertheless</w:t>
      </w:r>
      <w:r>
        <w:rPr>
          <w:highlight w:val="none"/>
        </w:rPr>
        <w:t xml:space="preserve">, there are still challenges due to data imbalance between the number of true and false news. The posts were labeled as </w:t>
      </w:r>
      <w:r>
        <w:rPr>
          <w:rFonts w:hint="default"/>
          <w:b/>
          <w:bCs/>
          <w:color w:val="2E75B6" w:themeColor="accent1" w:themeShade="BF"/>
          <w:highlight w:val="none"/>
          <w:lang w:val="en-US"/>
        </w:rPr>
        <w:t xml:space="preserve">real </w:t>
      </w:r>
      <w:r>
        <w:rPr>
          <w:highlight w:val="none"/>
        </w:rPr>
        <w:t xml:space="preserve">or </w:t>
      </w:r>
      <w:r>
        <w:rPr>
          <w:b/>
          <w:bCs/>
          <w:color w:val="2E75B6" w:themeColor="accent1" w:themeShade="BF"/>
          <w:highlight w:val="none"/>
        </w:rPr>
        <w:t>fa</w:t>
      </w:r>
      <w:r>
        <w:rPr>
          <w:rFonts w:hint="default"/>
          <w:b/>
          <w:bCs/>
          <w:color w:val="2E75B6" w:themeColor="accent1" w:themeShade="BF"/>
          <w:highlight w:val="none"/>
          <w:lang w:val="en-US"/>
        </w:rPr>
        <w:t>ke</w:t>
      </w:r>
      <w:r>
        <w:rPr>
          <w:highlight w:val="none"/>
        </w:rPr>
        <w:t xml:space="preserve">, then underwent data preprocessing and were trained using transformer models and PhoBERT for Vietnamese. We also incorporated the </w:t>
      </w:r>
      <w:r>
        <w:rPr>
          <w:rFonts w:hint="default"/>
          <w:b/>
          <w:bCs/>
          <w:color w:val="2E75B6" w:themeColor="accent1" w:themeShade="BF"/>
          <w:highlight w:val="none"/>
        </w:rPr>
        <w:t>TF-IDF and Word2Vec word embedding techniques</w:t>
      </w:r>
      <w:r>
        <w:rPr>
          <w:highlight w:val="none"/>
        </w:rPr>
        <w:t xml:space="preserv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w:t>
      </w:r>
      <w:r>
        <w:rPr>
          <w:b/>
          <w:bCs/>
          <w:color w:val="2E75B6" w:themeColor="accent1" w:themeShade="BF"/>
          <w:highlight w:val="none"/>
        </w:rPr>
        <w:t xml:space="preserve">This </w:t>
      </w:r>
      <w:r>
        <w:rPr>
          <w:rFonts w:hint="default"/>
          <w:b/>
          <w:bCs/>
          <w:color w:val="2E75B6" w:themeColor="accent1" w:themeShade="BF"/>
          <w:highlight w:val="none"/>
          <w:lang w:val="en-US"/>
        </w:rPr>
        <w:t>paper</w:t>
      </w:r>
      <w:r>
        <w:rPr>
          <w:b/>
          <w:bCs/>
          <w:color w:val="2E75B6" w:themeColor="accent1" w:themeShade="BF"/>
          <w:highlight w:val="none"/>
        </w:rPr>
        <w:t xml:space="preserve"> outlines</w:t>
      </w:r>
      <w:r>
        <w:rPr>
          <w:highlight w:val="none"/>
        </w:rPr>
        <w:t xml:space="preserve"> the background, objectives, methodology, and future research directions, providing a comprehensive overview of the </w:t>
      </w:r>
      <w:r>
        <w:rPr>
          <w:rFonts w:hint="default"/>
          <w:b/>
          <w:bCs/>
          <w:color w:val="2E75B6" w:themeColor="accent1" w:themeShade="BF"/>
          <w:highlight w:val="none"/>
          <w:lang w:val="en-US"/>
        </w:rPr>
        <w:t>research</w:t>
      </w:r>
      <w:r>
        <w:rPr>
          <w:b/>
          <w:bCs/>
          <w:color w:val="2E75B6" w:themeColor="accent1" w:themeShade="BF"/>
          <w:highlight w:val="none"/>
        </w:rPr>
        <w:t xml:space="preserve"> </w:t>
      </w:r>
      <w:r>
        <w:rPr>
          <w:highlight w:val="none"/>
        </w:rPr>
        <w:t>and its contributions to the field of fake news detection.</w:t>
      </w:r>
    </w:p>
    <w:p w14:paraId="07B74292">
      <w:pPr>
        <w:pStyle w:val="27"/>
        <w:rPr>
          <w:highlight w:val="none"/>
        </w:rPr>
      </w:pPr>
      <w:r>
        <w:rPr>
          <w:highlight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pPr>
        <w:pStyle w:val="27"/>
        <w:rPr>
          <w:highlight w:val="none"/>
        </w:rPr>
      </w:pPr>
    </w:p>
    <w:p w14:paraId="3298605E">
      <w:pPr>
        <w:pStyle w:val="32"/>
        <w:rPr>
          <w:highlight w:val="none"/>
        </w:rPr>
      </w:pPr>
      <w:r>
        <w:rPr>
          <w:rStyle w:val="60"/>
          <w:highlight w:val="none"/>
        </w:rPr>
        <w:t>Keywords</w:t>
      </w:r>
      <w:r>
        <w:rPr>
          <w:rStyle w:val="60"/>
          <w:rFonts w:hint="eastAsia"/>
          <w:highlight w:val="none"/>
        </w:rPr>
        <w:t>:</w:t>
      </w:r>
      <w:r>
        <w:rPr>
          <w:rFonts w:hint="eastAsia"/>
          <w:highlight w:val="none"/>
        </w:rPr>
        <w:t xml:space="preserve"> </w:t>
      </w:r>
      <w:r>
        <w:rPr>
          <w:highlight w:val="none"/>
        </w:rPr>
        <w:t>Fake News Detection, PhoBERT, Social Media Analysis, Transformer Models, Vietnamese Fake News.</w:t>
      </w:r>
    </w:p>
    <w:p w14:paraId="1AB5B59E">
      <w:pPr>
        <w:pStyle w:val="34"/>
        <w:rPr>
          <w:highlight w:val="none"/>
        </w:rPr>
      </w:pPr>
      <w:r>
        <w:rPr>
          <w:highlight w:val="none"/>
        </w:rPr>
        <w:br w:type="page"/>
      </w:r>
      <w:r>
        <w:rPr>
          <w:highlight w:val="none"/>
        </w:rPr>
        <w:t>1. Introduction</w:t>
      </w:r>
    </w:p>
    <w:p w14:paraId="48051C1B">
      <w:pPr>
        <w:pStyle w:val="27"/>
        <w:rPr>
          <w:highlight w:val="none"/>
        </w:rPr>
      </w:pPr>
      <w:r>
        <w:rPr>
          <w:rStyle w:val="47"/>
          <w:highlight w:val="none"/>
        </w:rPr>
        <w:t>I</w:t>
      </w:r>
      <w:r>
        <w:rPr>
          <w:highlight w:val="none"/>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pPr>
        <w:pStyle w:val="27"/>
        <w:ind w:firstLine="389"/>
        <w:rPr>
          <w:highlight w:val="none"/>
        </w:rPr>
      </w:pPr>
      <w:r>
        <w:rPr>
          <w:highlight w:val="none"/>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pPr>
        <w:pStyle w:val="27"/>
        <w:ind w:firstLine="389"/>
        <w:rPr>
          <w:highlight w:val="none"/>
        </w:rPr>
      </w:pPr>
      <w:r>
        <w:rPr>
          <w:highlight w:val="none"/>
        </w:rPr>
        <w:t xml:space="preserve">In the past few years, </w:t>
      </w:r>
      <w:r>
        <w:rPr>
          <w:b/>
          <w:bCs/>
          <w:color w:val="2E75B6" w:themeColor="accent1" w:themeShade="BF"/>
          <w:highlight w:val="none"/>
        </w:rPr>
        <w:t xml:space="preserve">deep learning </w:t>
      </w:r>
      <w:r>
        <w:rPr>
          <w:rFonts w:hint="default"/>
          <w:b/>
          <w:bCs/>
          <w:color w:val="2E75B6" w:themeColor="accent1" w:themeShade="BF"/>
          <w:highlight w:val="none"/>
          <w:lang w:val="en-US"/>
        </w:rPr>
        <w:t>has been</w:t>
      </w:r>
      <w:r>
        <w:rPr>
          <w:b/>
          <w:bCs/>
          <w:color w:val="2E75B6" w:themeColor="accent1" w:themeShade="BF"/>
          <w:highlight w:val="none"/>
        </w:rPr>
        <w:t xml:space="preserve"> acknowledged</w:t>
      </w:r>
      <w:r>
        <w:rPr>
          <w:highlight w:val="none"/>
        </w:rPr>
        <w:t xml:space="preserve"> as a potent instrument in the field of artificial intelligence in general, and in the field of natural language processing (NLP) in particular. However, traditional deep learning models often rely on sequential data processing </w:t>
      </w:r>
      <w:sdt>
        <w:sdtPr>
          <w:rPr>
            <w:color w:val="000000"/>
            <w:highlight w:val="none"/>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 </w:instrText>
          </w:r>
          <w:r>
            <w:rPr>
              <w:highlight w:val="none"/>
            </w:rPr>
            <w:fldChar w:fldCharType="separate"/>
          </w:r>
          <w:r>
            <w:rPr>
              <w:rStyle w:val="22"/>
              <w:color w:val="FF0000"/>
              <w:highlight w:val="none"/>
              <w:u w:val="none"/>
            </w:rPr>
            <w:t>[1]</w:t>
          </w:r>
          <w:r>
            <w:rPr>
              <w:rStyle w:val="22"/>
              <w:color w:val="FF0000"/>
              <w:highlight w:val="none"/>
              <w:u w:val="none"/>
            </w:rPr>
            <w:fldChar w:fldCharType="end"/>
          </w:r>
        </w:sdtContent>
      </w:sdt>
      <w:r>
        <w:rPr>
          <w:highlight w:val="none"/>
        </w:rPr>
        <w:t xml:space="preserve">, which can be limiting when faced with complex language tasks. Then, the introduction of a new architecture, Transformers, revolutionized NLP by using attention mechanisms, allowing for more efficient processing of context and relationships in text </w:t>
      </w:r>
      <w:r>
        <w:rPr>
          <w:highlight w:val="none"/>
        </w:rPr>
        <w:fldChar w:fldCharType="begin"/>
      </w:r>
      <w:r>
        <w:rPr>
          <w:highlight w:val="none"/>
        </w:rPr>
        <w:instrText xml:space="preserve"> HYPERLINK \l "re2" </w:instrText>
      </w:r>
      <w:r>
        <w:rPr>
          <w:highlight w:val="none"/>
        </w:rPr>
        <w:fldChar w:fldCharType="separate"/>
      </w:r>
      <w:sdt>
        <w:sdtPr>
          <w:rPr>
            <w:rStyle w:val="22"/>
            <w:color w:val="FF0000"/>
            <w:highlight w:val="none"/>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highlight w:val="none"/>
            <w:u w:val="single"/>
            <w14:textFill>
              <w14:solidFill>
                <w14:schemeClr w14:val="hlink"/>
              </w14:solidFill>
            </w14:textFill>
          </w:rPr>
        </w:sdtEndPr>
        <w:sdtContent>
          <w:r>
            <w:rPr>
              <w:rStyle w:val="22"/>
              <w:color w:val="FF0000"/>
              <w:highlight w:val="none"/>
              <w:u w:val="none"/>
            </w:rPr>
            <w:t>[2]</w:t>
          </w:r>
        </w:sdtContent>
      </w:sdt>
      <w:r>
        <w:rPr>
          <w:highlight w:val="none"/>
        </w:rPr>
        <w:fldChar w:fldCharType="end"/>
      </w:r>
      <w:r>
        <w:rPr>
          <w:highlight w:val="none"/>
        </w:rPr>
        <w:t>. These advantages help Transformers perform better in understanding the language and context of text, thereby solving text classification tasks such as detecting fake news.</w:t>
      </w:r>
    </w:p>
    <w:p w14:paraId="2E69C55D">
      <w:pPr>
        <w:pStyle w:val="27"/>
        <w:ind w:firstLine="389"/>
        <w:rPr>
          <w:highlight w:val="none"/>
        </w:rPr>
      </w:pPr>
      <w:r>
        <w:rPr>
          <w:highlight w:val="none"/>
        </w:rPr>
        <w:t xml:space="preserve">Throughout this research, we focus on leveraging the Transformer models BERT and variants to detect fake news, especially using PhoBERT - a variant designed specifically for the Vietnamese language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w:t>
      </w:r>
      <w:r>
        <w:rPr>
          <w:b/>
          <w:bCs/>
          <w:color w:val="2E75B6" w:themeColor="accent1" w:themeShade="BF"/>
          <w:highlight w:val="none"/>
        </w:rPr>
        <w:t xml:space="preserve">Our goal </w:t>
      </w:r>
      <w:r>
        <w:rPr>
          <w:rFonts w:hint="default"/>
          <w:b/>
          <w:bCs/>
          <w:color w:val="2E75B6" w:themeColor="accent1" w:themeShade="BF"/>
          <w:highlight w:val="none"/>
          <w:lang w:val="en-US"/>
        </w:rPr>
        <w:t>aims</w:t>
      </w:r>
      <w:r>
        <w:rPr>
          <w:b/>
          <w:bCs/>
          <w:color w:val="2E75B6" w:themeColor="accent1" w:themeShade="BF"/>
          <w:highlight w:val="none"/>
        </w:rPr>
        <w:t xml:space="preserve"> to</w:t>
      </w:r>
      <w:r>
        <w:rPr>
          <w:highlight w:val="none"/>
        </w:rPr>
        <w:t xml:space="preserve"> develop an effective system to identify fake news on social media platforms, especially Facebook - the most popular social media platform in Vietnam.</w:t>
      </w:r>
    </w:p>
    <w:p w14:paraId="2AC54F29">
      <w:pPr>
        <w:pStyle w:val="27"/>
        <w:ind w:firstLine="389"/>
        <w:rPr>
          <w:highlight w:val="none"/>
        </w:rPr>
      </w:pPr>
      <w:r>
        <w:rPr>
          <w:highlight w:val="none"/>
        </w:rPr>
        <w:t xml:space="preserve">By harnessing the power of PhoBERT, </w:t>
      </w:r>
      <w:r>
        <w:rPr>
          <w:rFonts w:hint="default"/>
          <w:b/>
          <w:bCs/>
          <w:color w:val="2E75B6" w:themeColor="accent1" w:themeShade="BF"/>
          <w:highlight w:val="none"/>
          <w:lang w:val="en-US"/>
        </w:rPr>
        <w:t>we aim to</w:t>
      </w:r>
      <w:r>
        <w:rPr>
          <w:highlight w:val="none"/>
        </w:rPr>
        <w:t xml:space="preserve"> increase the effectiveness and accuracy of identifying Vietnamese fake news. </w:t>
      </w:r>
      <w:r>
        <w:rPr>
          <w:rFonts w:hint="default"/>
          <w:b/>
          <w:bCs/>
          <w:color w:val="2E75B6" w:themeColor="accent1" w:themeShade="BF"/>
          <w:highlight w:val="none"/>
        </w:rPr>
        <w:t>Nonetheless</w:t>
      </w:r>
      <w:r>
        <w:rPr>
          <w:highlight w:val="none"/>
        </w:rPr>
        <w:t>,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pPr>
        <w:pStyle w:val="27"/>
        <w:ind w:firstLine="389"/>
        <w:rPr>
          <w:highlight w:val="none"/>
        </w:rPr>
      </w:pPr>
      <w:r>
        <w:rPr>
          <w:highlight w:val="none"/>
        </w:rPr>
        <w:t>The remainder of this paper is structured as follows</w:t>
      </w:r>
      <w:r>
        <w:rPr>
          <w:highlight w:val="none"/>
          <w:lang w:val="vi-VN"/>
        </w:rPr>
        <w:t>:</w:t>
      </w:r>
      <w:r>
        <w:rPr>
          <w:highlight w:val="none"/>
        </w:rPr>
        <w:t xml:space="preserve">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2</w:t>
      </w:r>
      <w:r>
        <w:rPr>
          <w:highlight w:val="none"/>
        </w:rPr>
        <w:t xml:space="preserve">, we briefly describe related works on transformer models and fake news detection, focusing on methods and models applied to research in Vietnam. Next,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3</w:t>
      </w:r>
      <w:r>
        <w:rPr>
          <w:highlight w:val="none"/>
        </w:rPr>
        <w:t xml:space="preserve">, we present details of the proposed method, including the overall model and specific steps for system development. </w:t>
      </w:r>
      <w:r>
        <w:rPr>
          <w:rFonts w:hint="default"/>
          <w:b/>
          <w:bCs/>
          <w:color w:val="2E75B6" w:themeColor="accent1" w:themeShade="BF"/>
          <w:highlight w:val="none"/>
          <w:lang w:val="en-US"/>
        </w:rPr>
        <w:t xml:space="preserve">Chapter </w:t>
      </w:r>
      <w:r>
        <w:rPr>
          <w:b/>
          <w:bCs/>
          <w:color w:val="2E75B6" w:themeColor="accent1" w:themeShade="BF"/>
          <w:highlight w:val="none"/>
        </w:rPr>
        <w:t>4</w:t>
      </w:r>
      <w:r>
        <w:rPr>
          <w:highlight w:val="none"/>
        </w:rPr>
        <w:t xml:space="preserve"> focuses on the experimental setup, dataset description, results, and discussion. Finally, </w:t>
      </w:r>
      <w:r>
        <w:rPr>
          <w:rFonts w:hint="default"/>
          <w:b/>
          <w:bCs/>
          <w:color w:val="2E75B6" w:themeColor="accent1" w:themeShade="BF"/>
          <w:highlight w:val="none"/>
          <w:lang w:val="en-US"/>
        </w:rPr>
        <w:t>Chapter</w:t>
      </w:r>
      <w:r>
        <w:rPr>
          <w:rFonts w:hint="default"/>
          <w:b w:val="0"/>
          <w:bCs w:val="0"/>
          <w:color w:val="2E75B6" w:themeColor="accent1" w:themeShade="BF"/>
          <w:highlight w:val="none"/>
          <w:lang w:val="en-US"/>
        </w:rPr>
        <w:t xml:space="preserve"> </w:t>
      </w:r>
      <w:r>
        <w:rPr>
          <w:b/>
          <w:bCs/>
          <w:color w:val="2E75B6" w:themeColor="accent1" w:themeShade="BF"/>
          <w:highlight w:val="none"/>
        </w:rPr>
        <w:t>5</w:t>
      </w:r>
      <w:r>
        <w:rPr>
          <w:highlight w:val="none"/>
        </w:rPr>
        <w:t xml:space="preserve"> provides a summary of our findings along with recommendations for further study.</w:t>
      </w:r>
    </w:p>
    <w:p w14:paraId="73FB8B39">
      <w:pPr>
        <w:pStyle w:val="34"/>
        <w:rPr>
          <w:highlight w:val="none"/>
        </w:rPr>
      </w:pPr>
      <w:r>
        <w:rPr>
          <w:highlight w:val="none"/>
        </w:rPr>
        <w:t>2. Background</w:t>
      </w:r>
    </w:p>
    <w:p w14:paraId="141911B4">
      <w:pPr>
        <w:pStyle w:val="36"/>
        <w:rPr>
          <w:highlight w:val="none"/>
        </w:rPr>
      </w:pPr>
      <w:r>
        <w:rPr>
          <w:highlight w:val="none"/>
        </w:rPr>
        <w:t>2.1 Related work</w:t>
      </w:r>
    </w:p>
    <w:p w14:paraId="20C8F3F2">
      <w:pPr>
        <w:pStyle w:val="27"/>
        <w:rPr>
          <w:highlight w:val="none"/>
        </w:rPr>
      </w:pPr>
      <w:r>
        <w:rPr>
          <w:highlight w:val="none"/>
        </w:rPr>
        <w:t>Detecting fake news is a topic that is being widely researched due to the rise of misinformation globally. Several studies have explored various approaches to address this challenge.</w:t>
      </w:r>
    </w:p>
    <w:p w14:paraId="58433E50">
      <w:pPr>
        <w:pStyle w:val="27"/>
        <w:ind w:firstLine="389"/>
        <w:rPr>
          <w:highlight w:val="none"/>
        </w:rPr>
      </w:pPr>
      <w:r>
        <w:rPr>
          <w:highlight w:val="none"/>
        </w:rPr>
        <w:t xml:space="preserve">The journey of detecting fake news has advanced significantly with the development of Transformer models. Vaswani et al. (2017) </w:t>
      </w:r>
      <w:sdt>
        <w:sdtPr>
          <w:rPr>
            <w:color w:val="000000"/>
            <w:highlight w:val="none"/>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xml:space="preserve"> introduced the Transformer architecture, which uses a self-attention mechanism to efficiently process sequential data, thereby laying the foundation for modern NLP.</w:t>
      </w:r>
    </w:p>
    <w:p w14:paraId="26BA7422">
      <w:pPr>
        <w:pStyle w:val="27"/>
        <w:ind w:firstLine="389"/>
        <w:rPr>
          <w:highlight w:val="none"/>
        </w:rPr>
      </w:pPr>
      <w:r>
        <w:rPr>
          <w:highlight w:val="none"/>
        </w:rPr>
        <w:t xml:space="preserve">Since then, many Transformer models have been created to perform natural language processing tasks. BERT (Bidirectional Encoder Representations from Transformers) was first presented by Devlin et al. </w:t>
      </w:r>
      <w:sdt>
        <w:sdtPr>
          <w:rPr>
            <w:color w:val="FF0000"/>
            <w:highlight w:val="none"/>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xml:space="preserve"> in 2018, this is a model with bidirectional attention capabilities, helping the model better understand the context of words in sentences. Based on the foundation of BERT, Liu et al. (2019) </w:t>
      </w:r>
      <w:r>
        <w:rPr>
          <w:highlight w:val="none"/>
        </w:rPr>
        <w:fldChar w:fldCharType="begin"/>
      </w:r>
      <w:r>
        <w:rPr>
          <w:highlight w:val="none"/>
        </w:rPr>
        <w:instrText xml:space="preserve"> HYPERLINK \l "re6" </w:instrText>
      </w:r>
      <w:r>
        <w:rPr>
          <w:highlight w:val="none"/>
        </w:rPr>
        <w:fldChar w:fldCharType="separate"/>
      </w:r>
      <w:sdt>
        <w:sdtPr>
          <w:rPr>
            <w:rStyle w:val="22"/>
            <w:color w:val="FF0000"/>
            <w:highlight w:val="none"/>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highlight w:val="none"/>
            <w:u w:val="none"/>
          </w:rPr>
        </w:sdtEndPr>
        <w:sdtContent>
          <w:r>
            <w:rPr>
              <w:rStyle w:val="22"/>
              <w:color w:val="FF0000"/>
              <w:highlight w:val="none"/>
              <w:u w:val="none"/>
            </w:rPr>
            <w:t>[6]</w:t>
          </w:r>
        </w:sdtContent>
      </w:sdt>
      <w:r>
        <w:rPr>
          <w:highlight w:val="none"/>
        </w:rPr>
        <w:fldChar w:fldCharType="end"/>
      </w:r>
      <w:r>
        <w:rPr>
          <w:highlight w:val="none"/>
        </w:rPr>
        <w:t xml:space="preserve"> developed RoBERTa, improving training efficiency and performance on NLP tests. In addition, Sanh et al. (2019) </w:t>
      </w:r>
      <w:r>
        <w:rPr>
          <w:highlight w:val="none"/>
        </w:rPr>
        <w:fldChar w:fldCharType="begin"/>
      </w:r>
      <w:r>
        <w:rPr>
          <w:highlight w:val="none"/>
        </w:rPr>
        <w:instrText xml:space="preserve"> HYPERLINK \l "re7" </w:instrText>
      </w:r>
      <w:r>
        <w:rPr>
          <w:highlight w:val="none"/>
        </w:rPr>
        <w:fldChar w:fldCharType="separate"/>
      </w:r>
      <w:sdt>
        <w:sdtPr>
          <w:rPr>
            <w:rStyle w:val="22"/>
            <w:color w:val="FF0000"/>
            <w:highlight w:val="none"/>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highlight w:val="none"/>
            <w:u w:val="none"/>
          </w:rPr>
        </w:sdtEndPr>
        <w:sdtContent>
          <w:r>
            <w:rPr>
              <w:rStyle w:val="22"/>
              <w:color w:val="FF0000"/>
              <w:highlight w:val="none"/>
              <w:u w:val="none"/>
            </w:rPr>
            <w:t>[7]</w:t>
          </w:r>
        </w:sdtContent>
      </w:sdt>
      <w:r>
        <w:rPr>
          <w:highlight w:val="none"/>
        </w:rPr>
        <w:fldChar w:fldCharType="end"/>
      </w:r>
      <w:r>
        <w:rPr>
          <w:highlight w:val="none"/>
        </w:rPr>
        <w:t xml:space="preserve"> introduced DistilBERT, a more compact and faster version of BERT, suitable for applications that need fast response.</w:t>
      </w:r>
    </w:p>
    <w:p w14:paraId="5A05F37F">
      <w:pPr>
        <w:pStyle w:val="27"/>
        <w:ind w:firstLine="389"/>
        <w:rPr>
          <w:highlight w:val="none"/>
        </w:rPr>
      </w:pPr>
      <w:r>
        <w:rPr>
          <w:highlight w:val="none"/>
        </w:rPr>
        <w:t xml:space="preserve">In the context of fake news detection, Agarwal et al. (2021) </w:t>
      </w:r>
      <w:r>
        <w:rPr>
          <w:highlight w:val="none"/>
        </w:rPr>
        <w:fldChar w:fldCharType="begin"/>
      </w:r>
      <w:r>
        <w:rPr>
          <w:highlight w:val="none"/>
        </w:rPr>
        <w:instrText xml:space="preserve"> HYPERLINK \l "re8" </w:instrText>
      </w:r>
      <w:r>
        <w:rPr>
          <w:highlight w:val="none"/>
        </w:rPr>
        <w:fldChar w:fldCharType="separate"/>
      </w:r>
      <w:sdt>
        <w:sdtPr>
          <w:rPr>
            <w:rStyle w:val="22"/>
            <w:highlight w:val="none"/>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highlight w:val="none"/>
            <w:u w:val="none"/>
          </w:rPr>
        </w:sdtEndPr>
        <w:sdtContent>
          <w:r>
            <w:rPr>
              <w:rStyle w:val="22"/>
              <w:color w:val="FF0000"/>
              <w:highlight w:val="none"/>
              <w:u w:val="none"/>
            </w:rPr>
            <w:t>[8]</w:t>
          </w:r>
        </w:sdtContent>
      </w:sdt>
      <w:r>
        <w:rPr>
          <w:highlight w:val="none"/>
        </w:rPr>
        <w:fldChar w:fldCharType="end"/>
      </w:r>
      <w:r>
        <w:rPr>
          <w:highlight w:val="none"/>
        </w:rPr>
        <w:t xml:space="preserve"> used a Bi-LSTM layer with an attention function to classify English news based on context. Monti et al. (2019) </w:t>
      </w:r>
      <w:r>
        <w:rPr>
          <w:highlight w:val="none"/>
        </w:rPr>
        <w:fldChar w:fldCharType="begin"/>
      </w:r>
      <w:r>
        <w:rPr>
          <w:highlight w:val="none"/>
        </w:rPr>
        <w:instrText xml:space="preserve"> HYPERLINK \l "re9" </w:instrText>
      </w:r>
      <w:r>
        <w:rPr>
          <w:highlight w:val="none"/>
        </w:rPr>
        <w:fldChar w:fldCharType="separate"/>
      </w:r>
      <w:sdt>
        <w:sdtPr>
          <w:rPr>
            <w:rStyle w:val="22"/>
            <w:color w:val="FF0000"/>
            <w:highlight w:val="none"/>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highlight w:val="none"/>
            <w:u w:val="none"/>
          </w:rPr>
        </w:sdtEndPr>
        <w:sdtContent>
          <w:r>
            <w:rPr>
              <w:rStyle w:val="22"/>
              <w:color w:val="FF0000"/>
              <w:highlight w:val="none"/>
              <w:u w:val="none"/>
            </w:rPr>
            <w:t>[9]</w:t>
          </w:r>
        </w:sdtContent>
      </w:sdt>
      <w:r>
        <w:rPr>
          <w:highlight w:val="none"/>
        </w:rPr>
        <w:fldChar w:fldCharType="end"/>
      </w:r>
      <w:r>
        <w:rPr>
          <w:highlight w:val="none"/>
        </w:rPr>
        <w:t xml:space="preserve"> studied graph neural networks, using a four-layer Graph CNN to predict texts by combining information about user activities and articles. Meanwhile, Qi et al. (2019) </w:t>
      </w:r>
      <w:r>
        <w:rPr>
          <w:highlight w:val="none"/>
        </w:rPr>
        <w:fldChar w:fldCharType="begin"/>
      </w:r>
      <w:r>
        <w:rPr>
          <w:highlight w:val="none"/>
        </w:rPr>
        <w:instrText xml:space="preserve"> HYPERLINK \l "re10" </w:instrText>
      </w:r>
      <w:r>
        <w:rPr>
          <w:highlight w:val="none"/>
        </w:rPr>
        <w:fldChar w:fldCharType="separate"/>
      </w:r>
      <w:sdt>
        <w:sdtPr>
          <w:rPr>
            <w:rStyle w:val="22"/>
            <w:color w:val="FF0000"/>
            <w:highlight w:val="none"/>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highlight w:val="none"/>
            <w:u w:val="none"/>
          </w:rPr>
        </w:sdtEndPr>
        <w:sdtContent>
          <w:r>
            <w:rPr>
              <w:rStyle w:val="22"/>
              <w:color w:val="FF0000"/>
              <w:highlight w:val="none"/>
              <w:u w:val="none"/>
            </w:rPr>
            <w:t>[10]</w:t>
          </w:r>
        </w:sdtContent>
      </w:sdt>
      <w:r>
        <w:rPr>
          <w:highlight w:val="none"/>
        </w:rPr>
        <w:fldChar w:fldCharType="end"/>
      </w:r>
      <w:r>
        <w:rPr>
          <w:highlight w:val="none"/>
        </w:rPr>
        <w:t xml:space="preserve"> emphasized the importance of image content, presenting a multi-domain neural network using CNN and RNN models to analyze image features, helping to distinguish between fake news and real news.</w:t>
      </w:r>
    </w:p>
    <w:p w14:paraId="315B435A">
      <w:pPr>
        <w:pStyle w:val="27"/>
        <w:ind w:firstLine="389"/>
        <w:rPr>
          <w:highlight w:val="none"/>
        </w:rPr>
      </w:pPr>
      <w:r>
        <w:rPr>
          <w:highlight w:val="none"/>
        </w:rPr>
        <w:t xml:space="preserve">In the Vietnamese context, Nguyen et al. (2020)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pPr>
        <w:pStyle w:val="27"/>
        <w:ind w:firstLine="389"/>
        <w:rPr>
          <w:highlight w:val="none"/>
        </w:rPr>
      </w:pPr>
      <w:r>
        <w:rPr>
          <w:highlight w:val="none"/>
        </w:rPr>
        <w:t xml:space="preserve">Recently, many studies have focused on using PhoBERT and other deep learning techniques to detect fake news in Vietnamese. One of the notable studies is that of Cao Nguyen Minh Hieu et al. </w:t>
      </w:r>
      <w:sdt>
        <w:sdtPr>
          <w:rPr>
            <w:color w:val="000000"/>
            <w:highlight w:val="none"/>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"re11" </w:instrText>
          </w:r>
          <w:r>
            <w:rPr>
              <w:highlight w:val="none"/>
            </w:rPr>
            <w:fldChar w:fldCharType="separate"/>
          </w:r>
          <w:r>
            <w:rPr>
              <w:rStyle w:val="22"/>
              <w:color w:val="FF0000"/>
              <w:highlight w:val="none"/>
              <w:u w:val="none"/>
            </w:rPr>
            <w:t>[11]</w:t>
          </w:r>
          <w:r>
            <w:rPr>
              <w:rStyle w:val="22"/>
              <w:color w:val="FF0000"/>
              <w:highlight w:val="none"/>
              <w:u w:val="none"/>
            </w:rPr>
            <w:fldChar w:fldCharType="end"/>
          </w:r>
        </w:sdtContent>
      </w:sdt>
      <w:r>
        <w:rPr>
          <w:highlight w:val="none"/>
        </w:rP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pPr>
        <w:pStyle w:val="27"/>
        <w:ind w:firstLine="389"/>
        <w:rPr>
          <w:highlight w:val="none"/>
        </w:rPr>
      </w:pPr>
      <w:r>
        <w:rPr>
          <w:highlight w:val="none"/>
        </w:rPr>
        <w:t xml:space="preserve">Ngoc Dong Pham et al. (2021) </w:t>
      </w:r>
      <w:sdt>
        <w:sdtPr>
          <w:rPr>
            <w:color w:val="FF0000"/>
            <w:highlight w:val="none"/>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"re12" </w:instrText>
          </w:r>
          <w:r>
            <w:rPr>
              <w:highlight w:val="none"/>
            </w:rPr>
            <w:fldChar w:fldCharType="separate"/>
          </w:r>
          <w:r>
            <w:rPr>
              <w:rStyle w:val="22"/>
              <w:color w:val="FF0000"/>
              <w:highlight w:val="none"/>
              <w:u w:val="none"/>
            </w:rPr>
            <w:t>[12]</w:t>
          </w:r>
          <w:r>
            <w:rPr>
              <w:rStyle w:val="22"/>
              <w:color w:val="FF0000"/>
              <w:highlight w:val="none"/>
              <w:u w:val="none"/>
            </w:rPr>
            <w:fldChar w:fldCharType="end"/>
          </w:r>
        </w:sdtContent>
      </w:sdt>
      <w:r>
        <w:rPr>
          <w:highlight w:val="none"/>
        </w:rPr>
        <w:t xml:space="preserve"> proposed a method that combines PhoBERT with TF-IDF</w:t>
      </w:r>
      <w:r>
        <w:rPr>
          <w:highlight w:val="none"/>
          <w:lang w:val="vi-VN"/>
        </w:rPr>
        <w:t xml:space="preserve"> </w:t>
      </w:r>
      <w:r>
        <w:rPr>
          <w:highlight w:val="none"/>
        </w:rPr>
        <w:t>(Term Frequency-Inverse Document Frequency) to generate word embedding</w:t>
      </w:r>
      <w:r>
        <w:rPr>
          <w:rFonts w:hint="default"/>
          <w:highlight w:val="none"/>
          <w:lang w:val="en-US"/>
        </w:rPr>
        <w:t>s</w:t>
      </w:r>
      <w:r>
        <w:rPr>
          <w:highlight w:val="none"/>
        </w:rPr>
        <w:t xml:space="preserve"> and uses CNN for feature extraction. This method achieved an AUC score of 0.9538.</w:t>
      </w:r>
      <w:r>
        <w:rPr>
          <w:b/>
          <w:bCs/>
          <w:color w:val="2E75B6" w:themeColor="accent1" w:themeShade="BF"/>
          <w:highlight w:val="none"/>
        </w:rPr>
        <w:t xml:space="preserve"> </w:t>
      </w:r>
      <w:r>
        <w:rPr>
          <w:rFonts w:hint="default"/>
          <w:b/>
          <w:bCs/>
          <w:color w:val="2E75B6" w:themeColor="accent1" w:themeShade="BF"/>
          <w:highlight w:val="none"/>
          <w:lang w:val="en-US"/>
        </w:rPr>
        <w:t>That being said</w:t>
      </w:r>
      <w:r>
        <w:rPr>
          <w:highlight w:val="none"/>
        </w:rPr>
        <w:t xml:space="preserve">, the reliance on the ReINTEL dataset may limit the diversity of the results. Cam Van Nguyen Thi et al. (2022) </w:t>
      </w:r>
      <w:sdt>
        <w:sdtPr>
          <w:rPr>
            <w:color w:val="000000"/>
            <w:highlight w:val="none"/>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"re13" </w:instrText>
          </w:r>
          <w:r>
            <w:rPr>
              <w:highlight w:val="none"/>
            </w:rPr>
            <w:fldChar w:fldCharType="separate"/>
          </w:r>
          <w:r>
            <w:rPr>
              <w:rStyle w:val="22"/>
              <w:color w:val="FF0000"/>
              <w:highlight w:val="none"/>
              <w:u w:val="none"/>
            </w:rPr>
            <w:t>[13]</w:t>
          </w:r>
          <w:r>
            <w:rPr>
              <w:rStyle w:val="22"/>
              <w:color w:val="FF0000"/>
              <w:highlight w:val="none"/>
              <w:u w:val="none"/>
            </w:rPr>
            <w:fldChar w:fldCharType="end"/>
          </w:r>
        </w:sdtContent>
      </w:sdt>
      <w:r>
        <w:rPr>
          <w:highlight w:val="none"/>
        </w:rP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highlight w:val="none"/>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"re14" </w:instrText>
          </w:r>
          <w:r>
            <w:rPr>
              <w:highlight w:val="none"/>
            </w:rPr>
            <w:fldChar w:fldCharType="separate"/>
          </w:r>
          <w:r>
            <w:rPr>
              <w:rStyle w:val="22"/>
              <w:color w:val="FF0000"/>
              <w:highlight w:val="none"/>
              <w:u w:val="none"/>
            </w:rPr>
            <w:t>[14]</w:t>
          </w:r>
          <w:r>
            <w:rPr>
              <w:rStyle w:val="22"/>
              <w:color w:val="FF0000"/>
              <w:highlight w:val="none"/>
              <w:u w:val="none"/>
            </w:rPr>
            <w:fldChar w:fldCharType="end"/>
          </w:r>
        </w:sdtContent>
      </w:sdt>
      <w:r>
        <w:rPr>
          <w:highlight w:val="none"/>
        </w:rPr>
        <w:t xml:space="preserve"> developed the vELECTRA model </w:t>
      </w:r>
      <w:r>
        <w:rPr>
          <w:highlight w:val="none"/>
        </w:rPr>
        <w:fldChar w:fldCharType="begin"/>
      </w:r>
      <w:r>
        <w:rPr>
          <w:highlight w:val="none"/>
        </w:rPr>
        <w:instrText xml:space="preserve"> HYPERLINK \l "re15" </w:instrText>
      </w:r>
      <w:r>
        <w:rPr>
          <w:highlight w:val="none"/>
        </w:rPr>
        <w:fldChar w:fldCharType="separate"/>
      </w:r>
      <w:sdt>
        <w:sdtPr>
          <w:rPr>
            <w:rStyle w:val="22"/>
            <w:color w:val="FF0000"/>
            <w:highlight w:val="none"/>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highlight w:val="none"/>
            <w:u w:val="none"/>
          </w:rPr>
        </w:sdtEndPr>
        <w:sdtContent>
          <w:r>
            <w:rPr>
              <w:rStyle w:val="22"/>
              <w:color w:val="FF0000"/>
              <w:highlight w:val="none"/>
              <w:u w:val="none"/>
            </w:rPr>
            <w:t>[15]</w:t>
          </w:r>
        </w:sdtContent>
      </w:sdt>
      <w:r>
        <w:rPr>
          <w:highlight w:val="none"/>
        </w:rPr>
        <w:fldChar w:fldCharType="end"/>
      </w:r>
      <w:r>
        <w:rPr>
          <w:highlight w:val="none"/>
        </w:rPr>
        <w:t>, using prefabricated features and achieving an AUC score of 0.9575 on the ReINTEL data set.</w:t>
      </w:r>
      <w:r>
        <w:rPr>
          <w:b/>
          <w:bCs/>
          <w:color w:val="2E75B6" w:themeColor="accent1" w:themeShade="BF"/>
          <w:highlight w:val="none"/>
        </w:rPr>
        <w:t xml:space="preserve"> </w:t>
      </w:r>
      <w:r>
        <w:rPr>
          <w:rFonts w:hint="default"/>
          <w:b/>
          <w:bCs/>
          <w:color w:val="2E75B6" w:themeColor="accent1" w:themeShade="BF"/>
          <w:highlight w:val="none"/>
          <w:lang w:val="en-US"/>
        </w:rPr>
        <w:t>In spite of this</w:t>
      </w:r>
      <w:r>
        <w:rPr>
          <w:highlight w:val="none"/>
        </w:rPr>
        <w:t xml:space="preserve">, reliance on these features can make it difficult to adapt to other situations. Meanwhile, Vo Trung Hung et al. (2022) </w:t>
      </w:r>
      <w:r>
        <w:rPr>
          <w:highlight w:val="none"/>
        </w:rPr>
        <w:fldChar w:fldCharType="begin"/>
      </w:r>
      <w:r>
        <w:rPr>
          <w:highlight w:val="none"/>
        </w:rPr>
        <w:instrText xml:space="preserve"> HYPERLINK \l "re16" </w:instrText>
      </w:r>
      <w:r>
        <w:rPr>
          <w:highlight w:val="none"/>
        </w:rPr>
        <w:fldChar w:fldCharType="separate"/>
      </w:r>
      <w:sdt>
        <w:sdtPr>
          <w:rPr>
            <w:rStyle w:val="22"/>
            <w:color w:val="FF0000"/>
            <w:highlight w:val="none"/>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highlight w:val="none"/>
            <w:u w:val="none"/>
          </w:rPr>
        </w:sdtEndPr>
        <w:sdtContent>
          <w:r>
            <w:rPr>
              <w:rStyle w:val="22"/>
              <w:color w:val="FF0000"/>
              <w:highlight w:val="none"/>
              <w:u w:val="none"/>
            </w:rPr>
            <w:t>[16]</w:t>
          </w:r>
        </w:sdtContent>
      </w:sdt>
      <w:r>
        <w:rPr>
          <w:highlight w:val="none"/>
        </w:rPr>
        <w:fldChar w:fldCharType="end"/>
      </w:r>
      <w:r>
        <w:rPr>
          <w:color w:val="FF0000"/>
          <w:highlight w:val="none"/>
        </w:rPr>
        <w:t xml:space="preserve"> </w:t>
      </w:r>
      <w:r>
        <w:rPr>
          <w:highlight w:val="none"/>
        </w:rPr>
        <w:t>applied CNN and RNN models to classify news into four different groups, achieving an accuracy rate of 85%. Even so, the size of their dataset may reduce the generalizability of their results.</w:t>
      </w:r>
    </w:p>
    <w:p w14:paraId="0BF49FDC">
      <w:pPr>
        <w:pStyle w:val="27"/>
        <w:ind w:firstLine="389"/>
        <w:rPr>
          <w:highlight w:val="none"/>
        </w:rPr>
      </w:pPr>
      <w:r>
        <w:rPr>
          <w:highlight w:val="none"/>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pPr>
        <w:rPr>
          <w:highlight w:val="none"/>
        </w:rPr>
      </w:pPr>
      <w:r>
        <w:rPr>
          <w:highlight w:val="none"/>
        </w:rPr>
        <w:br w:type="page"/>
      </w:r>
    </w:p>
    <w:p w14:paraId="61607B84">
      <w:pPr>
        <w:pStyle w:val="36"/>
        <w:rPr>
          <w:highlight w:val="none"/>
        </w:rPr>
      </w:pPr>
      <w:r>
        <w:rPr>
          <w:highlight w:val="none"/>
        </w:rPr>
        <w:t>2.2 Theoretical basis</w:t>
      </w:r>
    </w:p>
    <w:p w14:paraId="4D6F5F07">
      <w:pPr>
        <w:pStyle w:val="27"/>
        <w:rPr>
          <w:highlight w:val="none"/>
        </w:rPr>
      </w:pPr>
      <w:r>
        <w:rPr>
          <w:highlight w:val="none"/>
        </w:rPr>
        <w:t xml:space="preserve">To effectively implement </w:t>
      </w:r>
      <w:r>
        <w:rPr>
          <w:b/>
          <w:bCs/>
          <w:color w:val="2E75B6" w:themeColor="accent1" w:themeShade="BF"/>
          <w:highlight w:val="none"/>
        </w:rPr>
        <w:t xml:space="preserve">the </w:t>
      </w:r>
      <w:r>
        <w:rPr>
          <w:rFonts w:hint="default"/>
          <w:b/>
          <w:bCs/>
          <w:color w:val="2E75B6" w:themeColor="accent1" w:themeShade="BF"/>
          <w:highlight w:val="none"/>
        </w:rPr>
        <w:t>research</w:t>
      </w:r>
      <w:r>
        <w:rPr>
          <w:rFonts w:hint="default"/>
          <w:highlight w:val="none"/>
        </w:rPr>
        <w:t xml:space="preserve"> </w:t>
      </w:r>
      <w:r>
        <w:rPr>
          <w:highlight w:val="none"/>
        </w:rPr>
        <w:t>on detecting Vietnamese fake news on social media platforms using Transformer models, particularly PhoBERT and other BERT variants, it is necessary to master the following basic knowledge:</w:t>
      </w:r>
    </w:p>
    <w:p w14:paraId="449D74D9">
      <w:pPr>
        <w:pStyle w:val="36"/>
        <w:rPr>
          <w:highlight w:val="none"/>
          <w:lang w:val="vi-VN"/>
        </w:rPr>
      </w:pPr>
      <w:r>
        <w:rPr>
          <w:highlight w:val="none"/>
        </w:rPr>
        <w:t>2.2.1 NLP</w:t>
      </w:r>
    </w:p>
    <w:p w14:paraId="6798727C">
      <w:pPr>
        <w:pStyle w:val="27"/>
        <w:rPr>
          <w:highlight w:val="none"/>
        </w:rPr>
      </w:pPr>
      <w:r>
        <w:rPr>
          <w:highlight w:val="none"/>
        </w:rPr>
        <w:t xml:space="preserve">NLP is a branch of machine learning that enables computers to comprehend, analyze, and engage with human language. </w:t>
      </w:r>
      <w:r>
        <w:rPr>
          <w:highlight w:val="none"/>
        </w:rPr>
        <w:fldChar w:fldCharType="begin"/>
      </w:r>
      <w:r>
        <w:rPr>
          <w:highlight w:val="none"/>
        </w:rPr>
        <w:instrText xml:space="preserve"> HYPERLINK \l "re1" </w:instrText>
      </w:r>
      <w:r>
        <w:rPr>
          <w:highlight w:val="none"/>
        </w:rPr>
        <w:fldChar w:fldCharType="separate"/>
      </w:r>
      <w:sdt>
        <w:sdtPr>
          <w:rPr>
            <w:rStyle w:val="22"/>
            <w:color w:val="FF0000"/>
            <w:highlight w:val="none"/>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highlight w:val="none"/>
            <w:u w:val="none"/>
          </w:rPr>
        </w:sdtEndPr>
        <w:sdtContent>
          <w:r>
            <w:rPr>
              <w:rStyle w:val="22"/>
              <w:color w:val="FF0000"/>
              <w:highlight w:val="none"/>
              <w:u w:val="none"/>
            </w:rPr>
            <w:t>[1]</w:t>
          </w:r>
        </w:sdtContent>
      </w:sdt>
      <w:r>
        <w:rPr>
          <w:highlight w:val="none"/>
        </w:rPr>
        <w:fldChar w:fldCharType="end"/>
      </w:r>
      <w:r>
        <w:rPr>
          <w:highlight w:val="none"/>
        </w:rPr>
        <w:t>. NLP plays an important role in helping computers process and analyze text using machine learning and deep learning techniques. The main tasks in NLP include syntax analysis, semantic analysis, named entity recognition, and text classification.</w:t>
      </w:r>
    </w:p>
    <w:p w14:paraId="5E6CEE17">
      <w:pPr>
        <w:pStyle w:val="27"/>
        <w:ind w:firstLine="389"/>
        <w:rPr>
          <w:highlight w:val="none"/>
        </w:rPr>
      </w:pPr>
      <w:r>
        <w:rPr>
          <w:highlight w:val="none"/>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pPr>
        <w:pStyle w:val="36"/>
        <w:rPr>
          <w:highlight w:val="none"/>
        </w:rPr>
      </w:pPr>
      <w:r>
        <w:rPr>
          <w:highlight w:val="none"/>
        </w:rPr>
        <w:t>2.2.2 Transformer Model</w:t>
      </w:r>
    </w:p>
    <w:p w14:paraId="7D9E7D29">
      <w:pPr>
        <w:pStyle w:val="27"/>
        <w:rPr>
          <w:highlight w:val="none"/>
        </w:rPr>
      </w:pPr>
      <w:r>
        <w:rPr>
          <w:highlight w:val="none"/>
        </w:rPr>
        <w:t xml:space="preserve">The Transformer model has truly created a breakthrough in the field of natural language processing, introduced by Vaswani et al. (2017) in the paper "Attention Is All You Need" </w:t>
      </w:r>
      <w:sdt>
        <w:sdtPr>
          <w:rPr>
            <w:color w:val="FF0000"/>
            <w:highlight w:val="none"/>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Transformer stands out with its self-attention architecture, capable of understanding the relationship between words in a sentence without having to follow the sequential order like previous models, such as RNN or LSTM.</w:t>
      </w:r>
    </w:p>
    <w:p w14:paraId="4434796B">
      <w:pPr>
        <w:pStyle w:val="27"/>
        <w:ind w:firstLine="389"/>
        <w:rPr>
          <w:highlight w:val="none"/>
        </w:rPr>
      </w:pPr>
      <w:r>
        <w:rPr>
          <w:highlight w:val="none"/>
        </w:rPr>
        <w:t>The Transformer model is composed of two primary components:</w:t>
      </w:r>
    </w:p>
    <w:p w14:paraId="2C22CA86">
      <w:pPr>
        <w:pStyle w:val="27"/>
        <w:numPr>
          <w:ilvl w:val="0"/>
          <w:numId w:val="2"/>
        </w:numPr>
        <w:tabs>
          <w:tab w:val="left" w:pos="420"/>
          <w:tab w:val="clear" w:pos="840"/>
        </w:tabs>
        <w:rPr>
          <w:highlight w:val="none"/>
        </w:rPr>
      </w:pPr>
      <w:r>
        <w:rPr>
          <w:highlight w:val="none"/>
        </w:rP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pPr>
        <w:pStyle w:val="27"/>
        <w:numPr>
          <w:ilvl w:val="0"/>
          <w:numId w:val="2"/>
        </w:numPr>
        <w:tabs>
          <w:tab w:val="left" w:pos="420"/>
          <w:tab w:val="clear" w:pos="840"/>
        </w:tabs>
        <w:rPr>
          <w:highlight w:val="none"/>
        </w:rPr>
      </w:pPr>
      <w:r>
        <w:rPr>
          <w:highlight w:val="none"/>
        </w:rP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pPr>
        <w:pStyle w:val="27"/>
        <w:tabs>
          <w:tab w:val="left" w:pos="420"/>
        </w:tabs>
        <w:rPr>
          <w:highlight w:val="none"/>
        </w:rPr>
      </w:pPr>
      <w:r>
        <w:rPr>
          <w:highlight w:val="none"/>
        </w:rPr>
        <w:tab/>
      </w:r>
      <w:r>
        <w:rPr>
          <w:highlight w:val="none"/>
        </w:rPr>
        <w:t>The collaboration between the Encoder and Decoder allows the Transformer to process language tasks such as machine translation, text summarization, text generation, and text classification with flexibility and efficiency.</w:t>
      </w:r>
    </w:p>
    <w:p w14:paraId="79EC7E77">
      <w:pPr>
        <w:pStyle w:val="36"/>
        <w:rPr>
          <w:highlight w:val="none"/>
        </w:rPr>
      </w:pPr>
      <w:r>
        <w:rPr>
          <w:highlight w:val="none"/>
        </w:rPr>
        <w:t xml:space="preserve">2.2.3 BERT </w:t>
      </w:r>
    </w:p>
    <w:p w14:paraId="00BC9358">
      <w:pPr>
        <w:pStyle w:val="27"/>
        <w:tabs>
          <w:tab w:val="left" w:pos="420"/>
        </w:tabs>
        <w:rPr>
          <w:highlight w:val="none"/>
        </w:rPr>
      </w:pPr>
      <w:r>
        <w:rPr>
          <w:highlight w:val="none"/>
        </w:rPr>
        <w:t>BERT is a pre-trained language model trained to understand the context of words in both directions (left to right and right to left) within a sentence</w:t>
      </w:r>
      <w:r>
        <w:rPr>
          <w:color w:val="FF0000"/>
          <w:highlight w:val="none"/>
        </w:rPr>
        <w:t xml:space="preserve"> </w:t>
      </w:r>
      <w:sdt>
        <w:sdtPr>
          <w:rPr>
            <w:color w:val="FF0000"/>
            <w:highlight w:val="none"/>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It is trained through two main tasks:</w:t>
      </w:r>
    </w:p>
    <w:p w14:paraId="5D6D5109">
      <w:pPr>
        <w:pStyle w:val="27"/>
        <w:numPr>
          <w:ilvl w:val="0"/>
          <w:numId w:val="2"/>
        </w:numPr>
        <w:tabs>
          <w:tab w:val="left" w:pos="420"/>
          <w:tab w:val="clear" w:pos="840"/>
        </w:tabs>
        <w:rPr>
          <w:highlight w:val="none"/>
        </w:rPr>
      </w:pPr>
      <w:r>
        <w:rPr>
          <w:highlight w:val="none"/>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5CABDB5">
      <w:pPr>
        <w:pStyle w:val="27"/>
        <w:numPr>
          <w:ilvl w:val="0"/>
          <w:numId w:val="2"/>
        </w:numPr>
        <w:tabs>
          <w:tab w:val="left" w:pos="420"/>
          <w:tab w:val="clear" w:pos="840"/>
        </w:tabs>
        <w:rPr>
          <w:highlight w:val="none"/>
        </w:rPr>
      </w:pPr>
      <w:r>
        <w:rPr>
          <w:highlight w:val="none"/>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pPr>
        <w:pStyle w:val="27"/>
        <w:tabs>
          <w:tab w:val="left" w:pos="420"/>
        </w:tabs>
        <w:rPr>
          <w:highlight w:val="none"/>
        </w:rPr>
      </w:pPr>
      <w:r>
        <w:rPr>
          <w:highlight w:val="none"/>
        </w:rPr>
        <w:tab/>
      </w:r>
      <w:r>
        <w:rPr>
          <w:highlight w:val="none"/>
        </w:rPr>
        <w:t>BERT has demonstrated impressive performance in many language processing problems such as text classification, entity recognition, and question answering.</w:t>
      </w:r>
    </w:p>
    <w:p w14:paraId="63621DE2">
      <w:pPr>
        <w:pStyle w:val="36"/>
        <w:rPr>
          <w:highlight w:val="none"/>
        </w:rPr>
      </w:pPr>
      <w:r>
        <w:rPr>
          <w:highlight w:val="none"/>
        </w:rPr>
        <w:t xml:space="preserve">2.2.4 RoBERTa </w:t>
      </w:r>
    </w:p>
    <w:p w14:paraId="46214583">
      <w:pPr>
        <w:pStyle w:val="27"/>
        <w:tabs>
          <w:tab w:val="left" w:pos="420"/>
        </w:tabs>
        <w:rPr>
          <w:highlight w:val="none"/>
        </w:rPr>
      </w:pPr>
      <w:r>
        <w:rPr>
          <w:highlight w:val="none"/>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highlight w:val="none"/>
        </w:rPr>
        <w:t xml:space="preserve"> </w:t>
      </w:r>
      <w:sdt>
        <w:sdtPr>
          <w:rPr>
            <w:color w:val="FF0000"/>
            <w:highlight w:val="none"/>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"re6" </w:instrText>
          </w:r>
          <w:r>
            <w:rPr>
              <w:highlight w:val="none"/>
            </w:rPr>
            <w:fldChar w:fldCharType="separate"/>
          </w:r>
          <w:r>
            <w:rPr>
              <w:rStyle w:val="22"/>
              <w:color w:val="FF0000"/>
              <w:highlight w:val="none"/>
              <w:u w:val="none"/>
            </w:rPr>
            <w:t>[6]</w:t>
          </w:r>
          <w:r>
            <w:rPr>
              <w:rStyle w:val="22"/>
              <w:color w:val="FF0000"/>
              <w:highlight w:val="none"/>
              <w:u w:val="none"/>
            </w:rPr>
            <w:fldChar w:fldCharType="end"/>
          </w:r>
        </w:sdtContent>
      </w:sdt>
      <w:r>
        <w:rPr>
          <w:highlight w:val="none"/>
        </w:rPr>
        <w:t>. As a result, RoBERTa has good performance in NLP tasks such as text classification and question answering, because of improvements in both data and training.</w:t>
      </w:r>
    </w:p>
    <w:p w14:paraId="05748756">
      <w:pPr>
        <w:pStyle w:val="36"/>
        <w:rPr>
          <w:highlight w:val="none"/>
        </w:rPr>
      </w:pPr>
      <w:r>
        <w:rPr>
          <w:highlight w:val="none"/>
        </w:rPr>
        <w:t>2.2.5 PhoBERT</w:t>
      </w:r>
    </w:p>
    <w:p w14:paraId="6278B26D">
      <w:pPr>
        <w:pStyle w:val="27"/>
        <w:tabs>
          <w:tab w:val="left" w:pos="420"/>
        </w:tabs>
        <w:rPr>
          <w:highlight w:val="none"/>
        </w:rPr>
      </w:pPr>
      <w:r>
        <w:rPr>
          <w:highlight w:val="none"/>
        </w:rPr>
        <w:t xml:space="preserve">PhoBERT is a special variant of BERT specifically trained on Vietnamese text data </w:t>
      </w:r>
      <w:r>
        <w:rPr>
          <w:highlight w:val="none"/>
        </w:rPr>
        <w:fldChar w:fldCharType="begin"/>
      </w:r>
      <w:r>
        <w:rPr>
          <w:highlight w:val="none"/>
        </w:rPr>
        <w:instrText xml:space="preserve"> HYPERLINK \l "re3" </w:instrText>
      </w:r>
      <w:r>
        <w:rPr>
          <w:highlight w:val="none"/>
        </w:rPr>
        <w:fldChar w:fldCharType="separate"/>
      </w:r>
      <w:sdt>
        <w:sdtPr>
          <w:rPr>
            <w:rStyle w:val="22"/>
            <w:highlight w:val="none"/>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highlight w:val="none"/>
          </w:rPr>
        </w:sdtEndPr>
        <w:sdtContent>
          <w:r>
            <w:rPr>
              <w:rStyle w:val="22"/>
              <w:color w:val="FF0000"/>
              <w:highlight w:val="none"/>
              <w:u w:val="none"/>
            </w:rPr>
            <w:t>[3]</w:t>
          </w:r>
        </w:sdtContent>
      </w:sdt>
      <w:r>
        <w:rPr>
          <w:highlight w:val="none"/>
        </w:rPr>
        <w:fldChar w:fldCharType="end"/>
      </w:r>
      <w:r>
        <w:rPr>
          <w:highlight w:val="none"/>
        </w:rPr>
        <w:t>, helping the model better understand and capture the characteristics of Vietnamese. PhoBERT also builds on RoBERTa's improvements (removing the Next Sentence Prediction (NSP) task and focusing only on Masked Language Modeling (MLM)).</w:t>
      </w:r>
    </w:p>
    <w:p w14:paraId="4B61E4AD">
      <w:pPr>
        <w:pStyle w:val="27"/>
        <w:tabs>
          <w:tab w:val="left" w:pos="420"/>
        </w:tabs>
        <w:rPr>
          <w:highlight w:val="none"/>
        </w:rPr>
      </w:pPr>
      <w:r>
        <w:rPr>
          <w:highlight w:val="none"/>
        </w:rPr>
        <w:tab/>
      </w:r>
      <w:r>
        <w:rPr>
          <w:highlight w:val="none"/>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pPr>
        <w:pStyle w:val="27"/>
        <w:tabs>
          <w:tab w:val="left" w:pos="420"/>
        </w:tabs>
        <w:rPr>
          <w:highlight w:val="none"/>
        </w:rPr>
      </w:pPr>
      <w:r>
        <w:rPr>
          <w:highlight w:val="none"/>
        </w:rPr>
        <w:tab/>
      </w:r>
      <w:r>
        <w:rPr>
          <w:highlight w:val="none"/>
        </w:rPr>
        <w:t>Because of training and fine-tuning on a large and diverse Vietnamese dataset, PhoBERT is better equipped to handle the complex structures of the Vietnamese language compared to BERT and RoBERTa.</w:t>
      </w:r>
    </w:p>
    <w:p w14:paraId="4B020169">
      <w:pPr>
        <w:pStyle w:val="36"/>
        <w:rPr>
          <w:highlight w:val="none"/>
        </w:rPr>
      </w:pPr>
      <w:r>
        <w:rPr>
          <w:highlight w:val="none"/>
        </w:rPr>
        <w:t>2.2.6 TF-IDF</w:t>
      </w:r>
    </w:p>
    <w:p w14:paraId="26FCF934">
      <w:pPr>
        <w:pStyle w:val="27"/>
        <w:tabs>
          <w:tab w:val="left" w:pos="420"/>
        </w:tabs>
        <w:spacing w:line="240" w:lineRule="auto"/>
        <w:rPr>
          <w:highlight w:val="none"/>
        </w:rPr>
      </w:pPr>
      <w:r>
        <w:rPr>
          <w:highlight w:val="none"/>
        </w:rPr>
        <w:t xml:space="preserve">TF-IDF is a widely used method in Natural Language Processing (NLP) and text mining </w:t>
      </w:r>
      <w:r>
        <w:rPr>
          <w:highlight w:val="none"/>
        </w:rPr>
        <w:fldChar w:fldCharType="begin"/>
      </w:r>
      <w:r>
        <w:rPr>
          <w:highlight w:val="none"/>
        </w:rPr>
        <w:instrText xml:space="preserve"> HYPERLINK \l "re17" </w:instrText>
      </w:r>
      <w:r>
        <w:rPr>
          <w:highlight w:val="none"/>
        </w:rPr>
        <w:fldChar w:fldCharType="separate"/>
      </w:r>
      <w:sdt>
        <w:sdtPr>
          <w:rPr>
            <w:rStyle w:val="22"/>
            <w:color w:val="FF0000"/>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highlight w:val="none"/>
            <w:u w:val="none"/>
          </w:rPr>
        </w:sdtEndPr>
        <w:sdtContent>
          <w:r>
            <w:rPr>
              <w:rStyle w:val="22"/>
              <w:color w:val="FF0000"/>
              <w:highlight w:val="none"/>
              <w:u w:val="none"/>
            </w:rPr>
            <w:t>[17]</w:t>
          </w:r>
          <w:r>
            <w:rPr>
              <w:rStyle w:val="22"/>
              <w:color w:val="auto"/>
              <w:highlight w:val="none"/>
              <w:u w:val="none"/>
            </w:rPr>
            <w:t>,</w:t>
          </w:r>
          <w:r>
            <w:rPr>
              <w:rStyle w:val="22"/>
              <w:color w:val="FF0000"/>
              <w:highlight w:val="none"/>
              <w:u w:val="none"/>
            </w:rPr>
            <w:t xml:space="preserve"> [18]</w:t>
          </w:r>
        </w:sdtContent>
      </w:sdt>
      <w:r>
        <w:rPr>
          <w:highlight w:val="none"/>
        </w:rPr>
        <w:fldChar w:fldCharType="end"/>
      </w:r>
      <w:r>
        <w:rPr>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5C103E3">
      <w:pPr>
        <w:pStyle w:val="27"/>
        <w:tabs>
          <w:tab w:val="left" w:pos="420"/>
        </w:tabs>
        <w:spacing w:line="240" w:lineRule="auto"/>
        <w:rPr>
          <w:b/>
          <w:bCs/>
          <w:color w:val="2E75B6" w:themeColor="accent1" w:themeShade="BF"/>
        </w:rPr>
      </w:pPr>
      <w:r>
        <w:rPr>
          <w:highlight w:val="none"/>
        </w:rPr>
        <w:tab/>
      </w:r>
      <w:r>
        <w:rPr>
          <w:highlight w:val="none"/>
        </w:rPr>
        <w:t xml:space="preserve">In this study, we use TF-IDF as a </w:t>
      </w:r>
      <w:r>
        <w:rPr>
          <w:b/>
          <w:bCs/>
          <w:color w:val="2E75B6" w:themeColor="accent1" w:themeShade="BF"/>
        </w:rPr>
        <w:t xml:space="preserve">method to supplement information about the frequency of word occurrences, </w:t>
      </w:r>
      <w:r>
        <w:rPr>
          <w:rFonts w:hint="default"/>
          <w:b/>
          <w:bCs/>
          <w:color w:val="2E75B6" w:themeColor="accent1" w:themeShade="BF"/>
          <w:lang w:val="en-US"/>
        </w:rPr>
        <w:t xml:space="preserve">which </w:t>
      </w:r>
      <w:r>
        <w:rPr>
          <w:b/>
          <w:bCs/>
          <w:color w:val="2E75B6" w:themeColor="accent1" w:themeShade="BF"/>
        </w:rPr>
        <w:t>help</w:t>
      </w:r>
      <w:r>
        <w:rPr>
          <w:rFonts w:hint="default"/>
          <w:b/>
          <w:bCs/>
          <w:color w:val="2E75B6" w:themeColor="accent1" w:themeShade="BF"/>
          <w:lang w:val="en-US"/>
        </w:rPr>
        <w:t>s</w:t>
      </w:r>
      <w:r>
        <w:rPr>
          <w:b/>
          <w:bCs/>
          <w:color w:val="2E75B6" w:themeColor="accent1" w:themeShade="BF"/>
        </w:rPr>
        <w:t xml:space="preserve"> to enhance the ability to distinguish between important and unimportant words. This contributes to improving the accuracy of fake news classification without interrupting the context learning process of Transformer models.</w:t>
      </w:r>
    </w:p>
    <w:p w14:paraId="1C286B49">
      <w:pPr>
        <w:pStyle w:val="27"/>
        <w:tabs>
          <w:tab w:val="left" w:pos="420"/>
        </w:tabs>
        <w:spacing w:line="240" w:lineRule="auto"/>
        <w:rPr>
          <w:b/>
          <w:bCs/>
          <w:color w:val="2E75B6" w:themeColor="accent1" w:themeShade="BF"/>
        </w:rPr>
      </w:pPr>
      <w:r>
        <w:rPr>
          <w:rFonts w:hint="default"/>
          <w:b/>
          <w:bCs/>
          <w:color w:val="2E75B6" w:themeColor="accent1" w:themeShade="BF"/>
          <w:lang w:val="en-US"/>
        </w:rPr>
        <w:tab/>
      </w:r>
      <w:r>
        <w:rPr>
          <w:b/>
          <w:bCs/>
          <w:color w:val="2E75B6" w:themeColor="accent1" w:themeShade="BF"/>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lang w:val="en-US"/>
        </w:rPr>
        <w:t>will keep</w:t>
      </w:r>
      <w:r>
        <w:rPr>
          <w:b/>
          <w:bCs/>
          <w:color w:val="2E75B6" w:themeColor="accent1" w:themeShade="BF"/>
        </w:rPr>
        <w:t xml:space="preserve"> the process of learning context and the relationships between words in the sentence </w:t>
      </w:r>
      <w:r>
        <w:rPr>
          <w:rFonts w:hint="default"/>
          <w:b/>
          <w:bCs/>
          <w:color w:val="2E75B6" w:themeColor="accent1" w:themeShade="BF"/>
        </w:rPr>
        <w:t>completely</w:t>
      </w:r>
      <w:r>
        <w:rPr>
          <w:rFonts w:hint="default"/>
          <w:b/>
          <w:bCs/>
          <w:color w:val="2E75B6" w:themeColor="accent1" w:themeShade="BF"/>
          <w:lang w:val="en-US"/>
        </w:rPr>
        <w:t xml:space="preserve"> </w:t>
      </w:r>
      <w:r>
        <w:rPr>
          <w:b/>
          <w:bCs/>
          <w:color w:val="2E75B6" w:themeColor="accent1" w:themeShade="BF"/>
        </w:rPr>
        <w:t xml:space="preserve">handled by the Transformer without being </w:t>
      </w:r>
      <w:r>
        <w:rPr>
          <w:rFonts w:hint="default"/>
          <w:b/>
          <w:bCs/>
          <w:color w:val="2E75B6" w:themeColor="accent1" w:themeShade="BF"/>
        </w:rPr>
        <w:t>affected</w:t>
      </w:r>
      <w:r>
        <w:rPr>
          <w:rFonts w:hint="default"/>
          <w:b/>
          <w:bCs/>
          <w:color w:val="2E75B6" w:themeColor="accent1" w:themeShade="BF"/>
          <w:lang w:val="en-US"/>
        </w:rPr>
        <w:t xml:space="preserve"> </w:t>
      </w:r>
      <w:r>
        <w:rPr>
          <w:b/>
          <w:bCs/>
          <w:color w:val="2E75B6" w:themeColor="accent1" w:themeShade="BF"/>
        </w:rPr>
        <w:t>by TF-IDF.</w:t>
      </w:r>
    </w:p>
    <w:p w14:paraId="5466BB19">
      <w:pPr>
        <w:pStyle w:val="36"/>
        <w:rPr>
          <w:rFonts w:hint="default"/>
          <w:highlight w:val="none"/>
          <w:lang w:val="en-US"/>
        </w:rPr>
      </w:pPr>
      <w:r>
        <w:rPr>
          <w:highlight w:val="none"/>
        </w:rPr>
        <w:t>2.2.</w:t>
      </w:r>
      <w:r>
        <w:rPr>
          <w:rFonts w:hint="default"/>
          <w:highlight w:val="none"/>
          <w:lang w:val="en-US"/>
        </w:rPr>
        <w:t>7</w:t>
      </w:r>
      <w:r>
        <w:rPr>
          <w:highlight w:val="none"/>
        </w:rPr>
        <w:t xml:space="preserve"> </w:t>
      </w:r>
      <w:r>
        <w:rPr>
          <w:rFonts w:hint="default"/>
          <w:highlight w:val="none"/>
          <w:lang w:val="en-US"/>
        </w:rPr>
        <w:t>Word2Vec</w:t>
      </w:r>
    </w:p>
    <w:p w14:paraId="28ABB5A9">
      <w:pPr>
        <w:rPr>
          <w:highlight w:val="none"/>
        </w:rPr>
      </w:pPr>
      <w:r>
        <w:rPr>
          <w:highlight w:val="none"/>
        </w:rPr>
        <w:br w:type="page"/>
      </w:r>
    </w:p>
    <w:p w14:paraId="5E64DB5A">
      <w:pPr>
        <w:pStyle w:val="34"/>
        <w:numPr>
          <w:ilvl w:val="0"/>
          <w:numId w:val="3"/>
        </w:numPr>
        <w:rPr>
          <w:highlight w:val="none"/>
        </w:rPr>
      </w:pPr>
      <w:r>
        <w:rPr>
          <w:highlight w:val="none"/>
        </w:rPr>
        <w:t>Proposed methods</w:t>
      </w:r>
    </w:p>
    <w:p w14:paraId="5E3FE60F">
      <w:pPr>
        <w:pStyle w:val="36"/>
        <w:numPr>
          <w:ilvl w:val="1"/>
          <w:numId w:val="3"/>
        </w:numPr>
        <w:rPr>
          <w:highlight w:val="none"/>
        </w:rPr>
      </w:pPr>
      <w:r>
        <w:rPr>
          <w:highlight w:val="none"/>
        </w:rPr>
        <w:t>The designed system</w:t>
      </w:r>
    </w:p>
    <w:p w14:paraId="5469A989">
      <w:pPr>
        <w:pStyle w:val="27"/>
        <w:tabs>
          <w:tab w:val="left" w:pos="420"/>
        </w:tabs>
        <w:rPr>
          <w:highlight w:val="none"/>
        </w:rPr>
      </w:pPr>
      <w:r>
        <w:rPr>
          <w:highlight w:val="none"/>
        </w:rPr>
        <w:t xml:space="preserve">Our system can be divided into four main stages , which are generally shown in </w:t>
      </w:r>
      <w:r>
        <w:rPr>
          <w:highlight w:val="none"/>
        </w:rPr>
        <w:fldChar w:fldCharType="begin"/>
      </w:r>
      <w:r>
        <w:rPr>
          <w:highlight w:val="none"/>
        </w:rPr>
        <w:instrText xml:space="preserve"> HYPERLINK \l "fig1" </w:instrText>
      </w:r>
      <w:r>
        <w:rPr>
          <w:highlight w:val="none"/>
        </w:rPr>
        <w:fldChar w:fldCharType="separate"/>
      </w:r>
      <w:r>
        <w:rPr>
          <w:rStyle w:val="22"/>
          <w:b/>
          <w:bCs/>
          <w:color w:val="0000FF"/>
          <w:highlight w:val="none"/>
          <w:u w:val="none"/>
        </w:rPr>
        <w:t>Fig. 1</w:t>
      </w:r>
      <w:r>
        <w:rPr>
          <w:rStyle w:val="22"/>
          <w:b/>
          <w:bCs/>
          <w:color w:val="0000FF"/>
          <w:highlight w:val="none"/>
          <w:u w:val="none"/>
        </w:rPr>
        <w:fldChar w:fldCharType="end"/>
      </w:r>
      <w:r>
        <w:rPr>
          <w:highlight w:val="none"/>
        </w:rPr>
        <w:t>: (1) Data Collection, (2) Data Processing, (3) Model Training, and (4) Model Evaluation.</w:t>
      </w:r>
    </w:p>
    <w:p w14:paraId="7499CFAC">
      <w:pPr>
        <w:pStyle w:val="27"/>
        <w:numPr>
          <w:ilvl w:val="0"/>
          <w:numId w:val="4"/>
        </w:numPr>
        <w:rPr>
          <w:highlight w:val="none"/>
        </w:rPr>
      </w:pPr>
      <w:r>
        <w:rPr>
          <w:highlight w:val="none"/>
        </w:rP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pPr>
        <w:pStyle w:val="27"/>
        <w:numPr>
          <w:ilvl w:val="0"/>
          <w:numId w:val="4"/>
        </w:numPr>
        <w:rPr>
          <w:highlight w:val="none"/>
        </w:rPr>
      </w:pPr>
      <w:r>
        <w:rPr>
          <w:highlight w:val="none"/>
        </w:rP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pPr>
        <w:pStyle w:val="27"/>
        <w:numPr>
          <w:ilvl w:val="0"/>
          <w:numId w:val="4"/>
        </w:numPr>
        <w:rPr>
          <w:highlight w:val="none"/>
        </w:rPr>
      </w:pPr>
      <w:r>
        <w:rPr>
          <w:highlight w:val="none"/>
        </w:rP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pPr>
        <w:pStyle w:val="27"/>
        <w:numPr>
          <w:ilvl w:val="0"/>
          <w:numId w:val="4"/>
        </w:numPr>
        <w:rPr>
          <w:highlight w:val="none"/>
        </w:rPr>
      </w:pPr>
      <w:r>
        <w:rPr>
          <w:highlight w:val="none"/>
        </w:rP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rPr>
          <w:highlight w:val="none"/>
        </w:rPr>
        <w:br w:type="textWrapping"/>
      </w:r>
    </w:p>
    <w:p w14:paraId="02946D9A">
      <w:pPr>
        <w:pStyle w:val="27"/>
        <w:keepNext/>
        <w:jc w:val="center"/>
        <w:rPr>
          <w:highlight w:val="none"/>
        </w:rPr>
      </w:pPr>
      <w:bookmarkStart w:id="1" w:name="fig1"/>
      <w:r>
        <w:rPr>
          <w:highlight w:val="none"/>
        </w:rP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7"/>
                    <a:stretch>
                      <a:fillRect/>
                    </a:stretch>
                  </pic:blipFill>
                  <pic:spPr>
                    <a:xfrm>
                      <a:off x="0" y="0"/>
                      <a:ext cx="5072954" cy="1273270"/>
                    </a:xfrm>
                    <a:prstGeom prst="rect">
                      <a:avLst/>
                    </a:prstGeom>
                  </pic:spPr>
                </pic:pic>
              </a:graphicData>
            </a:graphic>
          </wp:inline>
        </w:drawing>
      </w:r>
      <w:bookmarkEnd w:id="1"/>
    </w:p>
    <w:p w14:paraId="133D5350">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General model of the system</w:t>
      </w:r>
    </w:p>
    <w:p w14:paraId="32B1D78B">
      <w:pPr>
        <w:pStyle w:val="36"/>
        <w:numPr>
          <w:ilvl w:val="1"/>
          <w:numId w:val="3"/>
        </w:numPr>
        <w:rPr>
          <w:highlight w:val="none"/>
        </w:rPr>
      </w:pPr>
      <w:r>
        <w:rPr>
          <w:highlight w:val="none"/>
        </w:rPr>
        <w:t>Data collection</w:t>
      </w:r>
    </w:p>
    <w:p w14:paraId="6BA6B1CE">
      <w:pPr>
        <w:pStyle w:val="27"/>
        <w:tabs>
          <w:tab w:val="left" w:pos="420"/>
        </w:tabs>
        <w:rPr>
          <w:highlight w:val="none"/>
        </w:rPr>
      </w:pPr>
      <w:r>
        <w:rPr>
          <w:highlight w:val="none"/>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pPr>
        <w:pStyle w:val="27"/>
        <w:tabs>
          <w:tab w:val="left" w:pos="420"/>
        </w:tabs>
        <w:rPr>
          <w:highlight w:val="none"/>
        </w:rPr>
      </w:pPr>
      <w:r>
        <w:rPr>
          <w:highlight w:val="none"/>
        </w:rPr>
        <w:tab/>
      </w:r>
      <w:r>
        <w:rPr>
          <w:highlight w:val="none"/>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pPr>
        <w:pStyle w:val="27"/>
        <w:tabs>
          <w:tab w:val="left" w:pos="420"/>
        </w:tabs>
        <w:rPr>
          <w:highlight w:val="none"/>
        </w:rPr>
      </w:pPr>
      <w:r>
        <w:rPr>
          <w:highlight w:val="none"/>
        </w:rPr>
        <w:tab/>
      </w:r>
      <w:r>
        <w:rPr>
          <w:highlight w:val="none"/>
        </w:rP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rPr>
          <w:highlight w:val="none"/>
        </w:rPr>
        <w:fldChar w:fldCharType="begin"/>
      </w:r>
      <w:r>
        <w:rPr>
          <w:highlight w:val="none"/>
        </w:rPr>
        <w:instrText xml:space="preserve"> HYPERLINK \l "fig2" </w:instrText>
      </w:r>
      <w:r>
        <w:rPr>
          <w:highlight w:val="none"/>
        </w:rPr>
        <w:fldChar w:fldCharType="separate"/>
      </w:r>
      <w:r>
        <w:rPr>
          <w:rStyle w:val="22"/>
          <w:b/>
          <w:bCs/>
          <w:color w:val="0000FF"/>
          <w:highlight w:val="none"/>
          <w:u w:val="none"/>
        </w:rPr>
        <w:t>Fig. 2</w:t>
      </w:r>
      <w:r>
        <w:rPr>
          <w:rStyle w:val="22"/>
          <w:b/>
          <w:bCs/>
          <w:color w:val="0000FF"/>
          <w:highlight w:val="none"/>
          <w:u w:val="none"/>
        </w:rPr>
        <w:fldChar w:fldCharType="end"/>
      </w:r>
      <w:r>
        <w:rPr>
          <w:highlight w:val="none"/>
        </w:rPr>
        <w:t>.</w:t>
      </w:r>
    </w:p>
    <w:p w14:paraId="2C01FAB0">
      <w:pPr>
        <w:pStyle w:val="27"/>
        <w:tabs>
          <w:tab w:val="left" w:pos="420"/>
        </w:tabs>
        <w:rPr>
          <w:highlight w:val="none"/>
        </w:rPr>
      </w:pPr>
      <w:r>
        <w:rPr>
          <w:highlight w:val="none"/>
        </w:rPr>
        <w:tab/>
      </w:r>
      <w:r>
        <w:rPr>
          <w:rFonts w:hint="default"/>
          <w:b/>
          <w:bCs/>
          <w:color w:val="2E75B6" w:themeColor="accent1" w:themeShade="BF"/>
          <w:highlight w:val="none"/>
        </w:rPr>
        <w:t>Despite this</w:t>
      </w:r>
      <w:r>
        <w:rPr>
          <w:highlight w:val="none"/>
        </w:rPr>
        <w:t>, the data collection process faced several challenges, including limited collection time and difficulties in finding fake news sources due to some articles being removed after being reported. As a re</w:t>
      </w:r>
      <w:bookmarkStart w:id="27" w:name="_GoBack"/>
      <w:bookmarkEnd w:id="27"/>
      <w:r>
        <w:rPr>
          <w:highlight w:val="none"/>
        </w:rPr>
        <w:t>sult, there is a discrepancy in the number of real and fake news items in our data.</w:t>
      </w:r>
    </w:p>
    <w:p w14:paraId="62FAFDEA">
      <w:pPr>
        <w:pStyle w:val="27"/>
        <w:tabs>
          <w:tab w:val="left" w:pos="420"/>
        </w:tabs>
        <w:rPr>
          <w:highlight w:val="none"/>
        </w:rPr>
      </w:pPr>
    </w:p>
    <w:p w14:paraId="51EBDAE4">
      <w:pPr>
        <w:pStyle w:val="27"/>
        <w:keepNext/>
        <w:tabs>
          <w:tab w:val="left" w:pos="420"/>
        </w:tabs>
        <w:rPr>
          <w:highlight w:val="none"/>
        </w:rPr>
      </w:pPr>
      <w:bookmarkStart w:id="2" w:name="fig2"/>
      <w:r>
        <w:rPr>
          <w:rFonts w:cs="Times New Roman"/>
          <w:b/>
          <w:bCs/>
          <w:sz w:val="26"/>
          <w:szCs w:val="26"/>
          <w:highlight w:val="none"/>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829310"/>
                    </a:xfrm>
                    <a:prstGeom prst="rect">
                      <a:avLst/>
                    </a:prstGeom>
                  </pic:spPr>
                </pic:pic>
              </a:graphicData>
            </a:graphic>
          </wp:inline>
        </w:drawing>
      </w:r>
      <w:bookmarkEnd w:id="2"/>
    </w:p>
    <w:p w14:paraId="60393158">
      <w:pPr>
        <w:pStyle w:val="11"/>
        <w:jc w:val="center"/>
        <w:rPr>
          <w:b w:val="0"/>
          <w:bCs w:val="0"/>
          <w:sz w:val="26"/>
          <w:szCs w:val="26"/>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An example of the structure and content of some data</w:t>
      </w:r>
    </w:p>
    <w:p w14:paraId="0D26F8FA">
      <w:pPr>
        <w:pStyle w:val="36"/>
        <w:numPr>
          <w:ilvl w:val="1"/>
          <w:numId w:val="3"/>
        </w:numPr>
        <w:rPr>
          <w:highlight w:val="none"/>
        </w:rPr>
      </w:pPr>
      <w:r>
        <w:rPr>
          <w:highlight w:val="none"/>
        </w:rPr>
        <w:t>Data processing</w:t>
      </w:r>
    </w:p>
    <w:p w14:paraId="212C1D37">
      <w:pPr>
        <w:pStyle w:val="27"/>
        <w:tabs>
          <w:tab w:val="left" w:pos="420"/>
        </w:tabs>
        <w:rPr>
          <w:rFonts w:hint="default"/>
          <w:b/>
          <w:bCs/>
          <w:color w:val="2E75B6" w:themeColor="accent1" w:themeShade="BF"/>
          <w:highlight w:val="none"/>
          <w:lang w:val="en-US"/>
        </w:rPr>
      </w:pPr>
      <w:r>
        <w:rPr>
          <w:rFonts w:hint="default"/>
          <w:b/>
          <w:bCs/>
          <w:color w:val="2E75B6" w:themeColor="accent1" w:themeShade="BF"/>
          <w:highlight w:val="none"/>
          <w:lang w:val="en-US"/>
        </w:rPr>
        <w:t xml:space="preserve">After the data collection step, we obtained 1,100 news items, including 812 that were labeled based on sources collected from reputable national sites or on information, knowledge, or events that have been proven to be true or false. </w:t>
      </w:r>
      <w:r>
        <w:rPr>
          <w:rFonts w:hint="default"/>
          <w:b/>
          <w:bCs/>
          <w:color w:val="2E75B6" w:themeColor="accent1" w:themeShade="BF"/>
          <w:highlight w:val="none"/>
        </w:rPr>
        <w:t xml:space="preserve">The remaining </w:t>
      </w:r>
      <w:r>
        <w:rPr>
          <w:rFonts w:hint="default"/>
          <w:b/>
          <w:bCs/>
          <w:color w:val="2E75B6" w:themeColor="accent1" w:themeShade="BF"/>
          <w:highlight w:val="none"/>
          <w:lang w:val="en-US"/>
        </w:rPr>
        <w:t>288</w:t>
      </w:r>
      <w:r>
        <w:rPr>
          <w:rFonts w:hint="default"/>
          <w:b/>
          <w:bCs/>
          <w:color w:val="2E75B6" w:themeColor="accent1" w:themeShade="BF"/>
          <w:highlight w:val="none"/>
        </w:rPr>
        <w:t xml:space="preserve"> samples were manually labeled, inferred from available knowledge or community perspectives at the time the </w:t>
      </w:r>
      <w:r>
        <w:rPr>
          <w:rFonts w:hint="default"/>
          <w:b/>
          <w:bCs/>
          <w:color w:val="2E75B6" w:themeColor="accent1" w:themeShade="BF"/>
          <w:highlight w:val="none"/>
          <w:lang w:val="en-US"/>
        </w:rPr>
        <w:t>new was posted</w:t>
      </w:r>
      <w:r>
        <w:rPr>
          <w:rFonts w:hint="default"/>
          <w:b/>
          <w:bCs/>
          <w:color w:val="2E75B6" w:themeColor="accent1" w:themeShade="BF"/>
          <w:highlight w:val="none"/>
        </w:rPr>
        <w:t>. Additionally, news related to superstitions or propaganda against the state and society were automatically classified as fake news during the labeling process.</w:t>
      </w:r>
      <w:r>
        <w:rPr>
          <w:rFonts w:hint="default"/>
          <w:b/>
          <w:bCs/>
          <w:color w:val="2E75B6" w:themeColor="accent1" w:themeShade="BF"/>
          <w:highlight w:val="none"/>
          <w:lang w:val="en-US"/>
        </w:rPr>
        <w:t xml:space="preserve"> Finally, we collected 703 real news items and 397 fake news items for our dataset.</w:t>
      </w:r>
    </w:p>
    <w:p w14:paraId="2B2A59E6">
      <w:pPr>
        <w:pStyle w:val="27"/>
        <w:tabs>
          <w:tab w:val="left" w:pos="420"/>
        </w:tabs>
        <w:rPr>
          <w:highlight w:val="none"/>
        </w:rPr>
      </w:pPr>
      <w:r>
        <w:rPr>
          <w:rFonts w:hint="default"/>
          <w:highlight w:val="none"/>
          <w:lang w:val="en-US"/>
        </w:rPr>
        <w:tab/>
        <w:t>Then, w</w:t>
      </w:r>
      <w:r>
        <w:rPr>
          <w:highlight w:val="none"/>
        </w:rPr>
        <w:t xml:space="preserve">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rPr>
          <w:highlight w:val="none"/>
        </w:rPr>
        <w:fldChar w:fldCharType="begin"/>
      </w:r>
      <w:r>
        <w:rPr>
          <w:highlight w:val="none"/>
        </w:rPr>
        <w:instrText xml:space="preserve"> HYPERLINK \l "fig3" </w:instrText>
      </w:r>
      <w:r>
        <w:rPr>
          <w:highlight w:val="none"/>
        </w:rPr>
        <w:fldChar w:fldCharType="separate"/>
      </w:r>
      <w:r>
        <w:rPr>
          <w:rStyle w:val="22"/>
          <w:b/>
          <w:bCs/>
          <w:color w:val="0000FF"/>
          <w:highlight w:val="none"/>
          <w:u w:val="none"/>
        </w:rPr>
        <w:t>Fig. 3</w:t>
      </w:r>
      <w:r>
        <w:rPr>
          <w:rStyle w:val="22"/>
          <w:b/>
          <w:bCs/>
          <w:color w:val="0000FF"/>
          <w:highlight w:val="none"/>
          <w:u w:val="none"/>
        </w:rPr>
        <w:fldChar w:fldCharType="end"/>
      </w:r>
      <w:r>
        <w:rPr>
          <w:highlight w:val="none"/>
        </w:rPr>
        <w:t xml:space="preserve">.  </w:t>
      </w:r>
    </w:p>
    <w:p w14:paraId="12C7A68C">
      <w:pPr>
        <w:pStyle w:val="27"/>
        <w:tabs>
          <w:tab w:val="left" w:pos="420"/>
        </w:tabs>
        <w:rPr>
          <w:highlight w:val="none"/>
        </w:rPr>
      </w:pPr>
    </w:p>
    <w:p w14:paraId="104D021C">
      <w:pPr>
        <w:pStyle w:val="27"/>
        <w:keepNext/>
        <w:tabs>
          <w:tab w:val="left" w:pos="420"/>
        </w:tabs>
        <w:jc w:val="center"/>
        <w:rPr>
          <w:highlight w:val="none"/>
        </w:rPr>
      </w:pPr>
      <w:bookmarkStart w:id="3" w:name="fig3"/>
      <w:r>
        <w:rPr>
          <w:rFonts w:cs="Times New Roman"/>
          <w:highlight w:val="none"/>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117735" cy="1512155"/>
                    </a:xfrm>
                    <a:prstGeom prst="rect">
                      <a:avLst/>
                    </a:prstGeom>
                    <a:noFill/>
                    <a:ln>
                      <a:noFill/>
                    </a:ln>
                  </pic:spPr>
                </pic:pic>
              </a:graphicData>
            </a:graphic>
          </wp:inline>
        </w:drawing>
      </w:r>
      <w:bookmarkEnd w:id="3"/>
    </w:p>
    <w:p w14:paraId="755696F4">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3</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Data after being cleaned and using information fields selected</w:t>
      </w:r>
    </w:p>
    <w:p w14:paraId="15EA03FB">
      <w:pPr>
        <w:rPr>
          <w:highlight w:val="none"/>
        </w:rPr>
      </w:pPr>
    </w:p>
    <w:p w14:paraId="4DA7790B">
      <w:pPr>
        <w:pStyle w:val="27"/>
        <w:tabs>
          <w:tab w:val="left" w:pos="420"/>
        </w:tabs>
        <w:rPr>
          <w:highlight w:val="none"/>
        </w:rPr>
      </w:pPr>
      <w:r>
        <w:rPr>
          <w:highlight w:val="none"/>
        </w:rPr>
        <w:tab/>
      </w:r>
      <w:r>
        <w:rPr>
          <w:highlight w:val="none"/>
        </w:rPr>
        <w:t>At this stage, we are focusing solely on the content of the posts and their classification labels, but we plan to extend our research to include analysis of comments in the future.</w:t>
      </w:r>
    </w:p>
    <w:p w14:paraId="2CDB7210">
      <w:pPr>
        <w:pStyle w:val="27"/>
        <w:tabs>
          <w:tab w:val="left" w:pos="420"/>
        </w:tabs>
        <w:rPr>
          <w:highlight w:val="none"/>
        </w:rPr>
      </w:pPr>
      <w:r>
        <w:rPr>
          <w:highlight w:val="none"/>
        </w:rPr>
        <w:tab/>
      </w:r>
      <w:r>
        <w:rPr>
          <w:highlight w:val="none"/>
        </w:rPr>
        <w:t xml:space="preserve">It is clear that the number of fake news samples is significantly lower than that of real news (shown in the chart in </w:t>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which could lead to bias in model training and inaccurate results. To address this issue, we have implemented two solutions:</w:t>
      </w:r>
    </w:p>
    <w:p w14:paraId="79B3AC32">
      <w:pPr>
        <w:pStyle w:val="27"/>
        <w:numPr>
          <w:ilvl w:val="0"/>
          <w:numId w:val="5"/>
        </w:numPr>
        <w:rPr>
          <w:highlight w:val="none"/>
        </w:rPr>
      </w:pPr>
      <w:r>
        <w:rPr>
          <w:highlight w:val="none"/>
        </w:rPr>
        <w:t xml:space="preserve"> Incorporating Additional Data from VFND: We have added articles from the VFND dataset, described in the thesis of Ho Quang Thanh, “VNFD - Vietnamese Fake News Datasets” </w:t>
      </w:r>
      <w:sdt>
        <w:sdtPr>
          <w:rPr>
            <w:color w:val="FF0000"/>
            <w:highlight w:val="none"/>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"re19" </w:instrText>
          </w:r>
          <w:r>
            <w:rPr>
              <w:highlight w:val="none"/>
            </w:rPr>
            <w:fldChar w:fldCharType="separate"/>
          </w:r>
          <w:r>
            <w:rPr>
              <w:rStyle w:val="22"/>
              <w:color w:val="FF0000"/>
              <w:highlight w:val="none"/>
              <w:u w:val="none"/>
            </w:rPr>
            <w:t>[19]</w:t>
          </w:r>
          <w:r>
            <w:rPr>
              <w:rStyle w:val="22"/>
              <w:color w:val="FF0000"/>
              <w:highlight w:val="none"/>
              <w:u w:val="none"/>
            </w:rPr>
            <w:fldChar w:fldCharType="end"/>
          </w:r>
        </w:sdtContent>
      </w:sdt>
      <w:r>
        <w:rPr>
          <w:highlight w:val="none"/>
        </w:rPr>
        <w:t xml:space="preserve">. </w:t>
      </w:r>
      <w:r>
        <w:rPr>
          <w:rFonts w:hint="default"/>
          <w:b/>
          <w:bCs/>
          <w:color w:val="2E75B6" w:themeColor="accent1" w:themeShade="BF"/>
          <w:highlight w:val="none"/>
          <w:lang w:val="en-US"/>
        </w:rPr>
        <w:t>Nonetheless</w:t>
      </w:r>
      <w:r>
        <w:rPr>
          <w:highlight w:val="none"/>
        </w:rPr>
        <w:t>,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pPr>
        <w:pStyle w:val="27"/>
        <w:numPr>
          <w:ilvl w:val="0"/>
          <w:numId w:val="5"/>
        </w:numPr>
        <w:rPr>
          <w:highlight w:val="none"/>
        </w:rPr>
      </w:pPr>
      <w:r>
        <w:rPr>
          <w:highlight w:val="none"/>
        </w:rPr>
        <w:t xml:space="preserve"> Using Random Oversampling Technique: We used the Random Oversampling technique from the "imbalanced-learn" library to rebalance the data. This technique randomly copies existing samples of labels less than numbers until the number of samples of labels is balanced.</w:t>
      </w:r>
      <w:r>
        <w:rPr>
          <w:rFonts w:hint="default"/>
          <w:highlight w:val="none"/>
          <w:lang w:val="en-US"/>
        </w:rPr>
        <w:t xml:space="preserve"> </w:t>
      </w:r>
      <w:r>
        <w:rPr>
          <w:rFonts w:hint="default"/>
          <w:b/>
          <w:bCs/>
          <w:color w:val="2E75B6" w:themeColor="accent1" w:themeShade="BF"/>
          <w:highlight w:val="none"/>
          <w:lang w:val="en-US"/>
        </w:rPr>
        <w:t>Even so, we did not copy the samples that were manually labeled by us.</w:t>
      </w:r>
    </w:p>
    <w:p w14:paraId="04181C48">
      <w:pPr>
        <w:pStyle w:val="27"/>
        <w:tabs>
          <w:tab w:val="left" w:pos="420"/>
        </w:tabs>
        <w:rPr>
          <w:highlight w:val="none"/>
        </w:rPr>
      </w:pPr>
      <w:r>
        <w:rPr>
          <w:highlight w:val="none"/>
        </w:rPr>
        <w:tab/>
      </w:r>
      <w:r>
        <w:rPr>
          <w:b/>
          <w:bCs/>
          <w:color w:val="0000FF"/>
          <w:highlight w:val="none"/>
          <w:u w:val="none"/>
        </w:rPr>
        <w:fldChar w:fldCharType="begin"/>
      </w:r>
      <w:r>
        <w:rPr>
          <w:b/>
          <w:bCs/>
          <w:color w:val="0000FF"/>
          <w:highlight w:val="none"/>
          <w:u w:val="none"/>
        </w:rPr>
        <w:instrText xml:space="preserve"> HYPERLINK \l "fig4" </w:instrText>
      </w:r>
      <w:r>
        <w:rPr>
          <w:b/>
          <w:bCs/>
          <w:color w:val="0000FF"/>
          <w:highlight w:val="none"/>
          <w:u w:val="none"/>
        </w:rPr>
        <w:fldChar w:fldCharType="separate"/>
      </w:r>
      <w:r>
        <w:rPr>
          <w:rStyle w:val="22"/>
          <w:b/>
          <w:bCs/>
          <w:color w:val="0000FF"/>
          <w:highlight w:val="none"/>
          <w:u w:val="none"/>
        </w:rPr>
        <w:t>Fig. 4</w:t>
      </w:r>
      <w:r>
        <w:rPr>
          <w:b/>
          <w:bCs/>
          <w:color w:val="0000FF"/>
          <w:highlight w:val="none"/>
          <w:u w:val="none"/>
        </w:rPr>
        <w:fldChar w:fldCharType="end"/>
      </w:r>
      <w:r>
        <w:rPr>
          <w:highlight w:val="none"/>
        </w:rPr>
        <w:t xml:space="preserve"> and </w:t>
      </w:r>
      <w:r>
        <w:rPr>
          <w:highlight w:val="none"/>
        </w:rPr>
        <w:fldChar w:fldCharType="begin"/>
      </w:r>
      <w:r>
        <w:rPr>
          <w:highlight w:val="none"/>
        </w:rPr>
        <w:instrText xml:space="preserve"> HYPERLINK \l "fig5" </w:instrText>
      </w:r>
      <w:r>
        <w:rPr>
          <w:highlight w:val="none"/>
        </w:rPr>
        <w:fldChar w:fldCharType="separate"/>
      </w:r>
      <w:r>
        <w:rPr>
          <w:rStyle w:val="22"/>
          <w:b/>
          <w:bCs/>
          <w:color w:val="0000FF"/>
          <w:highlight w:val="none"/>
          <w:u w:val="none"/>
        </w:rPr>
        <w:t>Fig. 5</w:t>
      </w:r>
      <w:r>
        <w:rPr>
          <w:rStyle w:val="22"/>
          <w:b/>
          <w:bCs/>
          <w:color w:val="0000FF"/>
          <w:highlight w:val="none"/>
          <w:u w:val="none"/>
        </w:rPr>
        <w:fldChar w:fldCharType="end"/>
      </w:r>
      <w:r>
        <w:rPr>
          <w:highlight w:val="none"/>
        </w:rP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2C01AAD5">
      <w:pPr>
        <w:pStyle w:val="27"/>
        <w:tabs>
          <w:tab w:val="left" w:pos="420"/>
        </w:tabs>
        <w:rPr>
          <w:highlight w:val="none"/>
        </w:rPr>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D66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57037B74">
            <w:pPr>
              <w:keepNext/>
              <w:widowControl/>
              <w:spacing w:line="300" w:lineRule="auto"/>
              <w:jc w:val="center"/>
              <w:rPr>
                <w:rFonts w:hint="default"/>
                <w:highlight w:val="none"/>
                <w:lang w:val="en-US"/>
              </w:rPr>
            </w:pPr>
            <w:bookmarkStart w:id="4" w:name="fig4"/>
            <w:r>
              <w:rPr>
                <w:rFonts w:hint="default"/>
                <w:highlight w:val="none"/>
                <w:lang w:val="en-US"/>
              </w:rPr>
              <w:drawing>
                <wp:inline distT="0" distB="0" distL="114300" distR="114300">
                  <wp:extent cx="2283460" cy="1679575"/>
                  <wp:effectExtent l="0" t="0" r="2540" b="15875"/>
                  <wp:docPr id="1" name="Picture 1" descr="Screenshot 2024-08-11 12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11 125906"/>
                          <pic:cNvPicPr>
                            <a:picLocks noChangeAspect="1"/>
                          </pic:cNvPicPr>
                        </pic:nvPicPr>
                        <pic:blipFill>
                          <a:blip r:embed="rId10"/>
                          <a:srcRect b="4668"/>
                          <a:stretch>
                            <a:fillRect/>
                          </a:stretch>
                        </pic:blipFill>
                        <pic:spPr>
                          <a:xfrm>
                            <a:off x="0" y="0"/>
                            <a:ext cx="2283460" cy="1679575"/>
                          </a:xfrm>
                          <a:prstGeom prst="rect">
                            <a:avLst/>
                          </a:prstGeom>
                        </pic:spPr>
                      </pic:pic>
                    </a:graphicData>
                  </a:graphic>
                </wp:inline>
              </w:drawing>
            </w:r>
            <w:bookmarkEnd w:id="4"/>
          </w:p>
          <w:p w14:paraId="3BA3F552">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4</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1C071F03">
            <w:pPr>
              <w:pStyle w:val="11"/>
              <w:jc w:val="center"/>
              <w:rPr>
                <w:b w:val="0"/>
                <w:bCs w:val="0"/>
                <w:highlight w:val="none"/>
              </w:rPr>
            </w:pPr>
            <w:r>
              <w:rPr>
                <w:b w:val="0"/>
                <w:bCs w:val="0"/>
                <w:highlight w:val="none"/>
              </w:rPr>
              <w:t>after collection</w:t>
            </w:r>
          </w:p>
        </w:tc>
        <w:tc>
          <w:tcPr>
            <w:tcW w:w="4194" w:type="dxa"/>
            <w:tcBorders>
              <w:top w:val="nil"/>
              <w:left w:val="nil"/>
              <w:bottom w:val="nil"/>
              <w:right w:val="nil"/>
            </w:tcBorders>
          </w:tcPr>
          <w:p w14:paraId="583D6FDC">
            <w:pPr>
              <w:keepNext/>
              <w:widowControl/>
              <w:spacing w:line="300" w:lineRule="auto"/>
              <w:jc w:val="both"/>
              <w:rPr>
                <w:highlight w:val="none"/>
              </w:rPr>
            </w:pPr>
            <w:bookmarkStart w:id="5" w:name="fig5"/>
            <w:r>
              <w:rPr>
                <w:highlight w:val="none"/>
              </w:rP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rcRect b="3824"/>
                          <a:stretch>
                            <a:fillRect/>
                          </a:stretch>
                        </pic:blipFill>
                        <pic:spPr>
                          <a:xfrm>
                            <a:off x="0" y="0"/>
                            <a:ext cx="2315408" cy="1698951"/>
                          </a:xfrm>
                          <a:prstGeom prst="rect">
                            <a:avLst/>
                          </a:prstGeom>
                          <a:noFill/>
                          <a:ln>
                            <a:noFill/>
                          </a:ln>
                        </pic:spPr>
                      </pic:pic>
                    </a:graphicData>
                  </a:graphic>
                </wp:inline>
              </w:drawing>
            </w:r>
            <w:bookmarkEnd w:id="5"/>
          </w:p>
          <w:p w14:paraId="47F9267C">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5</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3C463B8A">
            <w:pPr>
              <w:pStyle w:val="11"/>
              <w:jc w:val="center"/>
              <w:rPr>
                <w:b w:val="0"/>
                <w:bCs w:val="0"/>
                <w:highlight w:val="none"/>
              </w:rPr>
            </w:pPr>
            <w:r>
              <w:rPr>
                <w:b w:val="0"/>
                <w:bCs w:val="0"/>
                <w:highlight w:val="none"/>
              </w:rPr>
              <w:t>after processing</w:t>
            </w:r>
          </w:p>
        </w:tc>
      </w:tr>
    </w:tbl>
    <w:p w14:paraId="38D92FA9">
      <w:pPr>
        <w:pStyle w:val="36"/>
        <w:numPr>
          <w:ilvl w:val="1"/>
          <w:numId w:val="3"/>
        </w:numPr>
      </w:pPr>
      <w:r>
        <w:rPr>
          <w:rFonts w:hint="default"/>
          <w:highlight w:val="none"/>
        </w:rPr>
        <w:t xml:space="preserve">Transformer </w:t>
      </w:r>
      <w:r>
        <w:rPr>
          <w:rFonts w:hint="default"/>
          <w:highlight w:val="none"/>
          <w:lang w:val="en-US"/>
        </w:rPr>
        <w:t>m</w:t>
      </w:r>
      <w:r>
        <w:rPr>
          <w:rFonts w:hint="default"/>
          <w:highlight w:val="none"/>
        </w:rPr>
        <w:t xml:space="preserve">odel </w:t>
      </w:r>
      <w:r>
        <w:rPr>
          <w:rFonts w:hint="default"/>
          <w:highlight w:val="none"/>
          <w:lang w:val="en-US"/>
        </w:rPr>
        <w:t>t</w:t>
      </w:r>
      <w:r>
        <w:rPr>
          <w:rFonts w:hint="default"/>
          <w:highlight w:val="none"/>
        </w:rPr>
        <w:t>raining</w:t>
      </w:r>
    </w:p>
    <w:p w14:paraId="44221879">
      <w:pPr>
        <w:pStyle w:val="27"/>
        <w:bidi w:val="0"/>
        <w:rPr>
          <w:rFonts w:hint="default"/>
        </w:rPr>
      </w:pPr>
      <w:r>
        <w:rPr>
          <w:rFonts w:hint="default"/>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60F78D29">
      <w:pPr>
        <w:pStyle w:val="27"/>
        <w:bidi w:val="0"/>
        <w:ind w:firstLine="389" w:firstLineChars="0"/>
        <w:rPr>
          <w:rFonts w:hint="default"/>
        </w:rPr>
      </w:pPr>
      <w:r>
        <w:rPr>
          <w:rFonts w:hint="default"/>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4B27A36">
      <w:pPr>
        <w:pStyle w:val="27"/>
        <w:bidi w:val="0"/>
        <w:ind w:firstLine="389" w:firstLineChars="0"/>
        <w:rPr>
          <w:rFonts w:hint="default"/>
        </w:rPr>
      </w:pPr>
      <w:r>
        <w:rPr>
          <w:rFonts w:hint="default"/>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01B917E6">
      <w:pPr>
        <w:pStyle w:val="27"/>
        <w:bidi w:val="0"/>
        <w:ind w:firstLine="389" w:firstLineChars="0"/>
        <w:rPr>
          <w:rFonts w:hint="default"/>
        </w:rPr>
      </w:pPr>
      <w:r>
        <w:rPr>
          <w:rFonts w:hint="default"/>
        </w:rPr>
        <w:t>Finally, we use the trained models to predict labels for the testing dataset and compare them with the actual labels to evaluate the performance of each model and compare them with each other.</w:t>
      </w:r>
    </w:p>
    <w:p w14:paraId="0F53B560">
      <w:pPr>
        <w:pStyle w:val="36"/>
        <w:numPr>
          <w:ilvl w:val="1"/>
          <w:numId w:val="3"/>
        </w:numPr>
      </w:pPr>
      <w:r>
        <w:rPr>
          <w:rFonts w:hint="default"/>
          <w:lang w:val="en-US"/>
        </w:rPr>
        <w:t>An example</w:t>
      </w:r>
    </w:p>
    <w:p w14:paraId="037BA3B3">
      <w:pPr>
        <w:pStyle w:val="27"/>
        <w:bidi w:val="0"/>
        <w:rPr>
          <w:rFonts w:hint="default"/>
        </w:rPr>
      </w:pPr>
      <w:r>
        <w:rPr>
          <w:rFonts w:hint="default"/>
          <w:b/>
          <w:bCs/>
          <w:color w:val="2E75B6" w:themeColor="accent1" w:themeShade="BF"/>
        </w:rPr>
        <w:t>The models are trained using data from the training set</w:t>
      </w:r>
      <w:r>
        <w:rPr>
          <w:rFonts w:hint="default"/>
          <w:lang w:val="en-US"/>
        </w:rPr>
        <w:t>,</w:t>
      </w:r>
      <w:r>
        <w:rPr>
          <w:rFonts w:hint="default"/>
        </w:rPr>
        <w:t xml:space="preserve"> from which they learn the common characteristics of true and fake news. When encountering new news, the model will compare it with what it has learned to make an accurate prediction about whether the news is real or fake.</w:t>
      </w:r>
    </w:p>
    <w:p w14:paraId="017894CB">
      <w:pPr>
        <w:pStyle w:val="27"/>
        <w:bidi w:val="0"/>
        <w:ind w:firstLine="389" w:firstLineChars="0"/>
        <w:rPr>
          <w:rFonts w:hint="default"/>
        </w:rPr>
      </w:pPr>
      <w:r>
        <w:rPr>
          <w:rFonts w:hint="default"/>
        </w:rPr>
        <w:t xml:space="preserve">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w:t>
      </w:r>
      <w:r>
        <w:rPr>
          <w:rFonts w:hint="default"/>
          <w:lang w:val="en-US"/>
        </w:rPr>
        <w:t>new</w:t>
      </w:r>
      <w:r>
        <w:rPr>
          <w:rFonts w:hint="default"/>
        </w:rPr>
        <w:t>. The model learns to distinguish between the typical language patterns and sentence structures of real and fake news. In this case, the model recognizes that fake news often includes phrases emphasizing negative impact, such as “tin sốc” ("shocking news"), “sốc” ("shocking"), “hàng trăm</w:t>
      </w:r>
      <w:r>
        <w:rPr>
          <w:rFonts w:hint="default"/>
          <w:lang w:val="en-US"/>
        </w:rPr>
        <w:t xml:space="preserve"> ca lây nhiễm</w:t>
      </w:r>
      <w:r>
        <w:rPr>
          <w:rFonts w:hint="default"/>
        </w:rPr>
        <w:t>” ("hundreds of new infections"), “mức độ nguy hiểm chưa từng có” ("unprecedented danger level"), and so on, which are frequently found in fake news and are not common in real news articles.</w:t>
      </w:r>
    </w:p>
    <w:p w14:paraId="1AFE0680">
      <w:pPr>
        <w:pStyle w:val="27"/>
        <w:bidi w:val="0"/>
        <w:ind w:firstLine="389" w:firstLineChars="0"/>
        <w:rPr>
          <w:rFonts w:hint="default"/>
        </w:rPr>
      </w:pPr>
      <w:r>
        <w:rPr>
          <w:rFonts w:hint="default"/>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w:t>
      </w:r>
      <w:r>
        <w:rPr>
          <w:rFonts w:hint="default"/>
          <w:lang w:val="en-US"/>
        </w:rPr>
        <w:t xml:space="preserve"> - </w:t>
      </w:r>
      <w:r>
        <w:rPr>
          <w:rFonts w:hint="default"/>
        </w:rPr>
        <w:t>terms that frequently appear in fake news. Therefore, the model is highly likely to classify this new news as "Fake."</w:t>
      </w:r>
    </w:p>
    <w:p w14:paraId="1F578013">
      <w:pPr>
        <w:pStyle w:val="34"/>
        <w:numPr>
          <w:ilvl w:val="0"/>
          <w:numId w:val="3"/>
        </w:numPr>
        <w:rPr>
          <w:highlight w:val="none"/>
        </w:rPr>
      </w:pPr>
      <w:r>
        <w:rPr>
          <w:highlight w:val="none"/>
        </w:rPr>
        <w:t>Experimental results</w:t>
      </w:r>
    </w:p>
    <w:p w14:paraId="7AD92075">
      <w:pPr>
        <w:pStyle w:val="36"/>
        <w:numPr>
          <w:ilvl w:val="1"/>
          <w:numId w:val="3"/>
        </w:numPr>
        <w:rPr>
          <w:highlight w:val="none"/>
        </w:rPr>
      </w:pPr>
      <w:r>
        <w:rPr>
          <w:highlight w:val="none"/>
        </w:rPr>
        <w:t>Corpus</w:t>
      </w:r>
    </w:p>
    <w:p w14:paraId="539A5385">
      <w:pPr>
        <w:pStyle w:val="27"/>
        <w:tabs>
          <w:tab w:val="left" w:pos="420"/>
        </w:tabs>
        <w:rPr>
          <w:rFonts w:hint="default"/>
          <w:b/>
          <w:bCs/>
          <w:color w:val="2E75B6" w:themeColor="accent1" w:themeShade="BF"/>
          <w:highlight w:val="none"/>
          <w:lang w:val="en-US"/>
        </w:rPr>
      </w:pPr>
      <w:r>
        <w:rPr>
          <w:highlight w:val="none"/>
        </w:rPr>
        <w:t>After completing the data processing steps, including cleaning and balancing the data as discussed in sections 3.2 and 3.3, we obtained a dataset comprising social media posts and news from Vietnamese sources.</w:t>
      </w:r>
      <w:r>
        <w:rPr>
          <w:rFonts w:hint="default"/>
          <w:highlight w:val="none"/>
          <w:lang w:val="en-US"/>
        </w:rPr>
        <w:t xml:space="preserve"> </w:t>
      </w:r>
      <w:r>
        <w:rPr>
          <w:highlight w:val="none"/>
        </w:rPr>
        <w:t xml:space="preserve">The dataset contains </w:t>
      </w:r>
      <w:r>
        <w:rPr>
          <w:b/>
          <w:bCs/>
          <w:color w:val="2E75B6" w:themeColor="accent1" w:themeShade="BF"/>
          <w:highlight w:val="none"/>
        </w:rPr>
        <w:t>1,40</w:t>
      </w:r>
      <w:r>
        <w:rPr>
          <w:rFonts w:hint="default"/>
          <w:b/>
          <w:bCs/>
          <w:color w:val="2E75B6" w:themeColor="accent1" w:themeShade="BF"/>
          <w:highlight w:val="none"/>
          <w:lang w:val="en-US"/>
        </w:rPr>
        <w:t>6</w:t>
      </w:r>
      <w:r>
        <w:rPr>
          <w:b/>
          <w:bCs/>
          <w:color w:val="2E75B6" w:themeColor="accent1" w:themeShade="BF"/>
          <w:highlight w:val="none"/>
        </w:rPr>
        <w:t xml:space="preserve"> samples</w:t>
      </w:r>
      <w:r>
        <w:rPr>
          <w:highlight w:val="none"/>
        </w:rPr>
        <w:t xml:space="preserve">, including both real and fake news across various domains. </w:t>
      </w:r>
      <w:r>
        <w:rPr>
          <w:rFonts w:hint="default"/>
          <w:highlight w:val="none"/>
        </w:rPr>
        <w:t>We then randomly split the dataset into an 80/20 training and testing set</w:t>
      </w:r>
      <w:r>
        <w:rPr>
          <w:highlight w:val="none"/>
        </w:rPr>
        <w:t xml:space="preserve">, resulting in 1,124 samples for training and 282 samples for testing. </w:t>
      </w:r>
      <w:r>
        <w:rPr>
          <w:rFonts w:hint="default"/>
          <w:b/>
          <w:bCs/>
          <w:color w:val="2E75B6" w:themeColor="accent1" w:themeShade="BF"/>
          <w:highlight w:val="none"/>
        </w:rPr>
        <w:t>In the training set, there are 23</w:t>
      </w:r>
      <w:r>
        <w:rPr>
          <w:rFonts w:hint="default"/>
          <w:b/>
          <w:bCs/>
          <w:color w:val="2E75B6" w:themeColor="accent1" w:themeShade="BF"/>
          <w:highlight w:val="none"/>
          <w:lang w:val="en-US"/>
        </w:rPr>
        <w:t>2</w:t>
      </w:r>
      <w:r>
        <w:rPr>
          <w:rFonts w:hint="default"/>
          <w:b/>
          <w:bCs/>
          <w:color w:val="2E75B6" w:themeColor="accent1" w:themeShade="BF"/>
          <w:highlight w:val="none"/>
        </w:rPr>
        <w:t xml:space="preserve"> manually assigned labels, and the testing set contains </w:t>
      </w:r>
      <w:r>
        <w:rPr>
          <w:rFonts w:hint="default"/>
          <w:b/>
          <w:bCs/>
          <w:color w:val="2E75B6" w:themeColor="accent1" w:themeShade="BF"/>
          <w:highlight w:val="none"/>
          <w:lang w:val="en-US"/>
        </w:rPr>
        <w:t>56</w:t>
      </w:r>
      <w:r>
        <w:rPr>
          <w:rFonts w:hint="default"/>
          <w:b/>
          <w:bCs/>
          <w:color w:val="2E75B6" w:themeColor="accent1" w:themeShade="BF"/>
          <w:highlight w:val="none"/>
        </w:rPr>
        <w:t>.</w:t>
      </w:r>
      <w:r>
        <w:rPr>
          <w:rFonts w:hint="default"/>
          <w:b/>
          <w:bCs/>
          <w:color w:val="2E75B6" w:themeColor="accent1" w:themeShade="BF"/>
          <w:highlight w:val="none"/>
          <w:lang w:val="en-US"/>
        </w:rPr>
        <w:t xml:space="preserve"> </w:t>
      </w:r>
    </w:p>
    <w:p w14:paraId="76BF143F">
      <w:pPr>
        <w:pStyle w:val="27"/>
        <w:tabs>
          <w:tab w:val="left" w:pos="420"/>
        </w:tabs>
        <w:rPr>
          <w:highlight w:val="none"/>
        </w:rPr>
      </w:pPr>
      <w:r>
        <w:rPr>
          <w:rFonts w:hint="default"/>
          <w:b/>
          <w:bCs/>
          <w:color w:val="2E75B6" w:themeColor="accent1" w:themeShade="BF"/>
          <w:highlight w:val="none"/>
          <w:lang w:val="en-US"/>
        </w:rPr>
        <w:tab/>
      </w:r>
      <w:r>
        <w:rPr>
          <w:highlight w:val="none"/>
        </w:rPr>
        <w:t xml:space="preserve">This approach allows the model to learn patterns effectively, increasing the </w:t>
      </w:r>
      <w:r>
        <w:rPr>
          <w:rFonts w:hint="default"/>
          <w:b/>
          <w:bCs/>
          <w:color w:val="2E75B6" w:themeColor="accent1" w:themeShade="BF"/>
          <w:highlight w:val="none"/>
        </w:rPr>
        <w:t xml:space="preserve">probability </w:t>
      </w:r>
      <w:r>
        <w:rPr>
          <w:highlight w:val="none"/>
        </w:rPr>
        <w:t xml:space="preserve">of better performance on new, unseen data. </w:t>
      </w:r>
      <w:r>
        <w:rPr>
          <w:rFonts w:hint="default"/>
          <w:b w:val="0"/>
          <w:bCs w:val="0"/>
          <w:color w:val="auto"/>
          <w:highlight w:val="none"/>
        </w:rPr>
        <w:t>The dataset can be accessed at the following link</w:t>
      </w:r>
      <w:r>
        <w:rPr>
          <w:b w:val="0"/>
          <w:bCs w:val="0"/>
          <w:color w:val="auto"/>
          <w:highlight w:val="none"/>
        </w:rPr>
        <w:t>:</w:t>
      </w:r>
      <w:r>
        <w:rPr>
          <w:b/>
          <w:bCs/>
          <w:color w:val="2E75B6" w:themeColor="accent1" w:themeShade="BF"/>
          <w:highlight w:val="none"/>
        </w:rPr>
        <w:t xml:space="preserve"> </w:t>
      </w:r>
      <w:r>
        <w:rPr>
          <w:rFonts w:hint="default"/>
          <w:color w:val="auto"/>
          <w:highlight w:val="none"/>
          <w:u w:val="none"/>
        </w:rPr>
        <w:fldChar w:fldCharType="begin"/>
      </w:r>
      <w:r>
        <w:rPr>
          <w:rFonts w:hint="default"/>
          <w:color w:val="auto"/>
          <w:highlight w:val="none"/>
          <w:u w:val="none"/>
        </w:rPr>
        <w:instrText xml:space="preserve"> HYPERLINK "https://github.com/huynhtuan0106/Vietnamese-News-Dataset" </w:instrText>
      </w:r>
      <w:r>
        <w:rPr>
          <w:rFonts w:hint="default"/>
          <w:color w:val="auto"/>
          <w:highlight w:val="none"/>
          <w:u w:val="none"/>
        </w:rPr>
        <w:fldChar w:fldCharType="separate"/>
      </w:r>
      <w:r>
        <w:rPr>
          <w:rStyle w:val="22"/>
          <w:rFonts w:hint="default"/>
          <w:highlight w:val="none"/>
        </w:rPr>
        <w:t>https://github.com/huynhtuan0106/Vietnamese-News-Dataset</w:t>
      </w:r>
      <w:r>
        <w:rPr>
          <w:rFonts w:hint="default"/>
          <w:color w:val="auto"/>
          <w:highlight w:val="none"/>
          <w:u w:val="none"/>
        </w:rPr>
        <w:fldChar w:fldCharType="end"/>
      </w:r>
      <w:r>
        <w:rPr>
          <w:color w:val="0000FF"/>
          <w:highlight w:val="none"/>
        </w:rPr>
        <w:t>.</w:t>
      </w:r>
    </w:p>
    <w:p w14:paraId="1B78BCE2">
      <w:pPr>
        <w:pStyle w:val="36"/>
        <w:numPr>
          <w:ilvl w:val="1"/>
          <w:numId w:val="3"/>
        </w:numPr>
        <w:rPr>
          <w:highlight w:val="none"/>
        </w:rPr>
      </w:pPr>
      <w:r>
        <w:rPr>
          <w:highlight w:val="none"/>
        </w:rPr>
        <w:t>Evaluation tool</w:t>
      </w:r>
    </w:p>
    <w:p w14:paraId="01F2F7A8">
      <w:pPr>
        <w:pStyle w:val="27"/>
        <w:tabs>
          <w:tab w:val="left" w:pos="420"/>
        </w:tabs>
        <w:rPr>
          <w:highlight w:val="none"/>
        </w:rPr>
      </w:pPr>
      <w:r>
        <w:rPr>
          <w:highlight w:val="none"/>
        </w:rPr>
        <w:t xml:space="preserve">The classification results will be evaluated using the following metrics: </w:t>
      </w:r>
    </w:p>
    <w:p w14:paraId="61139B6E">
      <w:pPr>
        <w:pStyle w:val="27"/>
        <w:numPr>
          <w:ilvl w:val="0"/>
          <w:numId w:val="6"/>
        </w:numPr>
        <w:rPr>
          <w:highlight w:val="none"/>
        </w:rPr>
      </w:pPr>
      <w:r>
        <w:rPr>
          <w:highlight w:val="none"/>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pPr>
        <w:pStyle w:val="27"/>
        <w:numPr>
          <w:ilvl w:val="0"/>
          <w:numId w:val="6"/>
        </w:numPr>
        <w:rPr>
          <w:highlight w:val="none"/>
        </w:rPr>
      </w:pPr>
      <w:r>
        <w:rPr>
          <w:highlight w:val="none"/>
        </w:rPr>
        <w:t>Precision: The proportion of true positive samples out of all samples that the model has classified as positive. This reflects how accurately the model predicts positive cases.</w:t>
      </w:r>
    </w:p>
    <w:p w14:paraId="29C04D0F">
      <w:pPr>
        <w:pStyle w:val="27"/>
        <w:numPr>
          <w:ilvl w:val="0"/>
          <w:numId w:val="6"/>
        </w:numPr>
        <w:rPr>
          <w:highlight w:val="none"/>
        </w:rPr>
      </w:pPr>
      <w:r>
        <w:rPr>
          <w:highlight w:val="none"/>
        </w:rPr>
        <w:t>Recall: The ratio of correctly predicted positive samples to the total number of actual positive samples. A high recall means that the model misses few actual positive cases, demonstrating the model's ability to identify all positive cases.</w:t>
      </w:r>
    </w:p>
    <w:p w14:paraId="5158FD3C">
      <w:pPr>
        <w:pStyle w:val="27"/>
        <w:numPr>
          <w:ilvl w:val="0"/>
          <w:numId w:val="6"/>
        </w:numPr>
        <w:rPr>
          <w:highlight w:val="none"/>
        </w:rPr>
      </w:pPr>
      <w:r>
        <w:rPr>
          <w:highlight w:val="none"/>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pPr>
        <w:pStyle w:val="27"/>
        <w:numPr>
          <w:ilvl w:val="0"/>
          <w:numId w:val="6"/>
        </w:numPr>
        <w:rPr>
          <w:highlight w:val="none"/>
        </w:rPr>
      </w:pPr>
      <w:r>
        <w:rPr>
          <w:highlight w:val="none"/>
        </w:rP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3304FB4">
      <w:pPr>
        <w:pStyle w:val="36"/>
        <w:numPr>
          <w:ilvl w:val="1"/>
          <w:numId w:val="3"/>
        </w:numPr>
        <w:rPr>
          <w:highlight w:val="none"/>
        </w:rPr>
      </w:pPr>
      <w:r>
        <w:rPr>
          <w:highlight w:val="none"/>
        </w:rPr>
        <w:t>Results</w:t>
      </w:r>
    </w:p>
    <w:p w14:paraId="6F6E5E11">
      <w:pPr>
        <w:pStyle w:val="11"/>
        <w:keepNext/>
        <w:jc w:val="center"/>
        <w:rPr>
          <w:b w:val="0"/>
          <w:bCs w:val="0"/>
          <w:highlight w:val="none"/>
        </w:rPr>
      </w:pPr>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The results of model evaluation</w:t>
      </w:r>
    </w:p>
    <w:tbl>
      <w:tblPr>
        <w:tblStyle w:val="9"/>
        <w:tblW w:w="7958"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1175"/>
        <w:gridCol w:w="1150"/>
        <w:gridCol w:w="1262"/>
        <w:gridCol w:w="1200"/>
        <w:gridCol w:w="1008"/>
      </w:tblGrid>
      <w:tr w14:paraId="22C4A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3" w:type="dxa"/>
            <w:tcBorders>
              <w:top w:val="single" w:color="auto" w:sz="4" w:space="0"/>
              <w:left w:val="single" w:color="auto" w:sz="4" w:space="0"/>
              <w:bottom w:val="double" w:color="auto" w:sz="4" w:space="0"/>
              <w:right w:val="single" w:color="auto" w:sz="4" w:space="0"/>
            </w:tcBorders>
            <w:vAlign w:val="center"/>
          </w:tcPr>
          <w:p w14:paraId="781B9C6C">
            <w:pPr>
              <w:pStyle w:val="58"/>
              <w:jc w:val="center"/>
              <w:rPr>
                <w:highlight w:val="none"/>
              </w:rPr>
            </w:pPr>
            <w:bookmarkStart w:id="6" w:name="tab1" w:colFirst="0" w:colLast="5"/>
            <w:r>
              <w:rPr>
                <w:highlight w:val="none"/>
              </w:rPr>
              <w:t>Model</w:t>
            </w:r>
          </w:p>
        </w:tc>
        <w:tc>
          <w:tcPr>
            <w:tcW w:w="1175" w:type="dxa"/>
            <w:tcBorders>
              <w:top w:val="single" w:color="auto" w:sz="4" w:space="0"/>
              <w:left w:val="single" w:color="auto" w:sz="4" w:space="0"/>
              <w:bottom w:val="double" w:color="auto" w:sz="4" w:space="0"/>
              <w:right w:val="single" w:color="auto" w:sz="4" w:space="0"/>
            </w:tcBorders>
            <w:vAlign w:val="center"/>
          </w:tcPr>
          <w:p w14:paraId="564CE1E1">
            <w:pPr>
              <w:pStyle w:val="58"/>
              <w:jc w:val="center"/>
              <w:rPr>
                <w:highlight w:val="none"/>
              </w:rPr>
            </w:pPr>
            <w:r>
              <w:rPr>
                <w:highlight w:val="none"/>
              </w:rPr>
              <w:t>Accuracy</w:t>
            </w:r>
          </w:p>
        </w:tc>
        <w:tc>
          <w:tcPr>
            <w:tcW w:w="1150" w:type="dxa"/>
            <w:tcBorders>
              <w:top w:val="single" w:color="auto" w:sz="4" w:space="0"/>
              <w:left w:val="single" w:color="auto" w:sz="4" w:space="0"/>
              <w:bottom w:val="double" w:color="auto" w:sz="4" w:space="0"/>
              <w:right w:val="single" w:color="auto" w:sz="4" w:space="0"/>
            </w:tcBorders>
            <w:vAlign w:val="center"/>
          </w:tcPr>
          <w:p w14:paraId="5E825E50">
            <w:pPr>
              <w:pStyle w:val="58"/>
              <w:jc w:val="center"/>
              <w:rPr>
                <w:highlight w:val="none"/>
              </w:rPr>
            </w:pPr>
            <w:r>
              <w:rPr>
                <w:highlight w:val="none"/>
              </w:rPr>
              <w:t>Precision</w:t>
            </w:r>
          </w:p>
        </w:tc>
        <w:tc>
          <w:tcPr>
            <w:tcW w:w="1262" w:type="dxa"/>
            <w:tcBorders>
              <w:top w:val="single" w:color="auto" w:sz="4" w:space="0"/>
              <w:left w:val="single" w:color="auto" w:sz="4" w:space="0"/>
              <w:bottom w:val="double" w:color="auto" w:sz="4" w:space="0"/>
              <w:right w:val="single" w:color="auto" w:sz="4" w:space="0"/>
            </w:tcBorders>
            <w:vAlign w:val="center"/>
          </w:tcPr>
          <w:p w14:paraId="4A68FA47">
            <w:pPr>
              <w:pStyle w:val="58"/>
              <w:jc w:val="center"/>
              <w:rPr>
                <w:highlight w:val="none"/>
              </w:rPr>
            </w:pPr>
            <w:r>
              <w:rPr>
                <w:highlight w:val="none"/>
              </w:rPr>
              <w:t>Recall</w:t>
            </w:r>
          </w:p>
        </w:tc>
        <w:tc>
          <w:tcPr>
            <w:tcW w:w="1200" w:type="dxa"/>
            <w:tcBorders>
              <w:top w:val="single" w:color="auto" w:sz="4" w:space="0"/>
              <w:left w:val="single" w:color="auto" w:sz="4" w:space="0"/>
              <w:bottom w:val="double" w:color="auto" w:sz="4" w:space="0"/>
              <w:right w:val="single" w:color="auto" w:sz="4" w:space="0"/>
            </w:tcBorders>
            <w:vAlign w:val="center"/>
          </w:tcPr>
          <w:p w14:paraId="3856601E">
            <w:pPr>
              <w:pStyle w:val="58"/>
              <w:jc w:val="center"/>
              <w:rPr>
                <w:highlight w:val="none"/>
              </w:rPr>
            </w:pPr>
            <w:r>
              <w:rPr>
                <w:highlight w:val="none"/>
              </w:rPr>
              <w:t>F1-score</w:t>
            </w:r>
          </w:p>
        </w:tc>
        <w:tc>
          <w:tcPr>
            <w:tcW w:w="1008" w:type="dxa"/>
            <w:tcBorders>
              <w:top w:val="single" w:color="auto" w:sz="4" w:space="0"/>
              <w:left w:val="single" w:color="auto" w:sz="4" w:space="0"/>
              <w:bottom w:val="double" w:color="auto" w:sz="4" w:space="0"/>
              <w:right w:val="single" w:color="auto" w:sz="4" w:space="0"/>
            </w:tcBorders>
            <w:vAlign w:val="center"/>
          </w:tcPr>
          <w:p w14:paraId="64B22F12">
            <w:pPr>
              <w:pStyle w:val="58"/>
              <w:jc w:val="center"/>
              <w:rPr>
                <w:highlight w:val="none"/>
              </w:rPr>
            </w:pPr>
            <w:r>
              <w:rPr>
                <w:highlight w:val="none"/>
              </w:rPr>
              <w:t>AUC</w:t>
            </w:r>
          </w:p>
        </w:tc>
      </w:tr>
      <w:tr w14:paraId="2253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6D93A18B">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RoBERTa</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53A9446F">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0.741</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1FB348BE">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0.84</w:t>
            </w:r>
            <w:r>
              <w:rPr>
                <w:rFonts w:hint="default"/>
                <w:b/>
                <w:bCs/>
                <w:color w:val="2E75B6" w:themeColor="accent1" w:themeShade="BF"/>
                <w:sz w:val="20"/>
                <w:szCs w:val="20"/>
                <w:highlight w:val="none"/>
                <w:lang w:val="en-US"/>
              </w:rPr>
              <w:t>5</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3BFA6283">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0.604</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0FA20BFE">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0.704</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56B2BEED">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0.83</w:t>
            </w:r>
            <w:r>
              <w:rPr>
                <w:rFonts w:hint="default"/>
                <w:b/>
                <w:bCs/>
                <w:color w:val="2E75B6" w:themeColor="accent1" w:themeShade="BF"/>
                <w:sz w:val="20"/>
                <w:szCs w:val="20"/>
                <w:highlight w:val="none"/>
                <w:lang w:val="en-US"/>
              </w:rPr>
              <w:t>5</w:t>
            </w:r>
          </w:p>
        </w:tc>
      </w:tr>
      <w:tr w14:paraId="69A84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vAlign w:val="center"/>
          </w:tcPr>
          <w:p w14:paraId="77301D32">
            <w:pPr>
              <w:pStyle w:val="35"/>
              <w:spacing w:before="60" w:beforeLines="25" w:after="60" w:afterLines="25"/>
              <w:jc w:val="center"/>
              <w:rPr>
                <w:highlight w:val="none"/>
              </w:rPr>
            </w:pPr>
            <w:r>
              <w:rPr>
                <w:highlight w:val="none"/>
              </w:rPr>
              <w:t>BERT</w:t>
            </w:r>
          </w:p>
        </w:tc>
        <w:tc>
          <w:tcPr>
            <w:tcW w:w="1175" w:type="dxa"/>
            <w:tcBorders>
              <w:top w:val="single" w:color="auto" w:sz="4" w:space="0"/>
              <w:left w:val="single" w:color="auto" w:sz="4" w:space="0"/>
              <w:bottom w:val="single" w:color="auto" w:sz="4" w:space="0"/>
              <w:right w:val="single" w:color="auto" w:sz="4" w:space="0"/>
            </w:tcBorders>
            <w:vAlign w:val="center"/>
          </w:tcPr>
          <w:p w14:paraId="0BDD0F03">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0.787</w:t>
            </w:r>
          </w:p>
        </w:tc>
        <w:tc>
          <w:tcPr>
            <w:tcW w:w="1150" w:type="dxa"/>
            <w:tcBorders>
              <w:top w:val="single" w:color="auto" w:sz="4" w:space="0"/>
              <w:left w:val="single" w:color="auto" w:sz="4" w:space="0"/>
              <w:bottom w:val="single" w:color="auto" w:sz="4" w:space="0"/>
              <w:right w:val="single" w:color="auto" w:sz="4" w:space="0"/>
            </w:tcBorders>
            <w:vAlign w:val="center"/>
          </w:tcPr>
          <w:p w14:paraId="3A95A5B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0.850</w:t>
            </w:r>
          </w:p>
        </w:tc>
        <w:tc>
          <w:tcPr>
            <w:tcW w:w="1262" w:type="dxa"/>
            <w:tcBorders>
              <w:top w:val="single" w:color="auto" w:sz="4" w:space="0"/>
              <w:left w:val="single" w:color="auto" w:sz="4" w:space="0"/>
              <w:bottom w:val="single" w:color="auto" w:sz="4" w:space="0"/>
              <w:right w:val="single" w:color="auto" w:sz="4" w:space="0"/>
            </w:tcBorders>
            <w:vAlign w:val="center"/>
          </w:tcPr>
          <w:p w14:paraId="1A02CC66">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0.708</w:t>
            </w:r>
          </w:p>
        </w:tc>
        <w:tc>
          <w:tcPr>
            <w:tcW w:w="1200" w:type="dxa"/>
            <w:tcBorders>
              <w:top w:val="single" w:color="auto" w:sz="4" w:space="0"/>
              <w:left w:val="single" w:color="auto" w:sz="4" w:space="0"/>
              <w:bottom w:val="single" w:color="auto" w:sz="4" w:space="0"/>
              <w:right w:val="single" w:color="auto" w:sz="4" w:space="0"/>
            </w:tcBorders>
            <w:vAlign w:val="center"/>
          </w:tcPr>
          <w:p w14:paraId="78682F01">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0.77</w:t>
            </w:r>
            <w:r>
              <w:rPr>
                <w:rFonts w:hint="default"/>
                <w:b/>
                <w:bCs/>
                <w:color w:val="2E75B6" w:themeColor="accent1" w:themeShade="BF"/>
                <w:sz w:val="20"/>
                <w:szCs w:val="20"/>
                <w:highlight w:val="none"/>
                <w:lang w:val="en-US"/>
              </w:rPr>
              <w:t>3</w:t>
            </w:r>
          </w:p>
        </w:tc>
        <w:tc>
          <w:tcPr>
            <w:tcW w:w="1008" w:type="dxa"/>
            <w:tcBorders>
              <w:top w:val="single" w:color="auto" w:sz="4" w:space="0"/>
              <w:left w:val="single" w:color="auto" w:sz="4" w:space="0"/>
              <w:bottom w:val="single" w:color="auto" w:sz="4" w:space="0"/>
              <w:right w:val="single" w:color="auto" w:sz="4" w:space="0"/>
            </w:tcBorders>
            <w:vAlign w:val="center"/>
          </w:tcPr>
          <w:p w14:paraId="4FE0444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0.858</w:t>
            </w:r>
          </w:p>
        </w:tc>
      </w:tr>
      <w:tr w14:paraId="254B9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59E6F527">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PhoBERT</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0E316689">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0.872</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7E1E80AB">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0.85</w:t>
            </w:r>
            <w:r>
              <w:rPr>
                <w:rFonts w:hint="default"/>
                <w:b/>
                <w:bCs/>
                <w:color w:val="2E75B6" w:themeColor="accent1" w:themeShade="BF"/>
                <w:sz w:val="20"/>
                <w:szCs w:val="20"/>
                <w:highlight w:val="none"/>
                <w:lang w:val="en-US"/>
              </w:rPr>
              <w:t>1</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7683A150">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w:t>
            </w:r>
            <w:r>
              <w:rPr>
                <w:rFonts w:hint="default"/>
                <w:b/>
                <w:bCs/>
                <w:color w:val="2E75B6" w:themeColor="accent1" w:themeShade="BF"/>
                <w:sz w:val="20"/>
                <w:szCs w:val="20"/>
                <w:highlight w:val="none"/>
                <w:lang w:val="en-US"/>
              </w:rPr>
              <w:t>10</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67027C9B">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0.879</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3B6378A9">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0.94</w:t>
            </w:r>
            <w:r>
              <w:rPr>
                <w:rFonts w:hint="default"/>
                <w:b/>
                <w:bCs/>
                <w:color w:val="2E75B6" w:themeColor="accent1" w:themeShade="BF"/>
                <w:sz w:val="20"/>
                <w:szCs w:val="20"/>
                <w:highlight w:val="none"/>
                <w:lang w:val="en-US"/>
              </w:rPr>
              <w:t>8</w:t>
            </w:r>
          </w:p>
        </w:tc>
      </w:tr>
      <w:tr w14:paraId="318F4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vAlign w:val="center"/>
          </w:tcPr>
          <w:p w14:paraId="69808F4D">
            <w:pPr>
              <w:pStyle w:val="35"/>
              <w:spacing w:before="60" w:beforeLines="25" w:after="60" w:afterLines="25"/>
              <w:jc w:val="center"/>
              <w:rPr>
                <w:rFonts w:ascii="Times New Roman" w:hAnsi="Times New Roman" w:eastAsia="Batang" w:cs="Batang"/>
                <w:highlight w:val="none"/>
                <w:lang w:val="en-US" w:eastAsia="ko-KR" w:bidi="ar-SA"/>
              </w:rPr>
            </w:pPr>
            <w:r>
              <w:rPr>
                <w:highlight w:val="none"/>
              </w:rPr>
              <w:t>PhoBERT + TF-IDF</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1277A6EB">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0.888</w:t>
            </w: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6181C387">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0.863</w:t>
            </w: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57FA37D6">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0.913</w:t>
            </w: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359D55BF">
            <w:pPr>
              <w:pStyle w:val="23"/>
              <w:spacing w:before="60" w:beforeLines="25" w:beforeAutospacing="0" w:after="60" w:afterLines="25" w:afterAutospacing="0"/>
              <w:jc w:val="center"/>
              <w:rPr>
                <w:rFonts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0.887</w:t>
            </w: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005C6454">
            <w:pPr>
              <w:pStyle w:val="23"/>
              <w:spacing w:before="60" w:beforeLines="25" w:beforeAutospacing="0" w:after="60" w:afterLines="25" w:afterAutospacing="0"/>
              <w:jc w:val="center"/>
              <w:rPr>
                <w:rFonts w:hint="default" w:ascii="Times New Roman" w:hAnsi="Times New Roman" w:eastAsia="SimSun" w:cs="Times New Roman"/>
                <w:b/>
                <w:bCs/>
                <w:color w:val="2E75B6" w:themeColor="accent1" w:themeShade="BF"/>
                <w:sz w:val="24"/>
                <w:szCs w:val="24"/>
                <w:highlight w:val="none"/>
                <w:lang w:val="en-US" w:eastAsia="zh-CN" w:bidi="ar-SA"/>
              </w:rPr>
            </w:pPr>
            <w:r>
              <w:rPr>
                <w:b/>
                <w:bCs/>
                <w:color w:val="2E75B6" w:themeColor="accent1" w:themeShade="BF"/>
                <w:sz w:val="20"/>
                <w:szCs w:val="20"/>
                <w:highlight w:val="none"/>
              </w:rPr>
              <w:t>0.92</w:t>
            </w:r>
            <w:r>
              <w:rPr>
                <w:rFonts w:hint="default"/>
                <w:b/>
                <w:bCs/>
                <w:color w:val="2E75B6" w:themeColor="accent1" w:themeShade="BF"/>
                <w:sz w:val="20"/>
                <w:szCs w:val="20"/>
                <w:highlight w:val="none"/>
                <w:lang w:val="en-US"/>
              </w:rPr>
              <w:t>3</w:t>
            </w:r>
          </w:p>
        </w:tc>
      </w:tr>
      <w:tr w14:paraId="3E733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3" w:type="dxa"/>
            <w:tcBorders>
              <w:top w:val="single" w:color="auto" w:sz="4" w:space="0"/>
              <w:left w:val="single" w:color="auto" w:sz="4" w:space="0"/>
              <w:bottom w:val="single" w:color="auto" w:sz="4" w:space="0"/>
              <w:right w:val="single" w:color="auto" w:sz="4" w:space="0"/>
            </w:tcBorders>
            <w:shd w:val="clear" w:color="auto" w:fill="auto"/>
            <w:vAlign w:val="center"/>
          </w:tcPr>
          <w:p w14:paraId="2646FCBC">
            <w:pPr>
              <w:pStyle w:val="35"/>
              <w:spacing w:before="60" w:beforeLines="25" w:after="60" w:afterLines="25"/>
              <w:jc w:val="center"/>
              <w:rPr>
                <w:rFonts w:hint="default" w:ascii="Times New Roman" w:hAnsi="Times New Roman" w:eastAsia="Batang" w:cs="Batang"/>
                <w:highlight w:val="none"/>
                <w:lang w:val="en-US" w:eastAsia="ko-KR" w:bidi="ar-SA"/>
              </w:rPr>
            </w:pPr>
            <w:r>
              <w:rPr>
                <w:highlight w:val="none"/>
              </w:rPr>
              <w:t>PhoBERT +</w:t>
            </w:r>
            <w:r>
              <w:rPr>
                <w:rFonts w:hint="default"/>
                <w:highlight w:val="none"/>
                <w:lang w:val="en-US"/>
              </w:rPr>
              <w:t xml:space="preserve"> Word2Vec</w:t>
            </w:r>
          </w:p>
        </w:tc>
        <w:tc>
          <w:tcPr>
            <w:tcW w:w="1175" w:type="dxa"/>
            <w:tcBorders>
              <w:top w:val="single" w:color="auto" w:sz="4" w:space="0"/>
              <w:left w:val="single" w:color="auto" w:sz="4" w:space="0"/>
              <w:bottom w:val="single" w:color="auto" w:sz="4" w:space="0"/>
              <w:right w:val="single" w:color="auto" w:sz="4" w:space="0"/>
            </w:tcBorders>
            <w:shd w:val="clear"/>
            <w:vAlign w:val="center"/>
          </w:tcPr>
          <w:p w14:paraId="605846CC">
            <w:pPr>
              <w:pStyle w:val="23"/>
              <w:spacing w:before="60" w:beforeLines="25" w:beforeAutospacing="0" w:after="60" w:afterLines="25" w:afterAutospacing="0"/>
              <w:jc w:val="center"/>
              <w:rPr>
                <w:b/>
                <w:bCs/>
                <w:color w:val="2E75B6" w:themeColor="accent1" w:themeShade="BF"/>
                <w:sz w:val="20"/>
                <w:szCs w:val="20"/>
                <w:highlight w:val="none"/>
              </w:rPr>
            </w:pPr>
          </w:p>
        </w:tc>
        <w:tc>
          <w:tcPr>
            <w:tcW w:w="1150" w:type="dxa"/>
            <w:tcBorders>
              <w:top w:val="single" w:color="auto" w:sz="4" w:space="0"/>
              <w:left w:val="single" w:color="auto" w:sz="4" w:space="0"/>
              <w:bottom w:val="single" w:color="auto" w:sz="4" w:space="0"/>
              <w:right w:val="single" w:color="auto" w:sz="4" w:space="0"/>
            </w:tcBorders>
            <w:shd w:val="clear"/>
            <w:vAlign w:val="center"/>
          </w:tcPr>
          <w:p w14:paraId="709408A5">
            <w:pPr>
              <w:pStyle w:val="23"/>
              <w:spacing w:before="60" w:beforeLines="25" w:beforeAutospacing="0" w:after="60" w:afterLines="25" w:afterAutospacing="0"/>
              <w:jc w:val="center"/>
              <w:rPr>
                <w:b/>
                <w:bCs/>
                <w:color w:val="2E75B6" w:themeColor="accent1" w:themeShade="BF"/>
                <w:sz w:val="20"/>
                <w:szCs w:val="20"/>
                <w:highlight w:val="none"/>
              </w:rPr>
            </w:pPr>
          </w:p>
        </w:tc>
        <w:tc>
          <w:tcPr>
            <w:tcW w:w="1262" w:type="dxa"/>
            <w:tcBorders>
              <w:top w:val="single" w:color="auto" w:sz="4" w:space="0"/>
              <w:left w:val="single" w:color="auto" w:sz="4" w:space="0"/>
              <w:bottom w:val="single" w:color="auto" w:sz="4" w:space="0"/>
              <w:right w:val="single" w:color="auto" w:sz="4" w:space="0"/>
            </w:tcBorders>
            <w:shd w:val="clear"/>
            <w:vAlign w:val="center"/>
          </w:tcPr>
          <w:p w14:paraId="36C820E8">
            <w:pPr>
              <w:pStyle w:val="23"/>
              <w:spacing w:before="60" w:beforeLines="25" w:beforeAutospacing="0" w:after="60" w:afterLines="25" w:afterAutospacing="0"/>
              <w:jc w:val="center"/>
              <w:rPr>
                <w:b/>
                <w:bCs/>
                <w:color w:val="2E75B6" w:themeColor="accent1" w:themeShade="BF"/>
                <w:sz w:val="20"/>
                <w:szCs w:val="20"/>
                <w:highlight w:val="none"/>
              </w:rPr>
            </w:pPr>
          </w:p>
        </w:tc>
        <w:tc>
          <w:tcPr>
            <w:tcW w:w="1200" w:type="dxa"/>
            <w:tcBorders>
              <w:top w:val="single" w:color="auto" w:sz="4" w:space="0"/>
              <w:left w:val="single" w:color="auto" w:sz="4" w:space="0"/>
              <w:bottom w:val="single" w:color="auto" w:sz="4" w:space="0"/>
              <w:right w:val="single" w:color="auto" w:sz="4" w:space="0"/>
            </w:tcBorders>
            <w:shd w:val="clear"/>
            <w:vAlign w:val="center"/>
          </w:tcPr>
          <w:p w14:paraId="6FF98B80">
            <w:pPr>
              <w:pStyle w:val="23"/>
              <w:spacing w:before="60" w:beforeLines="25" w:beforeAutospacing="0" w:after="60" w:afterLines="25" w:afterAutospacing="0"/>
              <w:jc w:val="center"/>
              <w:rPr>
                <w:b/>
                <w:bCs/>
                <w:color w:val="2E75B6" w:themeColor="accent1" w:themeShade="BF"/>
                <w:sz w:val="20"/>
                <w:szCs w:val="20"/>
                <w:highlight w:val="none"/>
              </w:rPr>
            </w:pPr>
          </w:p>
        </w:tc>
        <w:tc>
          <w:tcPr>
            <w:tcW w:w="1008" w:type="dxa"/>
            <w:tcBorders>
              <w:top w:val="single" w:color="auto" w:sz="4" w:space="0"/>
              <w:left w:val="single" w:color="auto" w:sz="4" w:space="0"/>
              <w:bottom w:val="single" w:color="auto" w:sz="4" w:space="0"/>
              <w:right w:val="single" w:color="auto" w:sz="4" w:space="0"/>
            </w:tcBorders>
            <w:shd w:val="clear"/>
            <w:vAlign w:val="center"/>
          </w:tcPr>
          <w:p w14:paraId="67D85BF2">
            <w:pPr>
              <w:pStyle w:val="23"/>
              <w:spacing w:before="60" w:beforeLines="25" w:beforeAutospacing="0" w:after="60" w:afterLines="25" w:afterAutospacing="0"/>
              <w:jc w:val="center"/>
              <w:rPr>
                <w:b/>
                <w:bCs/>
                <w:color w:val="2E75B6" w:themeColor="accent1" w:themeShade="BF"/>
                <w:sz w:val="20"/>
                <w:szCs w:val="20"/>
                <w:highlight w:val="none"/>
              </w:rPr>
            </w:pPr>
          </w:p>
        </w:tc>
      </w:tr>
      <w:bookmarkEnd w:id="6"/>
    </w:tbl>
    <w:p w14:paraId="4F2A9662">
      <w:pPr>
        <w:pStyle w:val="27"/>
        <w:tabs>
          <w:tab w:val="left" w:pos="420"/>
        </w:tabs>
        <w:rPr>
          <w:b/>
          <w:bCs/>
          <w:highlight w:val="none"/>
        </w:rPr>
      </w:pPr>
    </w:p>
    <w:p w14:paraId="73D2B24B">
      <w:pPr>
        <w:pStyle w:val="27"/>
        <w:tabs>
          <w:tab w:val="left" w:pos="420"/>
        </w:tabs>
        <w:rPr>
          <w:highlight w:val="none"/>
        </w:rPr>
      </w:pPr>
      <w:r>
        <w:rPr>
          <w:highlight w:val="none"/>
        </w:rPr>
        <w:fldChar w:fldCharType="begin"/>
      </w:r>
      <w:r>
        <w:rPr>
          <w:highlight w:val="none"/>
        </w:rPr>
        <w:instrText xml:space="preserve"> HYPERLINK \l "tab1" </w:instrText>
      </w:r>
      <w:r>
        <w:rPr>
          <w:highlight w:val="none"/>
        </w:rPr>
        <w:fldChar w:fldCharType="separate"/>
      </w:r>
      <w:r>
        <w:rPr>
          <w:rStyle w:val="22"/>
          <w:b/>
          <w:bCs/>
          <w:color w:val="0000FF"/>
          <w:highlight w:val="none"/>
          <w:u w:val="none"/>
        </w:rPr>
        <w:t>Table 1</w:t>
      </w:r>
      <w:r>
        <w:rPr>
          <w:rStyle w:val="22"/>
          <w:b/>
          <w:bCs/>
          <w:color w:val="0000FF"/>
          <w:highlight w:val="none"/>
          <w:u w:val="none"/>
        </w:rPr>
        <w:fldChar w:fldCharType="end"/>
      </w:r>
      <w:r>
        <w:rPr>
          <w:color w:val="0000FF"/>
          <w:highlight w:val="none"/>
        </w:rPr>
        <w:t xml:space="preserve"> </w:t>
      </w:r>
      <w:r>
        <w:rPr>
          <w:highlight w:val="none"/>
        </w:rPr>
        <w:t>presents the evaluation results based on various metrics from the models when tested on the same training and testing datasets.</w:t>
      </w:r>
    </w:p>
    <w:p w14:paraId="750EDBE8">
      <w:pPr>
        <w:pStyle w:val="27"/>
        <w:numPr>
          <w:ilvl w:val="0"/>
          <w:numId w:val="7"/>
        </w:numPr>
        <w:rPr>
          <w:highlight w:val="none"/>
        </w:rPr>
      </w:pPr>
      <w:r>
        <w:rPr>
          <w:highlight w:val="none"/>
        </w:rP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pPr>
        <w:pStyle w:val="27"/>
        <w:numPr>
          <w:ilvl w:val="0"/>
          <w:numId w:val="7"/>
        </w:numPr>
        <w:rPr>
          <w:highlight w:val="none"/>
        </w:rPr>
      </w:pPr>
      <w:r>
        <w:rPr>
          <w:highlight w:val="none"/>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pPr>
        <w:pStyle w:val="27"/>
        <w:numPr>
          <w:ilvl w:val="0"/>
          <w:numId w:val="7"/>
        </w:numPr>
        <w:rPr>
          <w:highlight w:val="none"/>
        </w:rPr>
      </w:pPr>
      <w:r>
        <w:rPr>
          <w:highlight w:val="none"/>
        </w:rP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pPr>
        <w:pStyle w:val="27"/>
        <w:numPr>
          <w:ilvl w:val="0"/>
          <w:numId w:val="7"/>
        </w:numPr>
        <w:rPr>
          <w:highlight w:val="none"/>
        </w:rPr>
      </w:pPr>
      <w:r>
        <w:rPr>
          <w:highlight w:val="none"/>
        </w:rPr>
        <w:t>PhoBERT TF-IDF: Achieves the highest Accuracy of 0.888 among the models, with Precision (0.863), Recall (0.913), and AUC (0.923) all very good. This model balances accuracy and detection well, making it the most effective model for the task.</w:t>
      </w:r>
    </w:p>
    <w:p w14:paraId="154FB3DB">
      <w:pPr>
        <w:pStyle w:val="36"/>
        <w:numPr>
          <w:ilvl w:val="1"/>
          <w:numId w:val="3"/>
        </w:numPr>
        <w:rPr>
          <w:highlight w:val="none"/>
        </w:rPr>
      </w:pPr>
      <w:r>
        <w:rPr>
          <w:highlight w:val="none"/>
        </w:rPr>
        <w:t>Discussion</w:t>
      </w:r>
    </w:p>
    <w:p w14:paraId="2DB39673">
      <w:pPr>
        <w:pStyle w:val="27"/>
        <w:tabs>
          <w:tab w:val="left" w:pos="420"/>
        </w:tabs>
        <w:rPr>
          <w:highlight w:val="none"/>
        </w:rPr>
      </w:pPr>
      <w:r>
        <w:rPr>
          <w:highlight w:val="none"/>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C87A4AA">
      <w:pPr>
        <w:pStyle w:val="27"/>
        <w:tabs>
          <w:tab w:val="left" w:pos="420"/>
        </w:tabs>
        <w:rPr>
          <w:highlight w:val="none"/>
        </w:rPr>
      </w:pPr>
      <w:r>
        <w:rPr>
          <w:highlight w:val="none"/>
        </w:rPr>
        <w:tab/>
      </w:r>
      <w:r>
        <w:rPr>
          <w:rFonts w:hint="default"/>
          <w:highlight w:val="none"/>
          <w:lang w:val="en-US"/>
        </w:rPr>
        <w:t>I</w:t>
      </w:r>
      <w:r>
        <w:rPr>
          <w:highlight w:val="none"/>
        </w:rPr>
        <w:t>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4E22A3BE">
      <w:pPr>
        <w:pStyle w:val="27"/>
        <w:tabs>
          <w:tab w:val="left" w:pos="420"/>
        </w:tabs>
        <w:rPr>
          <w:rFonts w:cs="Batang" w:eastAsiaTheme="minorEastAsia"/>
          <w:sz w:val="22"/>
          <w:highlight w:val="none"/>
        </w:rPr>
      </w:pPr>
      <w:r>
        <w:rPr>
          <w:rFonts w:hint="default"/>
          <w:highlight w:val="none"/>
          <w:lang w:val="en-US"/>
        </w:rPr>
        <w:tab/>
      </w:r>
      <w:r>
        <w:rPr>
          <w:highlight w:val="none"/>
        </w:rPr>
        <w:fldChar w:fldCharType="begin"/>
      </w:r>
      <w:r>
        <w:rPr>
          <w:highlight w:val="none"/>
        </w:rPr>
        <w:instrText xml:space="preserve"> HYPERLINK \l "tab2" </w:instrText>
      </w:r>
      <w:r>
        <w:rPr>
          <w:highlight w:val="none"/>
        </w:rPr>
        <w:fldChar w:fldCharType="separate"/>
      </w:r>
      <w:r>
        <w:rPr>
          <w:rStyle w:val="22"/>
          <w:b/>
          <w:bCs/>
          <w:color w:val="0000FF"/>
          <w:highlight w:val="none"/>
          <w:u w:val="none"/>
        </w:rPr>
        <w:t>Table 2</w:t>
      </w:r>
      <w:r>
        <w:rPr>
          <w:rStyle w:val="22"/>
          <w:b/>
          <w:bCs/>
          <w:color w:val="0000FF"/>
          <w:highlight w:val="none"/>
          <w:u w:val="none"/>
        </w:rPr>
        <w:fldChar w:fldCharType="end"/>
      </w:r>
      <w:r>
        <w:rPr>
          <w:color w:val="0000FF"/>
          <w:highlight w:val="none"/>
        </w:rPr>
        <w:t xml:space="preserve"> </w:t>
      </w:r>
      <w:r>
        <w:rPr>
          <w:highlight w:val="none"/>
        </w:rPr>
        <w:t xml:space="preserve">presents some representative cases extracted from the </w:t>
      </w:r>
      <w:r>
        <w:rPr>
          <w:rFonts w:hint="default"/>
          <w:b/>
          <w:bCs/>
          <w:color w:val="2E75B6" w:themeColor="accent1" w:themeShade="BF"/>
          <w:highlight w:val="none"/>
          <w:lang w:val="en-US"/>
        </w:rPr>
        <w:t xml:space="preserve">testting </w:t>
      </w:r>
      <w:r>
        <w:rPr>
          <w:highlight w:val="none"/>
        </w:rPr>
        <w:t>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rPr>
          <w:highlight w:val="none"/>
        </w:rPr>
        <w:tab/>
      </w:r>
    </w:p>
    <w:p w14:paraId="21F08BF6">
      <w:pPr>
        <w:pStyle w:val="11"/>
        <w:keepNext/>
        <w:jc w:val="center"/>
        <w:rPr>
          <w:b w:val="0"/>
          <w:bCs w:val="0"/>
          <w:highlight w:val="none"/>
        </w:rPr>
      </w:pPr>
      <w:bookmarkStart w:id="7" w:name="tab2"/>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Comparison of the models' predictive performance on the training dataset</w:t>
      </w:r>
    </w:p>
    <w:bookmarkEnd w:id="7"/>
    <w:tbl>
      <w:tblPr>
        <w:tblStyle w:val="9"/>
        <w:tblW w:w="8027" w:type="dxa"/>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2045"/>
        <w:gridCol w:w="540"/>
        <w:gridCol w:w="900"/>
        <w:gridCol w:w="630"/>
        <w:gridCol w:w="900"/>
        <w:gridCol w:w="900"/>
      </w:tblGrid>
      <w:tr w14:paraId="2AAF3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157" w:type="dxa"/>
            <w:gridSpan w:val="2"/>
            <w:vMerge w:val="restart"/>
            <w:tcBorders>
              <w:top w:val="single" w:color="auto" w:sz="4" w:space="0"/>
              <w:left w:val="single" w:color="auto" w:sz="4" w:space="0"/>
              <w:right w:val="single" w:color="auto" w:sz="4" w:space="0"/>
            </w:tcBorders>
            <w:vAlign w:val="center"/>
          </w:tcPr>
          <w:p w14:paraId="24363157">
            <w:pPr>
              <w:pStyle w:val="58"/>
              <w:ind w:left="-288" w:right="-288"/>
              <w:rPr>
                <w:b w:val="0"/>
                <w:bCs w:val="0"/>
                <w:highlight w:val="none"/>
              </w:rPr>
            </w:pPr>
            <w:r>
              <w:rPr>
                <w:b w:val="0"/>
                <w:bCs w:val="0"/>
                <w:highlight w:val="none"/>
              </w:rPr>
              <w:t>Posts/News</w:t>
            </w:r>
          </w:p>
        </w:tc>
        <w:tc>
          <w:tcPr>
            <w:tcW w:w="540" w:type="dxa"/>
            <w:vMerge w:val="restart"/>
            <w:tcBorders>
              <w:top w:val="single" w:color="auto" w:sz="4" w:space="0"/>
              <w:left w:val="single" w:color="auto" w:sz="4" w:space="0"/>
              <w:right w:val="single" w:color="auto" w:sz="4" w:space="0"/>
            </w:tcBorders>
            <w:vAlign w:val="center"/>
          </w:tcPr>
          <w:p w14:paraId="4E0F8955">
            <w:pPr>
              <w:pStyle w:val="58"/>
              <w:ind w:left="-288" w:right="-288"/>
              <w:rPr>
                <w:b w:val="0"/>
                <w:bCs w:val="0"/>
                <w:highlight w:val="none"/>
              </w:rPr>
            </w:pPr>
            <w:r>
              <w:rPr>
                <w:b w:val="0"/>
                <w:bCs w:val="0"/>
                <w:highlight w:val="none"/>
              </w:rPr>
              <w:t>True</w:t>
            </w:r>
          </w:p>
          <w:p w14:paraId="45145A98">
            <w:pPr>
              <w:pStyle w:val="58"/>
              <w:ind w:left="-288" w:right="-288"/>
              <w:rPr>
                <w:b w:val="0"/>
                <w:bCs w:val="0"/>
                <w:highlight w:val="none"/>
              </w:rPr>
            </w:pPr>
            <w:r>
              <w:rPr>
                <w:b w:val="0"/>
                <w:bCs w:val="0"/>
                <w:highlight w:val="none"/>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38E45575">
            <w:pPr>
              <w:pStyle w:val="58"/>
              <w:ind w:left="-288" w:right="-288"/>
              <w:rPr>
                <w:b w:val="0"/>
                <w:bCs w:val="0"/>
                <w:highlight w:val="none"/>
              </w:rPr>
            </w:pPr>
            <w:r>
              <w:rPr>
                <w:b w:val="0"/>
                <w:bCs w:val="0"/>
                <w:highlight w:val="none"/>
              </w:rPr>
              <w:t>Model's predicted label</w:t>
            </w:r>
          </w:p>
        </w:tc>
      </w:tr>
      <w:tr w14:paraId="364A5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157" w:type="dxa"/>
            <w:gridSpan w:val="2"/>
            <w:vMerge w:val="continue"/>
            <w:tcBorders>
              <w:left w:val="single" w:color="auto" w:sz="4" w:space="0"/>
              <w:bottom w:val="double" w:color="auto" w:sz="4" w:space="0"/>
              <w:right w:val="single" w:color="auto" w:sz="4" w:space="0"/>
            </w:tcBorders>
            <w:vAlign w:val="center"/>
          </w:tcPr>
          <w:p w14:paraId="1E6A1328">
            <w:pPr>
              <w:pStyle w:val="58"/>
              <w:ind w:left="-288" w:right="-288"/>
              <w:rPr>
                <w:b w:val="0"/>
                <w:bCs w:val="0"/>
                <w:highlight w:val="none"/>
              </w:rPr>
            </w:pPr>
          </w:p>
        </w:tc>
        <w:tc>
          <w:tcPr>
            <w:tcW w:w="540" w:type="dxa"/>
            <w:vMerge w:val="continue"/>
            <w:tcBorders>
              <w:left w:val="single" w:color="auto" w:sz="4" w:space="0"/>
              <w:bottom w:val="double" w:color="auto" w:sz="4" w:space="0"/>
              <w:right w:val="single" w:color="auto" w:sz="4" w:space="0"/>
            </w:tcBorders>
            <w:vAlign w:val="center"/>
          </w:tcPr>
          <w:p w14:paraId="666D9961">
            <w:pPr>
              <w:pStyle w:val="58"/>
              <w:ind w:left="-288" w:right="-288"/>
              <w:rPr>
                <w:b w:val="0"/>
                <w:bCs w:val="0"/>
                <w:highlight w:val="none"/>
              </w:rPr>
            </w:pPr>
          </w:p>
        </w:tc>
        <w:tc>
          <w:tcPr>
            <w:tcW w:w="900" w:type="dxa"/>
            <w:tcBorders>
              <w:top w:val="single" w:color="auto" w:sz="4" w:space="0"/>
              <w:left w:val="single" w:color="auto" w:sz="4" w:space="0"/>
              <w:bottom w:val="double" w:color="auto" w:sz="4" w:space="0"/>
              <w:right w:val="single" w:color="auto" w:sz="4" w:space="0"/>
            </w:tcBorders>
            <w:vAlign w:val="center"/>
          </w:tcPr>
          <w:p w14:paraId="15A212C1">
            <w:pPr>
              <w:pStyle w:val="58"/>
              <w:ind w:left="-288" w:right="-288"/>
              <w:rPr>
                <w:b w:val="0"/>
                <w:bCs w:val="0"/>
                <w:highlight w:val="none"/>
              </w:rPr>
            </w:pPr>
            <w:r>
              <w:rPr>
                <w:b w:val="0"/>
                <w:bCs w:val="0"/>
                <w:highlight w:val="none"/>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05B63AE7">
            <w:pPr>
              <w:pStyle w:val="58"/>
              <w:ind w:left="-288" w:right="-288"/>
              <w:rPr>
                <w:b w:val="0"/>
                <w:bCs w:val="0"/>
                <w:highlight w:val="none"/>
              </w:rPr>
            </w:pPr>
            <w:r>
              <w:rPr>
                <w:b w:val="0"/>
                <w:bCs w:val="0"/>
                <w:highlight w:val="none"/>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3AFE59A7">
            <w:pPr>
              <w:pStyle w:val="58"/>
              <w:ind w:left="-288" w:right="-288"/>
              <w:rPr>
                <w:b w:val="0"/>
                <w:bCs w:val="0"/>
                <w:highlight w:val="none"/>
              </w:rPr>
            </w:pPr>
            <w:r>
              <w:rPr>
                <w:b w:val="0"/>
                <w:bCs w:val="0"/>
                <w:highlight w:val="none"/>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AC23C2D">
            <w:pPr>
              <w:pStyle w:val="58"/>
              <w:ind w:left="-288" w:right="-288"/>
              <w:rPr>
                <w:b w:val="0"/>
                <w:bCs w:val="0"/>
                <w:highlight w:val="none"/>
              </w:rPr>
            </w:pPr>
            <w:r>
              <w:rPr>
                <w:b w:val="0"/>
                <w:bCs w:val="0"/>
                <w:highlight w:val="none"/>
              </w:rPr>
              <w:t>PhoBERT</w:t>
            </w:r>
          </w:p>
          <w:p w14:paraId="188B6264">
            <w:pPr>
              <w:pStyle w:val="58"/>
              <w:ind w:left="-288" w:right="-288"/>
              <w:rPr>
                <w:b w:val="0"/>
                <w:bCs w:val="0"/>
                <w:highlight w:val="none"/>
              </w:rPr>
            </w:pPr>
            <w:r>
              <w:rPr>
                <w:b w:val="0"/>
                <w:bCs w:val="0"/>
                <w:highlight w:val="none"/>
              </w:rPr>
              <w:t>+ TF-IDF</w:t>
            </w:r>
          </w:p>
        </w:tc>
      </w:tr>
      <w:tr w14:paraId="60E4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112" w:type="dxa"/>
            <w:tcBorders>
              <w:top w:val="double" w:color="auto" w:sz="4" w:space="0"/>
              <w:left w:val="single" w:color="auto" w:sz="4" w:space="0"/>
              <w:bottom w:val="single" w:color="auto" w:sz="4" w:space="0"/>
              <w:right w:val="single" w:color="auto" w:sz="4" w:space="0"/>
            </w:tcBorders>
            <w:vAlign w:val="center"/>
          </w:tcPr>
          <w:p w14:paraId="3B942BAC">
            <w:pPr>
              <w:pStyle w:val="35"/>
              <w:rPr>
                <w:highlight w:val="none"/>
              </w:rPr>
            </w:pPr>
            <w:r>
              <w:rPr>
                <w:highlight w:val="none"/>
              </w:rPr>
              <w:t>“Tuyến Metro Nhổn Ga Hà Nội vận hành thương mại ngày 09/08/2024.”</w:t>
            </w:r>
          </w:p>
        </w:tc>
        <w:tc>
          <w:tcPr>
            <w:tcW w:w="2045" w:type="dxa"/>
            <w:tcBorders>
              <w:top w:val="double" w:color="auto" w:sz="4" w:space="0"/>
              <w:left w:val="single" w:color="auto" w:sz="4" w:space="0"/>
              <w:bottom w:val="single" w:color="auto" w:sz="4" w:space="0"/>
              <w:right w:val="single" w:color="auto" w:sz="4" w:space="0"/>
            </w:tcBorders>
            <w:vAlign w:val="center"/>
          </w:tcPr>
          <w:p w14:paraId="3E5C3908">
            <w:pPr>
              <w:pStyle w:val="35"/>
              <w:rPr>
                <w:highlight w:val="none"/>
              </w:rPr>
            </w:pPr>
            <w:r>
              <w:rPr>
                <w:highlight w:val="none"/>
              </w:rP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304AFAF">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15D4CD3B">
            <w:pPr>
              <w:pStyle w:val="35"/>
              <w:ind w:left="-144" w:right="-144"/>
              <w:rPr>
                <w:highlight w:val="none"/>
              </w:rPr>
            </w:pPr>
            <w:r>
              <w:rPr>
                <w:highlight w:val="none"/>
              </w:rPr>
              <w:t>Real</w:t>
            </w:r>
          </w:p>
        </w:tc>
        <w:tc>
          <w:tcPr>
            <w:tcW w:w="630" w:type="dxa"/>
            <w:tcBorders>
              <w:top w:val="double" w:color="auto" w:sz="4" w:space="0"/>
              <w:left w:val="single" w:color="auto" w:sz="4" w:space="0"/>
              <w:bottom w:val="single" w:color="auto" w:sz="4" w:space="0"/>
              <w:right w:val="single" w:color="auto" w:sz="4" w:space="0"/>
            </w:tcBorders>
            <w:vAlign w:val="center"/>
          </w:tcPr>
          <w:p w14:paraId="1FD1FF44">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563A9B55">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2165FE99">
            <w:pPr>
              <w:pStyle w:val="35"/>
              <w:ind w:left="-144" w:right="-144"/>
              <w:rPr>
                <w:highlight w:val="none"/>
              </w:rPr>
            </w:pPr>
            <w:r>
              <w:rPr>
                <w:highlight w:val="none"/>
              </w:rPr>
              <w:t>Real</w:t>
            </w:r>
          </w:p>
        </w:tc>
      </w:tr>
      <w:tr w14:paraId="0C53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112" w:type="dxa"/>
            <w:tcBorders>
              <w:top w:val="single" w:color="auto" w:sz="4" w:space="0"/>
              <w:left w:val="single" w:color="auto" w:sz="4" w:space="0"/>
              <w:bottom w:val="single" w:color="auto" w:sz="4" w:space="0"/>
              <w:right w:val="single" w:color="auto" w:sz="4" w:space="0"/>
            </w:tcBorders>
            <w:vAlign w:val="center"/>
          </w:tcPr>
          <w:p w14:paraId="56427B83">
            <w:pPr>
              <w:jc w:val="center"/>
              <w:rPr>
                <w:highlight w:val="none"/>
              </w:rPr>
            </w:pPr>
            <w:r>
              <w:rPr>
                <w:highlight w:val="none"/>
              </w:rPr>
              <w:t>“Hà Nội đang gặp khó khăn khi di dời người dân ra ngoài vùng ngập lũ.”</w:t>
            </w:r>
          </w:p>
        </w:tc>
        <w:tc>
          <w:tcPr>
            <w:tcW w:w="2045" w:type="dxa"/>
            <w:tcBorders>
              <w:top w:val="single" w:color="auto" w:sz="4" w:space="0"/>
              <w:left w:val="single" w:color="auto" w:sz="4" w:space="0"/>
              <w:bottom w:val="single" w:color="auto" w:sz="4" w:space="0"/>
              <w:right w:val="single" w:color="auto" w:sz="4" w:space="0"/>
            </w:tcBorders>
            <w:vAlign w:val="center"/>
          </w:tcPr>
          <w:p w14:paraId="4F89306C">
            <w:pPr>
              <w:jc w:val="center"/>
              <w:rPr>
                <w:highlight w:val="none"/>
              </w:rPr>
            </w:pPr>
            <w:r>
              <w:rPr>
                <w:highlight w:val="none"/>
              </w:rP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5D138549">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50ED2A7E">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vAlign w:val="center"/>
          </w:tcPr>
          <w:p w14:paraId="35840FF9">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vAlign w:val="center"/>
          </w:tcPr>
          <w:p w14:paraId="26658206">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1F39ED5C">
            <w:pPr>
              <w:pStyle w:val="35"/>
              <w:ind w:left="-144" w:right="-144"/>
              <w:rPr>
                <w:highlight w:val="none"/>
              </w:rPr>
            </w:pPr>
            <w:r>
              <w:rPr>
                <w:highlight w:val="none"/>
              </w:rPr>
              <w:t>Real</w:t>
            </w:r>
          </w:p>
        </w:tc>
      </w:tr>
      <w:tr w14:paraId="53E4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5E61136E">
            <w:pPr>
              <w:jc w:val="center"/>
              <w:rPr>
                <w:highlight w:val="none"/>
              </w:rPr>
            </w:pPr>
            <w:r>
              <w:rPr>
                <w:highlight w:val="none"/>
              </w:rPr>
              <w:t>“Ban tổ chức Olympic hủy buổi tập 3 môn phối hợp lần thứ hai vì chất lượng nước sông Seine.”</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4D33427E">
            <w:pPr>
              <w:jc w:val="center"/>
              <w:rPr>
                <w:highlight w:val="none"/>
              </w:rPr>
            </w:pPr>
            <w:r>
              <w:rPr>
                <w:highlight w:val="none"/>
              </w:rP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28ACC51">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1CD1285">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34C6304">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7F5D1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523A7AE">
            <w:pPr>
              <w:pStyle w:val="35"/>
              <w:ind w:left="-144" w:right="-144"/>
              <w:rPr>
                <w:highlight w:val="none"/>
              </w:rPr>
            </w:pPr>
            <w:r>
              <w:rPr>
                <w:highlight w:val="none"/>
              </w:rPr>
              <w:t>Real</w:t>
            </w:r>
          </w:p>
        </w:tc>
      </w:tr>
      <w:tr w14:paraId="639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44F705C4">
            <w:pPr>
              <w:jc w:val="center"/>
              <w:rPr>
                <w:highlight w:val="none"/>
              </w:rPr>
            </w:pPr>
            <w:r>
              <w:rPr>
                <w:highlight w:val="none"/>
              </w:rPr>
              <w:t>“Hiện trường kinh hoàng xe tải cố vượt đường ray khiến tàu hỏa trật bánh, ít nhất 100 người thương vong, hành khách hoảng loạn.”</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53A51150">
            <w:pPr>
              <w:jc w:val="center"/>
              <w:rPr>
                <w:highlight w:val="none"/>
              </w:rPr>
            </w:pPr>
            <w:r>
              <w:rPr>
                <w:highlight w:val="none"/>
              </w:rP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E96041F">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C292633">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31AB65FE">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749798">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EE85F48">
            <w:pPr>
              <w:pStyle w:val="35"/>
              <w:ind w:left="-144" w:right="-144"/>
              <w:rPr>
                <w:highlight w:val="none"/>
              </w:rPr>
            </w:pPr>
            <w:r>
              <w:rPr>
                <w:highlight w:val="none"/>
              </w:rPr>
              <w:t>Fake</w:t>
            </w:r>
          </w:p>
        </w:tc>
      </w:tr>
      <w:tr w14:paraId="4386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238DD1C6">
            <w:pPr>
              <w:jc w:val="center"/>
              <w:rPr>
                <w:highlight w:val="none"/>
              </w:rPr>
            </w:pPr>
            <w:r>
              <w:rPr>
                <w:highlight w:val="none"/>
              </w:rPr>
              <w:t>“Tai nạn sập hầm lò đặc biệt nghiêm trọng ở Quảng Ninh khiến 5 công nhân tử vong,... đảng bộ và công đoàn bù nhìn chưa bao giờ lo cho điều kiện lao động của người dân.”</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12B5662F">
            <w:pPr>
              <w:jc w:val="center"/>
              <w:rPr>
                <w:highlight w:val="none"/>
              </w:rPr>
            </w:pPr>
            <w:r>
              <w:rPr>
                <w:highlight w:val="none"/>
              </w:rP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41DD6F7">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CC9CEC">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FACBF63">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136EE8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9F919">
            <w:pPr>
              <w:pStyle w:val="35"/>
              <w:ind w:left="-144" w:right="-144"/>
              <w:rPr>
                <w:highlight w:val="none"/>
              </w:rPr>
            </w:pPr>
            <w:r>
              <w:rPr>
                <w:highlight w:val="none"/>
              </w:rPr>
              <w:t>Fake</w:t>
            </w:r>
          </w:p>
        </w:tc>
      </w:tr>
      <w:tr w14:paraId="3E5B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14:paraId="0F873C28">
            <w:pPr>
              <w:jc w:val="center"/>
              <w:rPr>
                <w:highlight w:val="none"/>
              </w:rPr>
            </w:pPr>
            <w:r>
              <w:rPr>
                <w:highlight w:val="none"/>
              </w:rPr>
              <w:t>“Sự cố nhánh cây dầu bị gãy, rơi từ độ cao khoảng 25m ở công viên Tao Đàn, TPHCM. Vụ việc làm 2 người thiệt mang, 3 người chấn thương.”</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14:paraId="521B90E3">
            <w:pPr>
              <w:jc w:val="center"/>
              <w:rPr>
                <w:highlight w:val="none"/>
              </w:rPr>
            </w:pPr>
            <w:r>
              <w:rPr>
                <w:highlight w:val="none"/>
              </w:rP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69243D0">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44032E4">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DED34BD">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00CFD52">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D5EF147">
            <w:pPr>
              <w:pStyle w:val="35"/>
              <w:ind w:left="-144" w:right="-144"/>
              <w:rPr>
                <w:highlight w:val="none"/>
              </w:rPr>
            </w:pPr>
            <w:r>
              <w:rPr>
                <w:highlight w:val="none"/>
              </w:rPr>
              <w:t>Fake</w:t>
            </w:r>
          </w:p>
        </w:tc>
      </w:tr>
    </w:tbl>
    <w:p w14:paraId="5D737260">
      <w:pPr>
        <w:pStyle w:val="27"/>
        <w:tabs>
          <w:tab w:val="left" w:pos="420"/>
        </w:tabs>
        <w:rPr>
          <w:highlight w:val="none"/>
        </w:rPr>
      </w:pPr>
    </w:p>
    <w:p w14:paraId="3095BD59">
      <w:pPr>
        <w:pStyle w:val="27"/>
        <w:tabs>
          <w:tab w:val="left" w:pos="420"/>
        </w:tabs>
        <w:rPr>
          <w:highlight w:val="none"/>
        </w:rPr>
      </w:pPr>
      <w:r>
        <w:rPr>
          <w:highlight w:val="none"/>
        </w:rPr>
        <w:tab/>
      </w:r>
      <w:r>
        <w:rPr>
          <w:highlight w:val="none"/>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pPr>
        <w:pStyle w:val="27"/>
        <w:tabs>
          <w:tab w:val="left" w:pos="420"/>
        </w:tabs>
        <w:rPr>
          <w:highlight w:val="none"/>
        </w:rPr>
      </w:pPr>
      <w:r>
        <w:rPr>
          <w:highlight w:val="none"/>
        </w:rPr>
        <w:tab/>
      </w:r>
      <w:r>
        <w:rPr>
          <w:rFonts w:hint="default"/>
          <w:b/>
          <w:bCs/>
          <w:color w:val="2E75B6" w:themeColor="accent1" w:themeShade="BF"/>
          <w:highlight w:val="none"/>
        </w:rPr>
        <w:t>On the other hand</w:t>
      </w:r>
      <w:r>
        <w:rPr>
          <w:highlight w:val="none"/>
        </w:rPr>
        <w:t>,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pPr>
        <w:pStyle w:val="34"/>
        <w:numPr>
          <w:ilvl w:val="0"/>
          <w:numId w:val="3"/>
        </w:numPr>
        <w:rPr>
          <w:highlight w:val="none"/>
        </w:rPr>
      </w:pPr>
      <w:r>
        <w:rPr>
          <w:highlight w:val="none"/>
        </w:rPr>
        <w:t>Conclusions and Future work</w:t>
      </w:r>
    </w:p>
    <w:p w14:paraId="542E9BA9">
      <w:pPr>
        <w:pStyle w:val="27"/>
        <w:tabs>
          <w:tab w:val="left" w:pos="420"/>
        </w:tabs>
        <w:rPr>
          <w:highlight w:val="none"/>
        </w:rPr>
      </w:pPr>
      <w:r>
        <w:rPr>
          <w:highlight w:val="none"/>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rPr>
          <w:highlight w:val="none"/>
        </w:rPr>
        <w:fldChar w:fldCharType="begin"/>
      </w:r>
      <w:r>
        <w:rPr>
          <w:highlight w:val="none"/>
        </w:rPr>
        <w:instrText xml:space="preserve"> HYPERLINK \l "re19" </w:instrText>
      </w:r>
      <w:r>
        <w:rPr>
          <w:highlight w:val="none"/>
        </w:rPr>
        <w:fldChar w:fldCharType="separate"/>
      </w:r>
      <w:sdt>
        <w:sdtPr>
          <w:rPr>
            <w:rStyle w:val="22"/>
            <w:color w:val="FF0000"/>
            <w:highlight w:val="none"/>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highlight w:val="none"/>
            <w:u w:val="none"/>
          </w:rPr>
        </w:sdtEndPr>
        <w:sdtContent>
          <w:r>
            <w:rPr>
              <w:rStyle w:val="22"/>
              <w:color w:val="FF0000"/>
              <w:highlight w:val="none"/>
              <w:u w:val="none"/>
            </w:rPr>
            <w:t>[19]</w:t>
          </w:r>
        </w:sdtContent>
      </w:sdt>
      <w:r>
        <w:rPr>
          <w:highlight w:val="none"/>
        </w:rPr>
        <w:fldChar w:fldCharType="end"/>
      </w:r>
      <w:r>
        <w:rPr>
          <w:highlight w:val="none"/>
        </w:rPr>
        <w:t>. We then applied Transformer models for classification, and the evaluation results showed that PhoBERT and PhoBERT combined with TF-IDF achieved the highest prediction performance for Vietnamese.</w:t>
      </w:r>
    </w:p>
    <w:p w14:paraId="1B168980">
      <w:pPr>
        <w:pStyle w:val="27"/>
        <w:tabs>
          <w:tab w:val="left" w:pos="420"/>
        </w:tabs>
        <w:rPr>
          <w:highlight w:val="none"/>
        </w:rPr>
      </w:pPr>
      <w:r>
        <w:rPr>
          <w:highlight w:val="none"/>
        </w:rPr>
        <w:tab/>
      </w:r>
      <w:r>
        <w:rPr>
          <w:rFonts w:hint="default"/>
          <w:b/>
          <w:bCs/>
          <w:color w:val="2E75B6" w:themeColor="accent1" w:themeShade="BF"/>
          <w:highlight w:val="none"/>
        </w:rPr>
        <w:t>Nevertheless</w:t>
      </w:r>
      <w:r>
        <w:rPr>
          <w:b/>
          <w:bCs/>
          <w:color w:val="2E75B6" w:themeColor="accent1" w:themeShade="BF"/>
          <w:highlight w:val="none"/>
        </w:rPr>
        <w:t xml:space="preserve">, this model still has some limitations. </w:t>
      </w:r>
      <w:r>
        <w:rPr>
          <w:rFonts w:hint="default"/>
          <w:b w:val="0"/>
          <w:bCs w:val="0"/>
          <w:color w:val="2E75B6" w:themeColor="accent1" w:themeShade="BF"/>
          <w:highlight w:val="none"/>
        </w:rPr>
        <w:t>O</w:t>
      </w:r>
      <w:r>
        <w:rPr>
          <w:rFonts w:hint="default"/>
          <w:b/>
          <w:bCs/>
          <w:color w:val="2E75B6" w:themeColor="accent1" w:themeShade="BF"/>
          <w:highlight w:val="none"/>
        </w:rPr>
        <w:t>ne of the main challenges stems from the lack of data</w:t>
      </w:r>
      <w:r>
        <w:rPr>
          <w:highlight w:val="none"/>
        </w:rPr>
        <w:t xml:space="preserve">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pPr>
        <w:pStyle w:val="27"/>
        <w:tabs>
          <w:tab w:val="left" w:pos="420"/>
        </w:tabs>
        <w:rPr>
          <w:highlight w:val="none"/>
        </w:rPr>
      </w:pPr>
      <w:r>
        <w:rPr>
          <w:highlight w:val="none"/>
        </w:rPr>
        <w:tab/>
      </w:r>
      <w:r>
        <w:rPr>
          <w:highlight w:val="none"/>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pPr>
        <w:pStyle w:val="34"/>
        <w:rPr>
          <w:highlight w:val="none"/>
        </w:rPr>
      </w:pPr>
      <w:r>
        <w:rPr>
          <w:highlight w:val="none"/>
        </w:rPr>
        <w:t>References</w:t>
      </w:r>
    </w:p>
    <w:sdt>
      <w:sdtPr>
        <w:rPr>
          <w:color w:val="000000"/>
          <w:highlight w:val="none"/>
        </w:rPr>
        <w:tag w:val="MENDELEY_BIBLIOGRAPHY"/>
        <w:id w:val="1811750092"/>
        <w:placeholder>
          <w:docPart w:val="DefaultPlaceholder_-1854013440"/>
        </w:placeholder>
      </w:sdtPr>
      <w:sdtEndPr>
        <w:rPr>
          <w:color w:val="000000"/>
          <w:highlight w:val="none"/>
        </w:rPr>
      </w:sdtEndPr>
      <w:sdtContent>
        <w:p w14:paraId="6BE3FCA9">
          <w:pPr>
            <w:ind w:hanging="640"/>
            <w:jc w:val="both"/>
            <w:rPr>
              <w:rFonts w:eastAsia="Times New Roman"/>
              <w:sz w:val="24"/>
              <w:szCs w:val="24"/>
              <w:highlight w:val="none"/>
            </w:rPr>
          </w:pPr>
          <w:r>
            <w:rPr>
              <w:color w:val="000000"/>
              <w:highlight w:val="none"/>
            </w:rPr>
            <w:tab/>
          </w:r>
          <w:r>
            <w:rPr>
              <w:rFonts w:eastAsia="Times New Roman"/>
              <w:highlight w:val="none"/>
            </w:rPr>
            <w:t>[1]</w:t>
          </w:r>
          <w:r>
            <w:rPr>
              <w:rFonts w:eastAsia="Times New Roman"/>
              <w:highlight w:val="none"/>
            </w:rPr>
            <w:tab/>
          </w:r>
          <w:bookmarkStart w:id="8" w:name="re1"/>
          <w:r>
            <w:rPr>
              <w:rFonts w:eastAsia="Times New Roman"/>
              <w:highlight w:val="none"/>
            </w:rPr>
            <w:t xml:space="preserve">K. Chowdhary and K. R. Chowdhary, “Natural language processing,” </w:t>
          </w:r>
          <w:r>
            <w:rPr>
              <w:rFonts w:eastAsia="Times New Roman"/>
              <w:i/>
              <w:iCs/>
              <w:highlight w:val="none"/>
            </w:rPr>
            <w:t xml:space="preserve">Fundamentals of artificial </w:t>
          </w:r>
          <w:r>
            <w:rPr>
              <w:rFonts w:eastAsia="Times New Roman"/>
              <w:i/>
              <w:iCs/>
              <w:highlight w:val="none"/>
            </w:rPr>
            <w:tab/>
          </w:r>
          <w:r>
            <w:rPr>
              <w:rFonts w:eastAsia="Times New Roman"/>
              <w:i/>
              <w:iCs/>
              <w:highlight w:val="none"/>
            </w:rPr>
            <w:t>intelligence</w:t>
          </w:r>
          <w:r>
            <w:rPr>
              <w:rFonts w:eastAsia="Times New Roman"/>
              <w:highlight w:val="none"/>
            </w:rPr>
            <w:t xml:space="preserve">, pp. 603–649, 2020. </w:t>
          </w:r>
          <w:r>
            <w:rPr>
              <w:highlight w:val="none"/>
            </w:rPr>
            <w:fldChar w:fldCharType="begin"/>
          </w:r>
          <w:r>
            <w:rPr>
              <w:highlight w:val="none"/>
            </w:rPr>
            <w:instrText xml:space="preserve"> HYPERLINK "https://doi.org/10.1007/978-81-322-3972-7_19"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8"/>
        <w:p w14:paraId="2460C7FF">
          <w:pPr>
            <w:jc w:val="both"/>
            <w:rPr>
              <w:rFonts w:eastAsia="Times New Roman"/>
              <w:color w:val="0000FF"/>
              <w:highlight w:val="none"/>
            </w:rPr>
          </w:pPr>
          <w:r>
            <w:rPr>
              <w:rFonts w:eastAsia="Times New Roman"/>
              <w:highlight w:val="none"/>
            </w:rPr>
            <w:t>[2]</w:t>
          </w:r>
          <w:r>
            <w:rPr>
              <w:rFonts w:eastAsia="Times New Roman"/>
              <w:highlight w:val="none"/>
            </w:rPr>
            <w:tab/>
          </w:r>
          <w:bookmarkStart w:id="9" w:name="re2"/>
          <w:r>
            <w:rPr>
              <w:rFonts w:eastAsia="Times New Roman"/>
              <w:highlight w:val="none"/>
            </w:rPr>
            <w:t xml:space="preserve">K. Han, A. Xiao, E. Wu, J. Guo, C. Xu, and Y. Wang, “Transformer in transformer,” </w:t>
          </w:r>
          <w:r>
            <w:rPr>
              <w:rFonts w:eastAsia="Times New Roman"/>
              <w:i/>
              <w:iCs/>
              <w:highlight w:val="none"/>
            </w:rPr>
            <w:t xml:space="preserve">Adv Neural </w:t>
          </w:r>
          <w:r>
            <w:rPr>
              <w:rFonts w:eastAsia="Times New Roman"/>
              <w:i/>
              <w:iCs/>
              <w:highlight w:val="none"/>
            </w:rPr>
            <w:tab/>
          </w:r>
          <w:r>
            <w:rPr>
              <w:rFonts w:eastAsia="Times New Roman"/>
              <w:i/>
              <w:iCs/>
              <w:highlight w:val="none"/>
            </w:rPr>
            <w:t>Inf Process Syst</w:t>
          </w:r>
          <w:r>
            <w:rPr>
              <w:rFonts w:eastAsia="Times New Roman"/>
              <w:highlight w:val="none"/>
            </w:rPr>
            <w:t xml:space="preserve">, vol. 34, pp. 15908–15919, 2021. </w:t>
          </w:r>
          <w:r>
            <w:rPr>
              <w:highlight w:val="none"/>
            </w:rPr>
            <w:fldChar w:fldCharType="begin"/>
          </w:r>
          <w:r>
            <w:rPr>
              <w:highlight w:val="none"/>
            </w:rPr>
            <w:instrText xml:space="preserve"> HYPERLINK "http://doi.org/10.48550/arXiv.2103.00112"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9"/>
        </w:p>
        <w:p w14:paraId="2FE54AFE">
          <w:pPr>
            <w:jc w:val="both"/>
            <w:rPr>
              <w:rFonts w:eastAsia="Times New Roman"/>
              <w:highlight w:val="none"/>
            </w:rPr>
          </w:pPr>
          <w:r>
            <w:rPr>
              <w:rFonts w:eastAsia="Times New Roman"/>
              <w:highlight w:val="none"/>
            </w:rPr>
            <w:t>[3]</w:t>
          </w:r>
          <w:r>
            <w:rPr>
              <w:rFonts w:eastAsia="Times New Roman"/>
              <w:highlight w:val="none"/>
            </w:rPr>
            <w:tab/>
          </w:r>
          <w:bookmarkStart w:id="10" w:name="re3"/>
          <w:r>
            <w:rPr>
              <w:rFonts w:eastAsia="Times New Roman"/>
              <w:highlight w:val="none"/>
            </w:rPr>
            <w:t xml:space="preserve">D. Q. Nguyen and A. T. Nguyen, “PhoBERT: Pre-trained language models for Vietnamese,” </w:t>
          </w:r>
          <w:r>
            <w:rPr>
              <w:rFonts w:eastAsia="Times New Roman"/>
              <w:i/>
              <w:iCs/>
              <w:highlight w:val="none"/>
            </w:rPr>
            <w:t xml:space="preserve">arXiv </w:t>
          </w:r>
          <w:r>
            <w:rPr>
              <w:rFonts w:eastAsia="Times New Roman"/>
              <w:i/>
              <w:iCs/>
              <w:highlight w:val="none"/>
            </w:rPr>
            <w:tab/>
          </w:r>
          <w:r>
            <w:rPr>
              <w:rFonts w:eastAsia="Times New Roman"/>
              <w:i/>
              <w:iCs/>
              <w:highlight w:val="none"/>
            </w:rPr>
            <w:t>preprint arXiv:2003.00744</w:t>
          </w:r>
          <w:r>
            <w:rPr>
              <w:rFonts w:eastAsia="Times New Roman"/>
              <w:highlight w:val="none"/>
            </w:rPr>
            <w:t xml:space="preserve">, 2020. </w:t>
          </w:r>
          <w:r>
            <w:rPr>
              <w:highlight w:val="none"/>
            </w:rPr>
            <w:fldChar w:fldCharType="begin"/>
          </w:r>
          <w:r>
            <w:rPr>
              <w:highlight w:val="none"/>
            </w:rPr>
            <w:instrText xml:space="preserve"> HYPERLINK "https://doi.org/10.48550/arXiv.2003.00744"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0"/>
        <w:p w14:paraId="0A7AC573">
          <w:pPr>
            <w:jc w:val="both"/>
            <w:rPr>
              <w:rFonts w:eastAsia="Times New Roman"/>
              <w:highlight w:val="none"/>
            </w:rPr>
          </w:pPr>
          <w:r>
            <w:rPr>
              <w:rFonts w:eastAsia="Times New Roman"/>
              <w:highlight w:val="none"/>
            </w:rPr>
            <w:t>[4]</w:t>
          </w:r>
          <w:r>
            <w:rPr>
              <w:rFonts w:eastAsia="Times New Roman"/>
              <w:highlight w:val="none"/>
            </w:rPr>
            <w:tab/>
          </w:r>
          <w:bookmarkStart w:id="11" w:name="re4"/>
          <w:r>
            <w:rPr>
              <w:rFonts w:eastAsia="Times New Roman"/>
              <w:highlight w:val="none"/>
            </w:rPr>
            <w:t xml:space="preserve">A. Vaswani, “Attention is all you need,” </w:t>
          </w:r>
          <w:r>
            <w:rPr>
              <w:rFonts w:eastAsia="Times New Roman"/>
              <w:i/>
              <w:iCs/>
              <w:highlight w:val="none"/>
            </w:rPr>
            <w:t>arXiv preprint arXiv:1706.03762</w:t>
          </w:r>
          <w:r>
            <w:rPr>
              <w:rFonts w:eastAsia="Times New Roman"/>
              <w:highlight w:val="none"/>
            </w:rPr>
            <w:t xml:space="preserve">, 2017.                                          </w:t>
          </w:r>
          <w:r>
            <w:rPr>
              <w:rFonts w:eastAsia="Times New Roman"/>
              <w:highlight w:val="none"/>
            </w:rPr>
            <w:tab/>
          </w:r>
          <w:r>
            <w:rPr>
              <w:highlight w:val="none"/>
            </w:rPr>
            <w:fldChar w:fldCharType="begin"/>
          </w:r>
          <w:r>
            <w:rPr>
              <w:highlight w:val="none"/>
            </w:rPr>
            <w:instrText xml:space="preserve"> HYPERLINK "http://doi.org/10.48550/arXiv.1706.03762"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1"/>
        </w:p>
        <w:p w14:paraId="22F571B8">
          <w:pPr>
            <w:ind w:left="384" w:hanging="384"/>
            <w:jc w:val="both"/>
            <w:rPr>
              <w:rFonts w:eastAsia="Times New Roman"/>
              <w:highlight w:val="none"/>
            </w:rPr>
          </w:pPr>
          <w:bookmarkStart w:id="12" w:name="re5"/>
          <w:r>
            <w:rPr>
              <w:rFonts w:eastAsia="Times New Roman"/>
              <w:highlight w:val="none"/>
            </w:rPr>
            <w:t>[5]</w:t>
          </w:r>
          <w:r>
            <w:rPr>
              <w:rFonts w:eastAsia="Times New Roman"/>
              <w:highlight w:val="none"/>
            </w:rPr>
            <w:tab/>
          </w:r>
          <w:r>
            <w:rPr>
              <w:rFonts w:eastAsia="Times New Roman"/>
              <w:highlight w:val="none"/>
            </w:rPr>
            <w:t xml:space="preserve">J. Devlin, “Bert: Pre-training of deep bidirectional transformers for language understanding,” </w:t>
          </w:r>
          <w:r>
            <w:rPr>
              <w:rFonts w:eastAsia="Times New Roman"/>
              <w:i/>
              <w:iCs/>
              <w:highlight w:val="none"/>
            </w:rPr>
            <w:t>arXiv preprint arXiv:1810.04805</w:t>
          </w:r>
          <w:r>
            <w:rPr>
              <w:rFonts w:eastAsia="Times New Roman"/>
              <w:highlight w:val="none"/>
            </w:rPr>
            <w:t xml:space="preserve">, 2018. </w:t>
          </w:r>
          <w:r>
            <w:rPr>
              <w:highlight w:val="none"/>
            </w:rPr>
            <w:fldChar w:fldCharType="begin"/>
          </w:r>
          <w:r>
            <w:rPr>
              <w:highlight w:val="none"/>
            </w:rPr>
            <w:instrText xml:space="preserve"> HYPERLINK "http://doi.org/10.48550/arXiv.1810.04805"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2"/>
        <w:p w14:paraId="3D186860">
          <w:pPr>
            <w:ind w:left="384" w:hanging="384"/>
            <w:jc w:val="both"/>
            <w:rPr>
              <w:rFonts w:eastAsia="Times New Roman"/>
              <w:highlight w:val="none"/>
            </w:rPr>
          </w:pPr>
          <w:r>
            <w:rPr>
              <w:rFonts w:eastAsia="Times New Roman"/>
              <w:highlight w:val="none"/>
            </w:rPr>
            <w:t>[6]</w:t>
          </w:r>
          <w:bookmarkStart w:id="13" w:name="re6"/>
          <w:r>
            <w:rPr>
              <w:rFonts w:eastAsia="Times New Roman"/>
              <w:highlight w:val="none"/>
            </w:rPr>
            <w:tab/>
          </w:r>
          <w:r>
            <w:rPr>
              <w:rFonts w:eastAsia="Times New Roman"/>
              <w:highlight w:val="none"/>
            </w:rPr>
            <w:t xml:space="preserve">Y. Liu </w:t>
          </w:r>
          <w:r>
            <w:rPr>
              <w:rFonts w:eastAsia="Times New Roman"/>
              <w:i/>
              <w:iCs/>
              <w:highlight w:val="none"/>
            </w:rPr>
            <w:t>et al.</w:t>
          </w:r>
          <w:r>
            <w:rPr>
              <w:rFonts w:eastAsia="Times New Roman"/>
              <w:highlight w:val="none"/>
            </w:rPr>
            <w:t xml:space="preserve">, “Roberta: A robustly optimized bert pretraining approach,” </w:t>
          </w:r>
          <w:r>
            <w:rPr>
              <w:rFonts w:eastAsia="Times New Roman"/>
              <w:i/>
              <w:iCs/>
              <w:highlight w:val="none"/>
            </w:rPr>
            <w:t>arXiv preprint arXiv:1907.11692</w:t>
          </w:r>
          <w:r>
            <w:rPr>
              <w:rFonts w:eastAsia="Times New Roman"/>
              <w:highlight w:val="none"/>
            </w:rPr>
            <w:t xml:space="preserve">, 2019. </w:t>
          </w:r>
          <w:r>
            <w:rPr>
              <w:highlight w:val="none"/>
            </w:rPr>
            <w:fldChar w:fldCharType="begin"/>
          </w:r>
          <w:r>
            <w:rPr>
              <w:highlight w:val="none"/>
            </w:rPr>
            <w:instrText xml:space="preserve"> HYPERLINK "http://doi.org/10.48550/arXiv.1907.11692"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3"/>
        </w:p>
        <w:p w14:paraId="6C68FE1E">
          <w:pPr>
            <w:jc w:val="both"/>
            <w:rPr>
              <w:rFonts w:eastAsia="Times New Roman"/>
              <w:highlight w:val="none"/>
            </w:rPr>
          </w:pPr>
          <w:r>
            <w:rPr>
              <w:rFonts w:eastAsia="Times New Roman"/>
              <w:highlight w:val="none"/>
            </w:rPr>
            <w:t>[7]</w:t>
          </w:r>
          <w:r>
            <w:rPr>
              <w:rFonts w:eastAsia="Times New Roman"/>
              <w:highlight w:val="none"/>
            </w:rPr>
            <w:tab/>
          </w:r>
          <w:bookmarkStart w:id="14" w:name="re7"/>
          <w:r>
            <w:rPr>
              <w:rFonts w:eastAsia="Times New Roman"/>
              <w:highlight w:val="none"/>
            </w:rPr>
            <w:t xml:space="preserve">V. Sanh, L. Debut, J. Chaumond, and T. Wolf, “DistilBERT, a distilled version of BERT: smaller, </w:t>
          </w:r>
          <w:r>
            <w:rPr>
              <w:rFonts w:eastAsia="Times New Roman"/>
              <w:highlight w:val="none"/>
            </w:rPr>
            <w:tab/>
          </w:r>
          <w:r>
            <w:rPr>
              <w:rFonts w:eastAsia="Times New Roman"/>
              <w:highlight w:val="none"/>
            </w:rPr>
            <w:t xml:space="preserve">faster, cheaper and lighter,” </w:t>
          </w:r>
          <w:r>
            <w:rPr>
              <w:rFonts w:eastAsia="Times New Roman"/>
              <w:i/>
              <w:iCs/>
              <w:highlight w:val="none"/>
            </w:rPr>
            <w:t>arXiv preprint arXiv:1910.01108</w:t>
          </w:r>
          <w:r>
            <w:rPr>
              <w:rFonts w:eastAsia="Times New Roman"/>
              <w:highlight w:val="none"/>
            </w:rPr>
            <w:t xml:space="preserve">, 2019. </w:t>
          </w:r>
          <w:r>
            <w:rPr>
              <w:highlight w:val="none"/>
            </w:rPr>
            <w:fldChar w:fldCharType="begin"/>
          </w:r>
          <w:r>
            <w:rPr>
              <w:highlight w:val="none"/>
            </w:rPr>
            <w:instrText xml:space="preserve"> HYPERLINK "http://doi.org/10.48550/arXiv.1910.01108"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4"/>
        </w:p>
        <w:p w14:paraId="12E9BD89">
          <w:pPr>
            <w:jc w:val="both"/>
            <w:rPr>
              <w:rFonts w:eastAsia="Times New Roman"/>
              <w:highlight w:val="none"/>
            </w:rPr>
          </w:pPr>
          <w:r>
            <w:rPr>
              <w:rFonts w:eastAsia="Times New Roman"/>
              <w:highlight w:val="none"/>
            </w:rPr>
            <w:t>[8]</w:t>
          </w:r>
          <w:r>
            <w:rPr>
              <w:rFonts w:eastAsia="Times New Roman"/>
              <w:highlight w:val="none"/>
            </w:rPr>
            <w:tab/>
          </w:r>
          <w:bookmarkStart w:id="15" w:name="re8"/>
          <w:r>
            <w:rPr>
              <w:rFonts w:eastAsia="Times New Roman"/>
              <w:highlight w:val="none"/>
            </w:rPr>
            <w:t xml:space="preserve">A. Agarwal and P. Meel, “Stacked Bi-LSTM with attention and contextual BERT embeddings for </w:t>
          </w:r>
          <w:r>
            <w:rPr>
              <w:rFonts w:eastAsia="Times New Roman"/>
              <w:highlight w:val="none"/>
            </w:rPr>
            <w:tab/>
          </w:r>
          <w:r>
            <w:rPr>
              <w:rFonts w:eastAsia="Times New Roman"/>
              <w:highlight w:val="none"/>
            </w:rPr>
            <w:t xml:space="preserve">fake news analysis,” in </w:t>
          </w:r>
          <w:r>
            <w:rPr>
              <w:rFonts w:eastAsia="Times New Roman"/>
              <w:i/>
              <w:iCs/>
              <w:highlight w:val="none"/>
            </w:rPr>
            <w:t xml:space="preserve">2021 7th International Conference on Advanced Computing and </w:t>
          </w:r>
          <w:r>
            <w:rPr>
              <w:rFonts w:eastAsia="Times New Roman"/>
              <w:i/>
              <w:iCs/>
              <w:highlight w:val="none"/>
            </w:rPr>
            <w:tab/>
          </w:r>
          <w:r>
            <w:rPr>
              <w:rFonts w:eastAsia="Times New Roman"/>
              <w:i/>
              <w:iCs/>
              <w:highlight w:val="none"/>
            </w:rPr>
            <w:t>Communication Systems (ICACCS)</w:t>
          </w:r>
          <w:r>
            <w:rPr>
              <w:rFonts w:eastAsia="Times New Roman"/>
              <w:highlight w:val="none"/>
            </w:rPr>
            <w:t xml:space="preserve">, IEEE, 2021, pp. 233–237. </w:t>
          </w:r>
          <w:r>
            <w:rPr>
              <w:highlight w:val="none"/>
            </w:rPr>
            <w:fldChar w:fldCharType="begin"/>
          </w:r>
          <w:r>
            <w:rPr>
              <w:highlight w:val="none"/>
            </w:rPr>
            <w:instrText xml:space="preserve"> HYPERLINK "http://doi.org/10.1109/ICACCS51430.2021.9441715"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5"/>
        <w:p w14:paraId="2C18F555">
          <w:pPr>
            <w:jc w:val="both"/>
            <w:rPr>
              <w:rFonts w:eastAsia="Times New Roman"/>
              <w:highlight w:val="none"/>
            </w:rPr>
          </w:pPr>
          <w:r>
            <w:rPr>
              <w:rFonts w:eastAsia="Times New Roman"/>
              <w:highlight w:val="none"/>
            </w:rPr>
            <w:t>[9]</w:t>
          </w:r>
          <w:r>
            <w:rPr>
              <w:rFonts w:eastAsia="Times New Roman"/>
              <w:highlight w:val="none"/>
            </w:rPr>
            <w:tab/>
          </w:r>
          <w:bookmarkStart w:id="16" w:name="re9"/>
          <w:r>
            <w:rPr>
              <w:rFonts w:eastAsia="Times New Roman"/>
              <w:highlight w:val="none"/>
            </w:rPr>
            <w:t xml:space="preserve">F. Monti, F. Frasca, D. Eynard, D. Mannion, and M. M. Bronstein, “Fake news detection on social </w:t>
          </w:r>
          <w:r>
            <w:rPr>
              <w:rFonts w:eastAsia="Times New Roman"/>
              <w:highlight w:val="none"/>
            </w:rPr>
            <w:tab/>
          </w:r>
          <w:r>
            <w:rPr>
              <w:rFonts w:eastAsia="Times New Roman"/>
              <w:highlight w:val="none"/>
            </w:rPr>
            <w:t xml:space="preserve">media using geometric deep learning,” </w:t>
          </w:r>
          <w:r>
            <w:rPr>
              <w:rFonts w:eastAsia="Times New Roman"/>
              <w:i/>
              <w:iCs/>
              <w:highlight w:val="none"/>
            </w:rPr>
            <w:t>arXiv preprint arXiv:1902.06673</w:t>
          </w:r>
          <w:r>
            <w:rPr>
              <w:rFonts w:eastAsia="Times New Roman"/>
              <w:highlight w:val="none"/>
            </w:rPr>
            <w:t xml:space="preserve">, 2019.                                 </w:t>
          </w:r>
          <w:r>
            <w:rPr>
              <w:rFonts w:eastAsia="Times New Roman"/>
              <w:highlight w:val="none"/>
            </w:rPr>
            <w:tab/>
          </w:r>
          <w:r>
            <w:rPr>
              <w:rFonts w:eastAsia="Times New Roman"/>
              <w:highlight w:val="none"/>
            </w:rPr>
            <w:t xml:space="preserve"> </w:t>
          </w:r>
          <w:r>
            <w:rPr>
              <w:highlight w:val="none"/>
            </w:rPr>
            <w:fldChar w:fldCharType="begin"/>
          </w:r>
          <w:r>
            <w:rPr>
              <w:highlight w:val="none"/>
            </w:rPr>
            <w:instrText xml:space="preserve"> HYPERLINK "https://doi.org/10.48550/arXiv.1902.06673"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6"/>
        <w:p w14:paraId="54887912">
          <w:pPr>
            <w:jc w:val="both"/>
            <w:rPr>
              <w:rFonts w:eastAsia="Times New Roman"/>
              <w:highlight w:val="none"/>
            </w:rPr>
          </w:pPr>
          <w:r>
            <w:rPr>
              <w:rFonts w:eastAsia="Times New Roman"/>
              <w:highlight w:val="none"/>
            </w:rPr>
            <w:t>[10]</w:t>
          </w:r>
          <w:r>
            <w:rPr>
              <w:rFonts w:eastAsia="Times New Roman"/>
              <w:highlight w:val="none"/>
            </w:rPr>
            <w:tab/>
          </w:r>
          <w:bookmarkStart w:id="17" w:name="re10"/>
          <w:r>
            <w:rPr>
              <w:rFonts w:eastAsia="Times New Roman"/>
              <w:highlight w:val="none"/>
            </w:rPr>
            <w:t xml:space="preserve">P. Qi, J. Cao, T. Yang, J. Guo, and J. Li, “Exploiting multi-domain visual information for fake </w:t>
          </w:r>
          <w:r>
            <w:rPr>
              <w:rFonts w:eastAsia="Times New Roman"/>
              <w:highlight w:val="none"/>
            </w:rPr>
            <w:tab/>
          </w:r>
          <w:r>
            <w:rPr>
              <w:rFonts w:eastAsia="Times New Roman"/>
              <w:highlight w:val="none"/>
            </w:rPr>
            <w:t xml:space="preserve">news detection,” in </w:t>
          </w:r>
          <w:r>
            <w:rPr>
              <w:rFonts w:eastAsia="Times New Roman"/>
              <w:i/>
              <w:iCs/>
              <w:highlight w:val="none"/>
            </w:rPr>
            <w:t>2019 IEEE international conference on data mining (ICDM)</w:t>
          </w:r>
          <w:r>
            <w:rPr>
              <w:rFonts w:eastAsia="Times New Roman"/>
              <w:highlight w:val="none"/>
            </w:rPr>
            <w:t xml:space="preserve">, IEEE, 2019, pp. </w:t>
          </w:r>
          <w:r>
            <w:rPr>
              <w:rFonts w:eastAsia="Times New Roman"/>
              <w:highlight w:val="none"/>
            </w:rPr>
            <w:tab/>
          </w:r>
          <w:r>
            <w:rPr>
              <w:rFonts w:eastAsia="Times New Roman"/>
              <w:highlight w:val="none"/>
            </w:rPr>
            <w:t xml:space="preserve">518–527. </w:t>
          </w:r>
          <w:r>
            <w:rPr>
              <w:highlight w:val="none"/>
            </w:rPr>
            <w:fldChar w:fldCharType="begin"/>
          </w:r>
          <w:r>
            <w:rPr>
              <w:highlight w:val="none"/>
            </w:rPr>
            <w:instrText xml:space="preserve"> HYPERLINK "https://doi.org/10.1109/ICDM.2019.00062"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7"/>
        <w:p w14:paraId="1299946A">
          <w:pPr>
            <w:jc w:val="both"/>
            <w:rPr>
              <w:rFonts w:eastAsia="Times New Roman"/>
              <w:highlight w:val="none"/>
            </w:rPr>
          </w:pPr>
          <w:r>
            <w:rPr>
              <w:rFonts w:eastAsia="Times New Roman"/>
              <w:highlight w:val="none"/>
            </w:rPr>
            <w:t>[11]</w:t>
          </w:r>
          <w:r>
            <w:rPr>
              <w:rFonts w:eastAsia="Times New Roman"/>
              <w:highlight w:val="none"/>
            </w:rPr>
            <w:tab/>
          </w:r>
          <w:bookmarkStart w:id="18" w:name="re11"/>
          <w:r>
            <w:rPr>
              <w:rFonts w:eastAsia="Times New Roman"/>
              <w:highlight w:val="none"/>
            </w:rPr>
            <w:t xml:space="preserve">T. N. Hieu, H. C. N. Minh, H. T. Van, and B. V. Quoc, “ReINTEL Challenge 2020: Vietnamese </w:t>
          </w:r>
          <w:r>
            <w:rPr>
              <w:rFonts w:eastAsia="Times New Roman"/>
              <w:highlight w:val="none"/>
            </w:rPr>
            <w:tab/>
          </w:r>
          <w:r>
            <w:rPr>
              <w:rFonts w:eastAsia="Times New Roman"/>
              <w:highlight w:val="none"/>
            </w:rPr>
            <w:t xml:space="preserve">Fake News Detection usingEnsemble Model with PhoBERT embeddings,” in </w:t>
          </w:r>
          <w:r>
            <w:rPr>
              <w:rFonts w:eastAsia="Times New Roman"/>
              <w:i/>
              <w:iCs/>
              <w:highlight w:val="none"/>
            </w:rPr>
            <w:t xml:space="preserve">Proceedings of the </w:t>
          </w:r>
          <w:r>
            <w:rPr>
              <w:rFonts w:eastAsia="Times New Roman"/>
              <w:i/>
              <w:iCs/>
              <w:highlight w:val="none"/>
            </w:rPr>
            <w:tab/>
          </w:r>
          <w:r>
            <w:rPr>
              <w:rFonts w:eastAsia="Times New Roman"/>
              <w:i/>
              <w:iCs/>
              <w:highlight w:val="none"/>
            </w:rPr>
            <w:t>7th international workshop on Vietnamese language and speech processing</w:t>
          </w:r>
          <w:r>
            <w:rPr>
              <w:rFonts w:eastAsia="Times New Roman"/>
              <w:highlight w:val="none"/>
            </w:rPr>
            <w:t>, 2020, pp. 1–5.</w:t>
          </w:r>
        </w:p>
        <w:bookmarkEnd w:id="18"/>
        <w:p w14:paraId="28DF5710">
          <w:pPr>
            <w:jc w:val="both"/>
            <w:rPr>
              <w:rFonts w:eastAsia="Times New Roman"/>
              <w:highlight w:val="none"/>
            </w:rPr>
          </w:pPr>
          <w:r>
            <w:rPr>
              <w:rFonts w:eastAsia="Times New Roman"/>
              <w:highlight w:val="none"/>
            </w:rPr>
            <w:t>[12]</w:t>
          </w:r>
          <w:r>
            <w:rPr>
              <w:rFonts w:eastAsia="Times New Roman"/>
              <w:highlight w:val="none"/>
            </w:rPr>
            <w:tab/>
          </w:r>
          <w:bookmarkStart w:id="19" w:name="re12"/>
          <w:r>
            <w:rPr>
              <w:rFonts w:eastAsia="Times New Roman"/>
              <w:highlight w:val="none"/>
            </w:rPr>
            <w:t xml:space="preserve">N.-D. Pham, T.-H. Le, T.-D. Do, T.-T. Vuong, T.-H. Vuong, and Q.-T. Ha, “Vietnamese fake news </w:t>
          </w:r>
          <w:r>
            <w:rPr>
              <w:rFonts w:eastAsia="Times New Roman"/>
              <w:highlight w:val="none"/>
            </w:rPr>
            <w:tab/>
          </w:r>
          <w:r>
            <w:rPr>
              <w:rFonts w:eastAsia="Times New Roman"/>
              <w:highlight w:val="none"/>
            </w:rPr>
            <w:t xml:space="preserve">detection based on hybrid transfer learning model and TF-IDF,” in </w:t>
          </w:r>
          <w:r>
            <w:rPr>
              <w:rFonts w:eastAsia="Times New Roman"/>
              <w:i/>
              <w:iCs/>
              <w:highlight w:val="none"/>
            </w:rPr>
            <w:t xml:space="preserve">2021 13th International </w:t>
          </w:r>
          <w:r>
            <w:rPr>
              <w:rFonts w:eastAsia="Times New Roman"/>
              <w:i/>
              <w:iCs/>
              <w:highlight w:val="none"/>
            </w:rPr>
            <w:tab/>
          </w:r>
          <w:r>
            <w:rPr>
              <w:rFonts w:eastAsia="Times New Roman"/>
              <w:i/>
              <w:iCs/>
              <w:highlight w:val="none"/>
            </w:rPr>
            <w:t>Conference on Knowledge and Systems Engineering (KSE)</w:t>
          </w:r>
          <w:r>
            <w:rPr>
              <w:rFonts w:eastAsia="Times New Roman"/>
              <w:highlight w:val="none"/>
            </w:rPr>
            <w:t xml:space="preserve">, IEEE, 2021, pp. 1–6.                               </w:t>
          </w:r>
          <w:r>
            <w:rPr>
              <w:rFonts w:eastAsia="Times New Roman"/>
              <w:highlight w:val="none"/>
            </w:rPr>
            <w:tab/>
          </w:r>
          <w:r>
            <w:rPr>
              <w:highlight w:val="none"/>
            </w:rPr>
            <w:fldChar w:fldCharType="begin"/>
          </w:r>
          <w:r>
            <w:rPr>
              <w:highlight w:val="none"/>
            </w:rPr>
            <w:instrText xml:space="preserve"> HYPERLINK "https://doi.org/10.1109/KSE53942.2021.9648676"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9"/>
        </w:p>
        <w:p w14:paraId="1B1BCF44">
          <w:pPr>
            <w:jc w:val="both"/>
            <w:rPr>
              <w:rFonts w:eastAsia="Times New Roman"/>
              <w:highlight w:val="none"/>
            </w:rPr>
          </w:pPr>
          <w:bookmarkStart w:id="20" w:name="re13"/>
          <w:r>
            <w:rPr>
              <w:rFonts w:eastAsia="Times New Roman"/>
              <w:highlight w:val="none"/>
            </w:rPr>
            <w:t>[13]</w:t>
          </w:r>
          <w:r>
            <w:rPr>
              <w:rFonts w:eastAsia="Times New Roman"/>
              <w:highlight w:val="none"/>
            </w:rPr>
            <w:tab/>
          </w:r>
          <w:r>
            <w:rPr>
              <w:rFonts w:eastAsia="Times New Roman"/>
              <w:highlight w:val="none"/>
            </w:rPr>
            <w:t xml:space="preserve">C.-V. Nguyen Thi, T.-T. Vuong, D.-T. Le, and Q.-T. Ha, “v3mfnd: A deep multi-domain </w:t>
          </w:r>
          <w:r>
            <w:rPr>
              <w:rFonts w:eastAsia="Times New Roman"/>
              <w:highlight w:val="none"/>
            </w:rPr>
            <w:tab/>
          </w:r>
          <w:r>
            <w:rPr>
              <w:rFonts w:eastAsia="Times New Roman"/>
              <w:highlight w:val="none"/>
            </w:rPr>
            <w:t xml:space="preserve">multimodal fake news detection model for Vietnamese,” in </w:t>
          </w:r>
          <w:r>
            <w:rPr>
              <w:rFonts w:eastAsia="Times New Roman"/>
              <w:i/>
              <w:iCs/>
              <w:highlight w:val="none"/>
            </w:rPr>
            <w:t xml:space="preserve">Asian Conference on Intelligent </w:t>
          </w:r>
          <w:r>
            <w:rPr>
              <w:rFonts w:eastAsia="Times New Roman"/>
              <w:i/>
              <w:iCs/>
              <w:highlight w:val="none"/>
            </w:rPr>
            <w:tab/>
          </w:r>
          <w:r>
            <w:rPr>
              <w:rFonts w:eastAsia="Times New Roman"/>
              <w:i/>
              <w:iCs/>
              <w:highlight w:val="none"/>
            </w:rPr>
            <w:t>Information and Database Systems</w:t>
          </w:r>
          <w:r>
            <w:rPr>
              <w:rFonts w:eastAsia="Times New Roman"/>
              <w:highlight w:val="none"/>
            </w:rPr>
            <w:t xml:space="preserve">, Springer, 2022, pp. 608–620. </w:t>
          </w:r>
          <w:r>
            <w:rPr>
              <w:highlight w:val="none"/>
            </w:rPr>
            <w:fldChar w:fldCharType="begin"/>
          </w:r>
          <w:r>
            <w:rPr>
              <w:highlight w:val="none"/>
            </w:rPr>
            <w:instrText xml:space="preserve"> HYPERLINK "https://doi.org/10.1007/978-3-031-21743-2_49"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0"/>
        <w:p w14:paraId="14EB1E00">
          <w:pPr>
            <w:jc w:val="both"/>
            <w:rPr>
              <w:rFonts w:eastAsia="Times New Roman"/>
              <w:highlight w:val="none"/>
            </w:rPr>
          </w:pPr>
          <w:bookmarkStart w:id="21" w:name="re14"/>
          <w:r>
            <w:rPr>
              <w:rFonts w:eastAsia="Times New Roman"/>
              <w:highlight w:val="none"/>
            </w:rPr>
            <w:t>[14]</w:t>
          </w:r>
          <w:r>
            <w:rPr>
              <w:rFonts w:eastAsia="Times New Roman"/>
              <w:highlight w:val="none"/>
            </w:rPr>
            <w:tab/>
          </w:r>
          <w:r>
            <w:rPr>
              <w:rFonts w:eastAsia="Times New Roman"/>
              <w:highlight w:val="none"/>
            </w:rPr>
            <w:t xml:space="preserve">K. D. Pham, D. Van Thin, and N. L.-T. Nguyen, “Improving Vietnamese Fake News Detection </w:t>
          </w:r>
          <w:r>
            <w:rPr>
              <w:rFonts w:eastAsia="Times New Roman"/>
              <w:highlight w:val="none"/>
            </w:rPr>
            <w:tab/>
          </w:r>
          <w:r>
            <w:rPr>
              <w:rFonts w:eastAsia="Times New Roman"/>
              <w:highlight w:val="none"/>
            </w:rPr>
            <w:t xml:space="preserve">based on Contextual Language Model and Handcrafted Features,” </w:t>
          </w:r>
          <w:r>
            <w:rPr>
              <w:rFonts w:eastAsia="Times New Roman"/>
              <w:i/>
              <w:iCs/>
              <w:highlight w:val="none"/>
            </w:rPr>
            <w:t xml:space="preserve">Science and Technology </w:t>
          </w:r>
          <w:r>
            <w:rPr>
              <w:rFonts w:eastAsia="Times New Roman"/>
              <w:i/>
              <w:iCs/>
              <w:highlight w:val="none"/>
            </w:rPr>
            <w:tab/>
          </w:r>
          <w:r>
            <w:rPr>
              <w:rFonts w:eastAsia="Times New Roman"/>
              <w:i/>
              <w:iCs/>
              <w:highlight w:val="none"/>
            </w:rPr>
            <w:t>Development Journal</w:t>
          </w:r>
          <w:r>
            <w:rPr>
              <w:rFonts w:eastAsia="Times New Roman"/>
              <w:highlight w:val="none"/>
            </w:rPr>
            <w:t xml:space="preserve">, vol. 26, no. 2, pp. 2705–2712, 2023. </w:t>
          </w:r>
          <w:r>
            <w:rPr>
              <w:highlight w:val="none"/>
            </w:rPr>
            <w:fldChar w:fldCharType="begin"/>
          </w:r>
          <w:r>
            <w:rPr>
              <w:highlight w:val="none"/>
            </w:rPr>
            <w:instrText xml:space="preserve"> HYPERLINK "https://doi.org/10.32508/stdj.v26i1.3927"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1"/>
        <w:p w14:paraId="1AEAA59E">
          <w:pPr>
            <w:jc w:val="both"/>
            <w:rPr>
              <w:rFonts w:eastAsia="Times New Roman"/>
              <w:highlight w:val="none"/>
            </w:rPr>
          </w:pPr>
          <w:bookmarkStart w:id="22" w:name="re15"/>
          <w:r>
            <w:rPr>
              <w:rFonts w:eastAsia="Times New Roman"/>
              <w:highlight w:val="none"/>
            </w:rPr>
            <w:t>[15]</w:t>
          </w:r>
          <w:r>
            <w:rPr>
              <w:rFonts w:eastAsia="Times New Roman"/>
              <w:highlight w:val="none"/>
            </w:rPr>
            <w:tab/>
          </w:r>
          <w:r>
            <w:rPr>
              <w:rFonts w:eastAsia="Times New Roman"/>
              <w:highlight w:val="none"/>
            </w:rPr>
            <w:t xml:space="preserve">T. O. Tran and P. Le Hong, “Improving sequence tagging for Vietnamese text using </w:t>
          </w:r>
          <w:r>
            <w:rPr>
              <w:rFonts w:eastAsia="Times New Roman"/>
              <w:highlight w:val="none"/>
            </w:rPr>
            <w:tab/>
          </w:r>
          <w:r>
            <w:rPr>
              <w:rFonts w:eastAsia="Times New Roman"/>
              <w:highlight w:val="none"/>
            </w:rPr>
            <w:t xml:space="preserve">transformer-based neural models,” in </w:t>
          </w:r>
          <w:r>
            <w:rPr>
              <w:rFonts w:eastAsia="Times New Roman"/>
              <w:i/>
              <w:iCs/>
              <w:highlight w:val="none"/>
            </w:rPr>
            <w:t xml:space="preserve">Proceedings of the 34th Pacific Asia conference on language, </w:t>
          </w:r>
          <w:r>
            <w:rPr>
              <w:rFonts w:eastAsia="Times New Roman"/>
              <w:i/>
              <w:iCs/>
              <w:highlight w:val="none"/>
            </w:rPr>
            <w:tab/>
          </w:r>
          <w:r>
            <w:rPr>
              <w:rFonts w:eastAsia="Times New Roman"/>
              <w:i/>
              <w:iCs/>
              <w:highlight w:val="none"/>
            </w:rPr>
            <w:t>information and computation</w:t>
          </w:r>
          <w:r>
            <w:rPr>
              <w:rFonts w:eastAsia="Times New Roman"/>
              <w:highlight w:val="none"/>
            </w:rPr>
            <w:t xml:space="preserve">, 2020, pp. 13–20. </w:t>
          </w:r>
          <w:r>
            <w:rPr>
              <w:highlight w:val="none"/>
            </w:rPr>
            <w:fldChar w:fldCharType="begin"/>
          </w:r>
          <w:r>
            <w:rPr>
              <w:highlight w:val="none"/>
            </w:rPr>
            <w:instrText xml:space="preserve"> HYPERLINK "https://doi.org/10.48550/arXiv.2006.15994"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2"/>
        <w:p w14:paraId="36E05A0B">
          <w:pPr>
            <w:jc w:val="both"/>
            <w:rPr>
              <w:rFonts w:eastAsia="Times New Roman"/>
              <w:highlight w:val="none"/>
            </w:rPr>
          </w:pPr>
          <w:bookmarkStart w:id="23" w:name="re16"/>
          <w:r>
            <w:rPr>
              <w:rFonts w:eastAsia="Times New Roman"/>
              <w:highlight w:val="none"/>
            </w:rPr>
            <w:t>[16]</w:t>
          </w:r>
          <w:r>
            <w:rPr>
              <w:rFonts w:eastAsia="Times New Roman"/>
              <w:highlight w:val="none"/>
            </w:rPr>
            <w:tab/>
          </w:r>
          <w:r>
            <w:rPr>
              <w:rFonts w:eastAsia="Times New Roman"/>
              <w:highlight w:val="none"/>
            </w:rPr>
            <w:t xml:space="preserve">T. H. Vo, T. L. T. Phan, and K. C. Ninh, “Development of a fake news detection tool for </w:t>
          </w:r>
          <w:r>
            <w:rPr>
              <w:rFonts w:eastAsia="Times New Roman"/>
              <w:highlight w:val="none"/>
            </w:rPr>
            <w:tab/>
          </w:r>
          <w:r>
            <w:rPr>
              <w:rFonts w:eastAsia="Times New Roman"/>
              <w:highlight w:val="none"/>
            </w:rPr>
            <w:t xml:space="preserve">Vietnamese based on deep learning techniques,” </w:t>
          </w:r>
          <w:r>
            <w:rPr>
              <w:rFonts w:eastAsia="Times New Roman"/>
              <w:i/>
              <w:iCs/>
              <w:highlight w:val="none"/>
            </w:rPr>
            <w:t xml:space="preserve">Eastern-European Journal of Enterprise </w:t>
          </w:r>
          <w:r>
            <w:rPr>
              <w:rFonts w:eastAsia="Times New Roman"/>
              <w:i/>
              <w:iCs/>
              <w:highlight w:val="none"/>
            </w:rPr>
            <w:tab/>
          </w:r>
          <w:r>
            <w:rPr>
              <w:rFonts w:eastAsia="Times New Roman"/>
              <w:i/>
              <w:iCs/>
              <w:highlight w:val="none"/>
            </w:rPr>
            <w:t>Technologies</w:t>
          </w:r>
          <w:r>
            <w:rPr>
              <w:rFonts w:eastAsia="Times New Roman"/>
              <w:highlight w:val="none"/>
            </w:rPr>
            <w:t xml:space="preserve">, vol. 119, no. 2, 2022. </w:t>
          </w:r>
          <w:r>
            <w:rPr>
              <w:highlight w:val="none"/>
            </w:rPr>
            <w:fldChar w:fldCharType="begin"/>
          </w:r>
          <w:r>
            <w:rPr>
              <w:highlight w:val="none"/>
            </w:rPr>
            <w:instrText xml:space="preserve"> HYPERLINK "https://doi.org/10.15587/1729-4061.2022.265317"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3"/>
        <w:p w14:paraId="57EB21F3">
          <w:pPr>
            <w:jc w:val="both"/>
            <w:rPr>
              <w:rFonts w:eastAsia="Times New Roman"/>
              <w:highlight w:val="none"/>
            </w:rPr>
          </w:pPr>
          <w:bookmarkStart w:id="24" w:name="re17"/>
          <w:r>
            <w:rPr>
              <w:rFonts w:eastAsia="Times New Roman"/>
              <w:highlight w:val="none"/>
            </w:rPr>
            <w:t>[17]</w:t>
          </w:r>
          <w:r>
            <w:rPr>
              <w:rFonts w:eastAsia="Times New Roman"/>
              <w:highlight w:val="none"/>
            </w:rPr>
            <w:tab/>
          </w:r>
          <w:r>
            <w:rPr>
              <w:rFonts w:eastAsia="Times New Roman"/>
              <w:highlight w:val="none"/>
            </w:rPr>
            <w:t xml:space="preserve">B. Trstenjak, S. Mikac, and D. Donko, “KNN with TF-IDF based framework for text </w:t>
          </w:r>
          <w:r>
            <w:rPr>
              <w:rFonts w:eastAsia="Times New Roman"/>
              <w:highlight w:val="none"/>
            </w:rPr>
            <w:tab/>
          </w:r>
          <w:r>
            <w:rPr>
              <w:rFonts w:eastAsia="Times New Roman"/>
              <w:highlight w:val="none"/>
            </w:rPr>
            <w:t xml:space="preserve">categorization,” </w:t>
          </w:r>
          <w:r>
            <w:rPr>
              <w:rFonts w:eastAsia="Times New Roman"/>
              <w:i/>
              <w:iCs/>
              <w:highlight w:val="none"/>
            </w:rPr>
            <w:t>Procedia Eng</w:t>
          </w:r>
          <w:r>
            <w:rPr>
              <w:rFonts w:eastAsia="Times New Roman"/>
              <w:highlight w:val="none"/>
            </w:rPr>
            <w:t xml:space="preserve">, vol. 69, pp. 1356–1364, 2014. </w:t>
          </w:r>
          <w:r>
            <w:rPr>
              <w:highlight w:val="none"/>
            </w:rPr>
            <w:fldChar w:fldCharType="begin"/>
          </w:r>
          <w:r>
            <w:rPr>
              <w:highlight w:val="none"/>
            </w:rPr>
            <w:instrText xml:space="preserve"> HYPERLINK "https://doi.org/10.1016/j.proeng.2014.03.129"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4"/>
        <w:p w14:paraId="72824BD4">
          <w:pPr>
            <w:jc w:val="both"/>
            <w:rPr>
              <w:rFonts w:eastAsia="Times New Roman"/>
              <w:highlight w:val="none"/>
            </w:rPr>
          </w:pPr>
          <w:bookmarkStart w:id="25" w:name="re18"/>
          <w:r>
            <w:rPr>
              <w:rFonts w:eastAsia="Times New Roman"/>
              <w:highlight w:val="none"/>
            </w:rPr>
            <w:t>[18]</w:t>
          </w:r>
          <w:r>
            <w:rPr>
              <w:rFonts w:eastAsia="Times New Roman"/>
              <w:highlight w:val="none"/>
            </w:rPr>
            <w:tab/>
          </w:r>
          <w:r>
            <w:rPr>
              <w:rFonts w:eastAsia="Times New Roman"/>
              <w:highlight w:val="none"/>
            </w:rPr>
            <w:t xml:space="preserve">A. R. Lubis, M. K. M. Nasution, O. S. Sitompul, and E. M. Zamzami, “The effect of the TF-IDF </w:t>
          </w:r>
          <w:r>
            <w:rPr>
              <w:rFonts w:eastAsia="Times New Roman"/>
              <w:highlight w:val="none"/>
            </w:rPr>
            <w:tab/>
          </w:r>
          <w:r>
            <w:rPr>
              <w:rFonts w:eastAsia="Times New Roman"/>
              <w:highlight w:val="none"/>
            </w:rPr>
            <w:t xml:space="preserve">algorithm in times series in forecasting word on social media,” </w:t>
          </w:r>
          <w:r>
            <w:rPr>
              <w:rFonts w:eastAsia="Times New Roman"/>
              <w:i/>
              <w:iCs/>
              <w:highlight w:val="none"/>
            </w:rPr>
            <w:t xml:space="preserve">Indones. J. Electr. Eng. Comput. </w:t>
          </w:r>
          <w:r>
            <w:rPr>
              <w:rFonts w:eastAsia="Times New Roman"/>
              <w:i/>
              <w:iCs/>
              <w:highlight w:val="none"/>
            </w:rPr>
            <w:tab/>
          </w:r>
          <w:r>
            <w:rPr>
              <w:rFonts w:eastAsia="Times New Roman"/>
              <w:i/>
              <w:iCs/>
              <w:highlight w:val="none"/>
            </w:rPr>
            <w:t>Sci</w:t>
          </w:r>
          <w:r>
            <w:rPr>
              <w:rFonts w:eastAsia="Times New Roman"/>
              <w:highlight w:val="none"/>
            </w:rPr>
            <w:t xml:space="preserve">, vol. 22, no. 2, p. 976, 2021. </w:t>
          </w:r>
          <w:r>
            <w:rPr>
              <w:highlight w:val="none"/>
            </w:rPr>
            <w:fldChar w:fldCharType="begin"/>
          </w:r>
          <w:r>
            <w:rPr>
              <w:highlight w:val="none"/>
            </w:rPr>
            <w:instrText xml:space="preserve"> HYPERLINK "http://doi.org/10.11591/ijeecs.v22.i2.pp976-984"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5"/>
        <w:p w14:paraId="0BA3FB15">
          <w:pPr>
            <w:jc w:val="both"/>
            <w:rPr>
              <w:rFonts w:eastAsia="Times New Roman"/>
              <w:highlight w:val="none"/>
            </w:rPr>
          </w:pPr>
          <w:bookmarkStart w:id="26" w:name="re19"/>
          <w:r>
            <w:rPr>
              <w:rFonts w:eastAsia="Times New Roman"/>
              <w:highlight w:val="none"/>
            </w:rPr>
            <w:t>[19]</w:t>
          </w:r>
          <w:r>
            <w:rPr>
              <w:rFonts w:eastAsia="Times New Roman"/>
              <w:highlight w:val="none"/>
            </w:rPr>
            <w:tab/>
          </w:r>
          <w:r>
            <w:rPr>
              <w:rFonts w:eastAsia="Times New Roman"/>
              <w:highlight w:val="none"/>
            </w:rPr>
            <w:t xml:space="preserve">H. Q. Thanh and P. M. Ninh, "VFND: Vietnamese fake news datasets " GitHub, Feb. 2019. </w:t>
          </w:r>
          <w:r>
            <w:rPr>
              <w:rFonts w:eastAsia="Times New Roman"/>
              <w:highlight w:val="none"/>
            </w:rPr>
            <w:tab/>
          </w:r>
          <w:r>
            <w:rPr>
              <w:rFonts w:eastAsia="Times New Roman"/>
              <w:highlight w:val="none"/>
            </w:rPr>
            <w:t xml:space="preserve">[Online]. Available: </w:t>
          </w:r>
          <w:r>
            <w:rPr>
              <w:highlight w:val="none"/>
            </w:rPr>
            <w:fldChar w:fldCharType="begin"/>
          </w:r>
          <w:r>
            <w:rPr>
              <w:highlight w:val="none"/>
            </w:rPr>
            <w:instrText xml:space="preserve"> HYPERLINK "https://github.com/VFND/VFND-vietnamese-fake-news-datasets" </w:instrText>
          </w:r>
          <w:r>
            <w:rPr>
              <w:highlight w:val="none"/>
            </w:rPr>
            <w:fldChar w:fldCharType="separate"/>
          </w:r>
          <w:r>
            <w:rPr>
              <w:rStyle w:val="22"/>
              <w:rFonts w:eastAsia="Times New Roman"/>
              <w:color w:val="0000FF"/>
              <w:highlight w:val="none"/>
            </w:rPr>
            <w:t>https://github.com/VFND/VFND-vietnamese-fake-news-datasets</w:t>
          </w:r>
          <w:r>
            <w:rPr>
              <w:rStyle w:val="22"/>
              <w:rFonts w:eastAsia="Times New Roman"/>
              <w:color w:val="0000FF"/>
              <w:highlight w:val="none"/>
            </w:rPr>
            <w:fldChar w:fldCharType="end"/>
          </w:r>
          <w:r>
            <w:rPr>
              <w:rFonts w:eastAsia="Times New Roman"/>
              <w:highlight w:val="none"/>
            </w:rPr>
            <w:t xml:space="preserve">. [Accessed: </w:t>
          </w:r>
          <w:r>
            <w:rPr>
              <w:rFonts w:eastAsia="Times New Roman"/>
              <w:highlight w:val="none"/>
            </w:rPr>
            <w:tab/>
          </w:r>
          <w:r>
            <w:rPr>
              <w:rFonts w:eastAsia="Times New Roman"/>
              <w:highlight w:val="none"/>
            </w:rPr>
            <w:t>Aug. 8, 2024].</w:t>
          </w:r>
        </w:p>
      </w:sdtContent>
    </w:sdt>
    <w:bookmarkEnd w:id="26"/>
    <w:sectPr>
      <w:footerReference r:id="rId5"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 w:name="@SimSun">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Batang">
    <w:altName w:val="Adobe Myungjo Std M"/>
    <w:panose1 w:val="02030600000101010101"/>
    <w:charset w:val="81"/>
    <w:family w:val="auto"/>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422D">
    <w:pPr>
      <w:rPr>
        <w:sz w:val="18"/>
        <w:szCs w:val="18"/>
      </w:rPr>
    </w:pPr>
  </w:p>
  <w:p w14:paraId="025C6648">
    <w:pPr>
      <w:rPr>
        <w:b/>
        <w:sz w:val="18"/>
        <w:szCs w:val="18"/>
      </w:rPr>
    </w:pPr>
  </w:p>
  <w:p w14:paraId="2DCC98E5">
    <w:pPr>
      <w:rPr>
        <w:rFonts w:eastAsia="Malgun Gothic"/>
        <w:b/>
        <w:sz w:val="16"/>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38356">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139</w:t>
    </w:r>
    <w:r>
      <w:rPr>
        <w:rStyle w:val="24"/>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8DCE">
    <w:pPr>
      <w:jc w:val="distribute"/>
      <w:rPr>
        <w:sz w:val="16"/>
        <w:szCs w:val="16"/>
      </w:rPr>
    </w:pP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140</w:t>
    </w:r>
    <w:r>
      <w:rPr>
        <w:rStyle w:val="24"/>
        <w:sz w:val="16"/>
        <w:szCs w:val="16"/>
      </w:rPr>
      <w:fldChar w:fldCharType="end"/>
    </w:r>
    <w:r>
      <w:rPr>
        <w:rStyle w:val="24"/>
        <w:rFonts w:hint="eastAsia"/>
      </w:rPr>
      <w:t xml:space="preserve">                                                               </w:t>
    </w:r>
    <w:r>
      <w:rPr>
        <w:rStyle w:val="24"/>
        <w:rFonts w:hint="eastAsia"/>
        <w:sz w:val="16"/>
        <w:szCs w:val="16"/>
      </w:rPr>
      <w:t xml:space="preserve"> </w:t>
    </w:r>
    <w:r>
      <w:rPr>
        <w:rStyle w:val="24"/>
        <w:sz w:val="16"/>
        <w:szCs w:val="16"/>
      </w:rPr>
      <w:t>Hong</w:t>
    </w:r>
    <w:r>
      <w:rPr>
        <w:rStyle w:val="24"/>
        <w:rFonts w:hint="eastAsia" w:eastAsia="Malgun Gothic"/>
        <w:sz w:val="16"/>
        <w:szCs w:val="16"/>
      </w:rPr>
      <w:t xml:space="preserve"> et al.</w:t>
    </w:r>
    <w:r>
      <w:rPr>
        <w:rStyle w:val="24"/>
        <w:sz w:val="16"/>
        <w:szCs w:val="16"/>
      </w:rPr>
      <w:t>: paper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777CE9"/>
    <w:rsid w:val="02A660E8"/>
    <w:rsid w:val="0636723D"/>
    <w:rsid w:val="08B9254E"/>
    <w:rsid w:val="0A3F5E5E"/>
    <w:rsid w:val="0B5843AD"/>
    <w:rsid w:val="0BFA6134"/>
    <w:rsid w:val="0DF2626F"/>
    <w:rsid w:val="10534754"/>
    <w:rsid w:val="13113465"/>
    <w:rsid w:val="13B363E0"/>
    <w:rsid w:val="13BF21F2"/>
    <w:rsid w:val="15625941"/>
    <w:rsid w:val="182949AD"/>
    <w:rsid w:val="1F135208"/>
    <w:rsid w:val="21096567"/>
    <w:rsid w:val="216B02E6"/>
    <w:rsid w:val="22DD5403"/>
    <w:rsid w:val="230C3B8F"/>
    <w:rsid w:val="239733FD"/>
    <w:rsid w:val="24E25D13"/>
    <w:rsid w:val="283C2212"/>
    <w:rsid w:val="2B3D4D7E"/>
    <w:rsid w:val="2CBC0A72"/>
    <w:rsid w:val="2D3A2F56"/>
    <w:rsid w:val="2D976EB8"/>
    <w:rsid w:val="2EC67BCD"/>
    <w:rsid w:val="30A957E4"/>
    <w:rsid w:val="33512240"/>
    <w:rsid w:val="36643DCC"/>
    <w:rsid w:val="372D5A13"/>
    <w:rsid w:val="38EE7BF2"/>
    <w:rsid w:val="39D82119"/>
    <w:rsid w:val="3BC14218"/>
    <w:rsid w:val="3C822FD1"/>
    <w:rsid w:val="3E3217EA"/>
    <w:rsid w:val="43A31E05"/>
    <w:rsid w:val="46765126"/>
    <w:rsid w:val="46806A08"/>
    <w:rsid w:val="47352866"/>
    <w:rsid w:val="4C1053D7"/>
    <w:rsid w:val="4E2912CA"/>
    <w:rsid w:val="4F66294F"/>
    <w:rsid w:val="50FD7AEE"/>
    <w:rsid w:val="52B626C2"/>
    <w:rsid w:val="53121757"/>
    <w:rsid w:val="538A1AC3"/>
    <w:rsid w:val="57F01655"/>
    <w:rsid w:val="5841015B"/>
    <w:rsid w:val="59E24747"/>
    <w:rsid w:val="5D886403"/>
    <w:rsid w:val="5F463DDB"/>
    <w:rsid w:val="60A91726"/>
    <w:rsid w:val="611159D0"/>
    <w:rsid w:val="61B73BDF"/>
    <w:rsid w:val="633A62DA"/>
    <w:rsid w:val="65017E44"/>
    <w:rsid w:val="67562897"/>
    <w:rsid w:val="68FE379F"/>
    <w:rsid w:val="692C0C80"/>
    <w:rsid w:val="69763B96"/>
    <w:rsid w:val="69CC1C57"/>
    <w:rsid w:val="6B223851"/>
    <w:rsid w:val="6CD5451D"/>
    <w:rsid w:val="6E100A21"/>
    <w:rsid w:val="6F917427"/>
    <w:rsid w:val="6FF374D0"/>
    <w:rsid w:val="7146596A"/>
    <w:rsid w:val="716229AB"/>
    <w:rsid w:val="72A10820"/>
    <w:rsid w:val="7412197B"/>
    <w:rsid w:val="746C6C6D"/>
    <w:rsid w:val="75FF225C"/>
    <w:rsid w:val="772B37FC"/>
    <w:rsid w:val="7762556B"/>
    <w:rsid w:val="77831E08"/>
    <w:rsid w:val="78D131C3"/>
    <w:rsid w:val="7B207590"/>
    <w:rsid w:val="7B6E5110"/>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qFormat/>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 w:type="character" w:customStyle="1" w:styleId="7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6A0C3C0D">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5526</Words>
  <Characters>31500</Characters>
  <Lines>262</Lines>
  <Paragraphs>73</Paragraphs>
  <TotalTime>22</TotalTime>
  <ScaleCrop>false</ScaleCrop>
  <LinksUpToDate>false</LinksUpToDate>
  <CharactersWithSpaces>36953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2024-08-31T04:46:00Z</dcterms:created>
  <dc:creator>I.A.</dc:creator>
  <dc:description>Created using latex2rtf 1.9.19a on Wed May 21 12:55:05 2008</dc:description>
  <cp:lastModifiedBy>PC</cp:lastModifiedBy>
  <cp:lastPrinted>2024-08-25T11:43:00Z</cp:lastPrinted>
  <dcterms:modified xsi:type="dcterms:W3CDTF">2024-11-08T19:29:08Z</dcterms:modified>
  <dc:title>Original file was jvis_final.tex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