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E3C82" w:rsidRPr="00FE3C82" w:rsidRDefault="00FE3C82" w:rsidP="00FE3C82">
      <w:pPr>
        <w:pStyle w:val="MDPI31text"/>
        <w:rPr>
          <w:b/>
        </w:rPr>
      </w:pPr>
      <w:r>
        <w:rPr>
          <w:b/>
        </w:rPr>
        <w:t xml:space="preserve">4. </w:t>
      </w:r>
      <w:r w:rsidRPr="00FE3C82">
        <w:rPr>
          <w:b/>
        </w:rPr>
        <w:t>System model</w:t>
      </w:r>
    </w:p>
    <w:p w:rsidR="00FE3C82" w:rsidRPr="0011613F" w:rsidRDefault="00FE3C82" w:rsidP="00FE3C82">
      <w:pPr>
        <w:pStyle w:val="MDPI31text"/>
      </w:pPr>
      <w:r w:rsidRPr="0011613F">
        <w:t>We consider Low Power Wide Area network (LP-WAN) that consists of one sink and a number of sensor nodes for tree topology. All nodes are assigned identification numbers (IDs) during network configuration. All sensor node transmit data to a sink periodically along tree path. Two nodes are said to have a link if they can transmit directly to each other and a link on which a child and parent node communicates together is tree link.</w:t>
      </w:r>
    </w:p>
    <w:p w:rsidR="00FE3C82" w:rsidRPr="0011613F" w:rsidRDefault="00FE3C82" w:rsidP="00FE3C82">
      <w:pPr>
        <w:pStyle w:val="MDPI31text"/>
      </w:pPr>
      <w:r w:rsidRPr="0011613F">
        <w:t>The protocol model used in this paper is based on Time Division Multiple Access</w:t>
      </w:r>
      <w:r w:rsidRPr="0011613F">
        <w:rPr>
          <w:b/>
          <w:bCs/>
          <w:i/>
          <w:iCs/>
        </w:rPr>
        <w:t xml:space="preserve"> </w:t>
      </w:r>
      <w:r w:rsidRPr="0011613F">
        <w:rPr>
          <w:b/>
          <w:bCs/>
        </w:rPr>
        <w:t>(</w:t>
      </w:r>
      <w:r w:rsidRPr="0011613F">
        <w:t xml:space="preserve">TDMA) mechanism, in which all node in the network are assigned timeslot and channel to communicate to parent node or child node which is collision-free with neighbor node in tree construction period. Based on timeslot and channel which child node is assigned to communicate to parent, in data transmission period, child node transmits data packet to its parent node. </w:t>
      </w:r>
      <w:r w:rsidRPr="00960272">
        <w:rPr>
          <w:highlight w:val="yellow"/>
        </w:rPr>
        <w:t>After receiving data packet from all child node, parent node combines all child node’s data with its own data then transmits to its parent node.</w:t>
      </w:r>
    </w:p>
    <w:p w:rsidR="00C241C5" w:rsidRDefault="00C241C5">
      <w:bookmarkStart w:id="0" w:name="_GoBack"/>
      <w:bookmarkEnd w:id="0"/>
    </w:p>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34C6"/>
    <w:rsid w:val="000D34C6"/>
    <w:rsid w:val="00101AEB"/>
    <w:rsid w:val="00260FF8"/>
    <w:rsid w:val="00390299"/>
    <w:rsid w:val="00501039"/>
    <w:rsid w:val="00C03118"/>
    <w:rsid w:val="00C241C5"/>
    <w:rsid w:val="00FE3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838665B-2397-47E2-8687-DD8CC792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31text">
    <w:name w:val="MDPI_3.1_text"/>
    <w:qFormat/>
    <w:rsid w:val="00FE3C82"/>
    <w:pPr>
      <w:adjustRightInd w:val="0"/>
      <w:snapToGrid w:val="0"/>
      <w:spacing w:after="0" w:line="260" w:lineRule="atLeast"/>
      <w:ind w:firstLine="425"/>
      <w:jc w:val="both"/>
    </w:pPr>
    <w:rPr>
      <w:rFonts w:ascii="Palatino Linotype" w:eastAsia="Times New Roman" w:hAnsi="Palatino Linotype" w:cs="Times New Roman"/>
      <w:snapToGrid w:val="0"/>
      <w:color w:val="000000"/>
      <w:sz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155</Words>
  <Characters>888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2</cp:revision>
  <dcterms:created xsi:type="dcterms:W3CDTF">2020-09-01T06:16:00Z</dcterms:created>
  <dcterms:modified xsi:type="dcterms:W3CDTF">2020-09-01T06:28:00Z</dcterms:modified>
</cp:coreProperties>
</file>