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Tài liệu này tổng hợp chi tiết toàn bộ nội dung phân tích nghiệp vụ quản lý sản phẩm trong hệ thống điểm bán lẻ (POS). Nội dung được bóc tách từ các giao diện khởi tạo và quản lý thực tế, đồng thời ánh xạ trực tiếp sang cấu trúc cơ sở dữ liệu để hỗ trợ quá trình phát triển backend theo mô hình MVC.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Tổng Quan Nghiệp Vụ Quản Lý Sản Phẩm Siêu Thị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Trong mô hình siêu thị và bán lẻ quy mô lớn, việc quản lý hàng hóa đòi hỏi tính chính xác tuyệt đối theo thời gian thực (real-time). Một hệ thống POS tiêu chuẩn cần phải giải quyết đồng thời ba bài toán lớn: tốc độ thanh toán tại quầy, kiểm soát biến động tồn kho chặt chẽ, và quản lý danh mục hàng hóa đa dạng với hàng chục nghìn mã SKU (Stock Keeping Unit).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Chi Tiết Các Trường Dữ Liệu Từ Form Khởi Tạo (Create)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Để đảm bảo kiến trúc dữ liệu đầy đủ cho việc xử lý các thao tác CRUD từ Controller xuống Database, các trường thông tin hiển thị trên form được chuẩn hóa như sau:</w:t>
      </w:r>
    </w:p>
    <w:tbl>
      <w:tblPr>
        <w:tblStyle w:val="Table1"/>
        <w:tblW w:w="9360.0" w:type="dxa"/>
        <w:jc w:val="left"/>
        <w:tblBorders>
          <w:top w:color="e5e8e8" w:space="0" w:sz="6" w:val="single"/>
          <w:left w:color="e5e8e8" w:space="0" w:sz="6" w:val="single"/>
          <w:bottom w:color="e5e8e8" w:space="0" w:sz="6" w:val="single"/>
          <w:right w:color="e5e8e8" w:space="0" w:sz="6" w:val="single"/>
          <w:insideH w:color="e5e8e8" w:space="0" w:sz="6" w:val="single"/>
          <w:insideV w:color="e5e8e8"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cf0f1" w:val="clear"/>
            <w:tcMar>
              <w:top w:w="180.0" w:type="dxa"/>
              <w:left w:w="180.0" w:type="dxa"/>
              <w:bottom w:w="18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Nhóm / Tên Trường (UI)</w:t>
            </w:r>
          </w:p>
        </w:tc>
        <w:tc>
          <w:tcPr>
            <w:shd w:fill="ecf0f1" w:val="clear"/>
            <w:tcMar>
              <w:top w:w="180.0" w:type="dxa"/>
              <w:left w:w="180.0" w:type="dxa"/>
              <w:bottom w:w="18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Mô Tả Nghiệp Vụ</w:t>
            </w:r>
          </w:p>
        </w:tc>
        <w:tc>
          <w:tcPr>
            <w:shd w:fill="ecf0f1" w:val="clear"/>
            <w:tcMar>
              <w:top w:w="180.0" w:type="dxa"/>
              <w:left w:w="180.0" w:type="dxa"/>
              <w:bottom w:w="18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Kiểu Dữ Liệu Đề Xuất (MySQL)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Tên sản phẩm &amp; Mã SKU</w:t>
            </w:r>
          </w:p>
        </w:tc>
        <w:tc>
          <w:tcPr>
            <w:shd w:fill="auto"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Tên định danh hiển thị và mã nội bộ duy nhất tự động sinh hoặc nhập tay.</w:t>
            </w:r>
          </w:p>
        </w:tc>
        <w:tc>
          <w:tcPr>
            <w:shd w:fill="auto"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name: VARCHAR(255)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sku: VARCHAR(50) [UNIQUE]</w:t>
            </w:r>
          </w:p>
        </w:tc>
      </w:tr>
      <w:tr>
        <w:trPr>
          <w:cantSplit w:val="0"/>
          <w:tblHeader w:val="0"/>
        </w:trPr>
        <w:tc>
          <w:tcPr>
            <w:shd w:fill="fcfcfc"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Mã vạch (Barcode)</w:t>
            </w:r>
          </w:p>
        </w:tc>
        <w:tc>
          <w:tcPr>
            <w:shd w:fill="fcfcfc"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Mã quét bằng súng tít quầy thu ngân.</w:t>
            </w:r>
          </w:p>
        </w:tc>
        <w:tc>
          <w:tcPr>
            <w:shd w:fill="fcfcfc"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VARCHAR(50) [NULL]</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Mô tả (Description)</w:t>
            </w:r>
          </w:p>
        </w:tc>
        <w:tc>
          <w:tcPr>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Nội dung phong phú (Rich Text/HTML) giới thiệu chi tiết mặt hàng khi đẩy lên sàn TMĐT.</w:t>
            </w:r>
          </w:p>
        </w:tc>
        <w:tc>
          <w:tcPr>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TEXT hoặc LONGTEXT</w:t>
            </w:r>
          </w:p>
        </w:tc>
      </w:tr>
      <w:tr>
        <w:trPr>
          <w:cantSplit w:val="0"/>
          <w:tblHeader w:val="0"/>
        </w:trPr>
        <w:tc>
          <w:tcPr>
            <w:shd w:fill="fcfcfc"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Gallery Hình Ảnh</w:t>
            </w:r>
          </w:p>
        </w:tc>
        <w:tc>
          <w:tcPr>
            <w:shd w:fill="fcfcfc"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Hỗ trợ 1 ảnh đại diện (Thumbnail) và nhiều ảnh phụ chi tiết.</w:t>
            </w:r>
          </w:p>
        </w:tc>
        <w:tc>
          <w:tcPr>
            <w:shd w:fill="fcfcfc"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Tách bảng riêng product_images (Quan hệ 1-N)</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Trọng lượng &amp; Đơn vị</w:t>
            </w:r>
          </w:p>
        </w:tc>
        <w:tc>
          <w:tcPr>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Dùng để tích hợp tính phí vận chuyển tự động với đối tác giao hàng.</w:t>
            </w:r>
          </w:p>
        </w:tc>
        <w:tc>
          <w:tcPr>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weight_value: DECIMAL(10,2)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weight_unit: VARCHAR(20)</w:t>
            </w:r>
          </w:p>
        </w:tc>
      </w:tr>
      <w:tr>
        <w:trPr>
          <w:cantSplit w:val="0"/>
          <w:tblHeader w:val="0"/>
        </w:trPr>
        <w:tc>
          <w:tcPr>
            <w:shd w:fill="fcfcfc"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Định mức tồn kho</w:t>
            </w:r>
          </w:p>
        </w:tc>
        <w:tc>
          <w:tcPr>
            <w:shd w:fill="fcfcfc"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Thiết lập ngưỡng cảnh báo thấp nhất và mức đọng vốn cao nhất.</w:t>
            </w:r>
          </w:p>
        </w:tc>
        <w:tc>
          <w:tcPr>
            <w:shd w:fill="fcfcfc"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min_stock: INT DEFAULT 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max_stock: INT DEFAULT 999999999</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Thiết lập giá</w:t>
            </w:r>
          </w:p>
        </w:tc>
        <w:tc>
          <w:tcPr>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Giá vốn, giá bán lẻ và bộ cấu hình đa bảng giá (Giá sỉ, giá VIP).</w:t>
            </w:r>
          </w:p>
        </w:tc>
        <w:tc>
          <w:tcPr>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Tách bảng price_books nếu áp dụng đa bảng giá.</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25"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Cơ Chế Thuộc Tính, Đơn Vị Tính Và Tự Động Sinh SKU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Để tối ưu hóa luồng làm việc của thủ kho, hệ thống áp dụng linh hoạt mô hình quản lý phân cấp:</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color w:val="000000"/>
          <w:rtl w:val="0"/>
        </w:rPr>
        <w:t xml:space="preserve">Quy đổi đơn vị tính (Unit of Measure):</w:t>
      </w:r>
      <w:r w:rsidDel="00000000" w:rsidR="00000000" w:rsidRPr="00000000">
        <w:rPr>
          <w:rFonts w:ascii="Arial" w:cs="Arial" w:eastAsia="Arial" w:hAnsi="Arial"/>
          <w:color w:val="000000"/>
          <w:rtl w:val="0"/>
        </w:rPr>
        <w:t xml:space="preserve"> Khởi tạo các mức quy đổi lớn hơn (Thùng, Lốc) dựa trên đơn vị cơ bản (Lon, Chai). Khi giao dịch bán ra phát sinh, logic ứng dụng sẽ tự động tính toán tỷ lệ quy đổi để trừ chuẩn xác lượng tồn kho cuối cùng.</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color w:val="000000"/>
          <w:rtl w:val="0"/>
        </w:rPr>
        <w:t xml:space="preserve">Tổ hợp biến thể (Product Variants):</w:t>
      </w:r>
      <w:r w:rsidDel="00000000" w:rsidR="00000000" w:rsidRPr="00000000">
        <w:rPr>
          <w:rFonts w:ascii="Arial" w:cs="Arial" w:eastAsia="Arial" w:hAnsi="Arial"/>
          <w:color w:val="000000"/>
          <w:rtl w:val="0"/>
        </w:rPr>
        <w:t xml:space="preserve"> Khi bổ sung thuộc tính (Màu sắc, Kích cỡ), thuật toán sinh tổ hợp tự động (Cartesian Product) sẽ tạo ra các biến thể con độc lập. Hệ thống cấp phát mã SKU, mã vạch và trạng thái tồn kho riêng rẽ cho từng biến thể, đảm bảo không có sự chồng chéo khi kiểm đếm thực tế.</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Phác Thảo Cấu Trúc Cơ Sở Dữ Liệu SQL (Database Schema)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Khi triển khai dự án quản lý hệ thống, việc thiết kế sơ đồ thực thể mối quan hệ (ERD) chặt chẽ là nền tảng cốt lõi cho mọi thao tác backend. Cấu trúc bảng MySQL dưới đây đã được chuẩn hóa để xử lý bài toán quản lý hàng hóa đa chiều:</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Courier" w:cs="Courier" w:eastAsia="Courier" w:hAnsi="Courier"/>
          <w:color w:val="000000"/>
          <w:shd w:fill="f8f9f9" w:val="clear"/>
        </w:rPr>
      </w:pPr>
      <w:r w:rsidDel="00000000" w:rsidR="00000000" w:rsidRPr="00000000">
        <w:rPr>
          <w:rFonts w:ascii="Courier" w:cs="Courier" w:eastAsia="Courier" w:hAnsi="Courier"/>
          <w:color w:val="000000"/>
          <w:shd w:fill="f8f9f9" w:val="clear"/>
          <w:rtl w:val="0"/>
        </w:rPr>
        <w:t xml:space="preserve">-- Bảng 1: Sản phẩm gốc (Parent)</w:t>
        <w:br w:type="textWrapping"/>
        <w:t xml:space="preserve">CREATE TABLE products (</w:t>
        <w:br w:type="textWrapping"/>
        <w:t xml:space="preserve">    id INT AUTO_INCREMENT PRIMARY KEY,</w:t>
        <w:br w:type="textWrapping"/>
        <w:t xml:space="preserve">    name VARCHAR(255) NOT NULL,</w:t>
        <w:br w:type="textWrapping"/>
        <w:t xml:space="preserve">    description TEXT, -- Hỗ trợ Rich Text</w:t>
        <w:br w:type="textWrapping"/>
        <w:t xml:space="preserve">    category_id INT,</w:t>
        <w:br w:type="textWrapping"/>
        <w:t xml:space="preserve">    brand_id INT,</w:t>
        <w:br w:type="textWrapping"/>
        <w:t xml:space="preserve">    base_unit VARCHAR(50),</w:t>
        <w:br w:type="textWrapping"/>
        <w:t xml:space="preserve">    weight_value DECIMAL(10,2), </w:t>
        <w:br w:type="textWrapping"/>
        <w:t xml:space="preserve">    weight_unit VARCHAR(20),    -- VD: 'g', 'kg', 'ml'</w:t>
        <w:br w:type="textWrapping"/>
        <w:t xml:space="preserve">    is_variant_parent BOOLEAN DEFAULT FALSE,</w:t>
        <w:br w:type="textWrapping"/>
        <w:t xml:space="preserve">    created_at TIMESTAMP DEFAULT CURRENT_TIMESTAMP</w:t>
        <w:br w:type="textWrapping"/>
        <w:t xml:space="preserve">);</w:t>
        <w:br w:type="textWrapping"/>
        <w:br w:type="textWrapping"/>
        <w:t xml:space="preserve">-- Bảng 2: Hình ảnh sản phẩm (Gallery)</w:t>
        <w:br w:type="textWrapping"/>
        <w:t xml:space="preserve">CREATE TABLE product_images (</w:t>
        <w:br w:type="textWrapping"/>
        <w:t xml:space="preserve">    id INT AUTO_INCREMENT PRIMARY KEY,</w:t>
        <w:br w:type="textWrapping"/>
        <w:t xml:space="preserve">    product_id INT,</w:t>
        <w:br w:type="textWrapping"/>
        <w:t xml:space="preserve">    image_url VARCHAR(500) NOT NULL,</w:t>
        <w:br w:type="textWrapping"/>
        <w:t xml:space="preserve">    is_thumbnail BOOLEAN DEFAULT FALSE,</w:t>
        <w:br w:type="textWrapping"/>
        <w:t xml:space="preserve">    FOREIGN KEY (product_id) REFERENCES products(id) ON DELETE CASCADE</w:t>
        <w:br w:type="textWrapping"/>
        <w:t xml:space="preserve">);</w:t>
        <w:br w:type="textWrapping"/>
        <w:br w:type="textWrapping"/>
        <w:t xml:space="preserve">-- Bảng 3: Chi tiết các biến thể sản phẩm (Child/Variants)</w:t>
        <w:br w:type="textWrapping"/>
        <w:t xml:space="preserve">CREATE TABLE product_variants (</w:t>
        <w:br w:type="textWrapping"/>
        <w:t xml:space="preserve">    id INT AUTO_INCREMENT PRIMARY KEY,</w:t>
        <w:br w:type="textWrapping"/>
        <w:t xml:space="preserve">    product_id INT,</w:t>
        <w:br w:type="textWrapping"/>
        <w:t xml:space="preserve">    sku VARCHAR(50) UNIQUE NOT NULL,</w:t>
        <w:br w:type="textWrapping"/>
        <w:t xml:space="preserve">    barcode VARCHAR(50),</w:t>
        <w:br w:type="textWrapping"/>
        <w:t xml:space="preserve">    cost_price INT DEFAULT 0,</w:t>
        <w:br w:type="textWrapping"/>
        <w:t xml:space="preserve">    retail_price INT DEFAULT 0,</w:t>
        <w:br w:type="textWrapping"/>
        <w:t xml:space="preserve">    stock_quantity INT DEFAULT 0,</w:t>
        <w:br w:type="textWrapping"/>
        <w:t xml:space="preserve">    min_stock INT DEFAULT 0,</w:t>
        <w:br w:type="textWrapping"/>
        <w:t xml:space="preserve">    max_stock INT DEFAULT 999999999, -- Ngưỡng tối đa chống đọng vốn</w:t>
        <w:br w:type="textWrapping"/>
        <w:t xml:space="preserve">    is_sellable BOOLEAN DEFAULT TRUE,</w:t>
        <w:br w:type="textWrapping"/>
        <w:t xml:space="preserve">    allow_reward_points BOOLEAN DEFAULT TRUE,</w:t>
        <w:br w:type="textWrapping"/>
        <w:t xml:space="preserve">    FOREIGN KEY (product_id) REFERENCES products(id) ON DELETE CASCADE</w:t>
        <w:br w:type="textWrapping"/>
        <w:t xml:space="preserve">);</w:t>
        <w:br w:type="textWrapping"/>
        <w:br w:type="textWrapping"/>
        <w:t xml:space="preserve">-- Bảng 4: Đơn vị tính quy đổi đa tầng</w:t>
        <w:br w:type="textWrapping"/>
        <w:t xml:space="preserve">CREATE TABLE product_units (</w:t>
        <w:br w:type="textWrapping"/>
        <w:t xml:space="preserve">    id INT AUTO_INCREMENT PRIMARY KEY,</w:t>
        <w:br w:type="textWrapping"/>
        <w:t xml:space="preserve">    variant_id INT,</w:t>
        <w:br w:type="textWrapping"/>
        <w:t xml:space="preserve">    unit_name VARCHAR(50) NOT NULL,</w:t>
        <w:br w:type="textWrapping"/>
        <w:t xml:space="preserve">    conversion_rate INT NOT NULL, -- VD: 24 (1 Thùng = 24 Lon)</w:t>
        <w:br w:type="textWrapping"/>
        <w:t xml:space="preserve">    price INT NOT NULL,</w:t>
        <w:br w:type="textWrapping"/>
        <w:t xml:space="preserve">    barcode VARCHAR(50),</w:t>
        <w:br w:type="textWrapping"/>
        <w:t xml:space="preserve">    is_direct_sell BOOLEAN DEFAULT TRUE,</w:t>
        <w:br w:type="textWrapping"/>
        <w:t xml:space="preserve">    FOREIGN KEY (variant_id) REFERENCES product_variants(id) ON DELETE CASCADE</w:t>
        <w:br w:type="textWrapping"/>
        <w:t xml:space="preserve">);</w:t>
        <w:br w:type="textWrapping"/>
        <w:br w:type="textWrapping"/>
        <w:t xml:space="preserve">-- Bảng 5 &amp; 6: Quản lý Đa Bảng Giá (Thiết lập giá nâng cao)</w:t>
        <w:br w:type="textWrapping"/>
        <w:t xml:space="preserve">CREATE TABLE price_books (</w:t>
        <w:br w:type="textWrapping"/>
        <w:t xml:space="preserve">    id INT AUTO_INCREMENT PRIMARY KEY,</w:t>
        <w:br w:type="textWrapping"/>
        <w:t xml:space="preserve">    name VARCHAR(100) NOT NULL, -- VD: 'Giá Sỉ', 'Giá Shopee'</w:t>
        <w:br w:type="textWrapping"/>
        <w:t xml:space="preserve">    is_active BOOLEAN DEFAULT TRUE</w:t>
        <w:br w:type="textWrapping"/>
        <w:t xml:space="preserve">);</w:t>
        <w:br w:type="textWrapping"/>
        <w:br w:type="textWrapping"/>
        <w:t xml:space="preserve">CREATE TABLE price_book_entries (</w:t>
        <w:br w:type="textWrapping"/>
        <w:t xml:space="preserve">    id INT AUTO_INCREMENT PRIMARY KEY,</w:t>
        <w:br w:type="textWrapping"/>
        <w:t xml:space="preserve">    price_book_id INT,</w:t>
        <w:br w:type="textWrapping"/>
        <w:t xml:space="preserve">    variant_id INT,</w:t>
        <w:br w:type="textWrapping"/>
        <w:t xml:space="preserve">    price INT NOT NULL,</w:t>
        <w:br w:type="textWrapping"/>
        <w:t xml:space="preserve">    FOREIGN KEY (price_book_id) REFERENCES price_books(id) ON DELETE CASCADE,</w:t>
        <w:br w:type="textWrapping"/>
        <w:t xml:space="preserve">    FOREIGN KEY (variant_id) REFERENCES product_variants(id) ON DELETE CASCADE</w:t>
        <w:br w:type="textWrapping"/>
        <w:t xml:space="preserve">);</w:t>
        <w:br w:type="textWrapping"/>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Mô hình cơ sở dữ liệu phân tán chức năng này đảm bảo hiệu suất truy vấn cao khi tích hợp các API trên nền tảng Node.js hay Java, đồng thời mở rộng dễ dàng mà không phá vỡ logic tính toán cốt lõi của phần mềm POS.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