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22" w:rsidRPr="00096122" w:rsidRDefault="00096122" w:rsidP="0009612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Tổng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án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: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ở Assignment 2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môn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vi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STM32F401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PC_Simulator_KIT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ta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xử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mề</w:t>
      </w:r>
      <w:bookmarkStart w:id="0" w:name="_GoBack"/>
      <w:bookmarkEnd w:id="0"/>
      <w:r w:rsidRPr="00096122">
        <w:rPr>
          <w:rFonts w:ascii="Arial" w:eastAsia="Times New Roman" w:hAnsi="Arial" w:cs="Arial"/>
          <w:color w:val="000000"/>
          <w:sz w:val="24"/>
          <w:szCs w:val="24"/>
        </w:rPr>
        <w:t>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phỏng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PC_Simulator_KIT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xuống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MCU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sẵn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Chúc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                                 </w:t>
      </w:r>
      <w:r w:rsidRPr="00096122">
        <w:rPr>
          <w:rFonts w:ascii="Arial" w:eastAsia="Times New Roman" w:hAnsi="Arial" w:cs="Arial"/>
          <w:noProof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5734050" cy="3314700"/>
                <wp:effectExtent l="0" t="0" r="0" b="0"/>
                <wp:docPr id="1" name="Rectangle 1" descr="https://lh6.googleusercontent.com/qi5laevVQCppuWUG4L7h71vqFB_3Ri0JTjAqBzRywqhLjSezn5sfVWsBjBV9fjTI9n0e4XyontmZwGbm8tQ03Re152emYNiTZoYeTZFB4qcAvrTuw2C-jmwBbvu25odOgZ8ySMi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3405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421AC" id="Rectangle 1" o:spid="_x0000_s1026" alt="https://lh6.googleusercontent.com/qi5laevVQCppuWUG4L7h71vqFB_3Ri0JTjAqBzRywqhLjSezn5sfVWsBjBV9fjTI9n0e4XyontmZwGbm8tQ03Re152emYNiTZoYeTZFB4qcAvrTuw2C-jmwBbvu25odOgZ8ySMiy" style="width:451.5pt;height:2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" filled="f" stroked="f">
                <o:lock v:ext="edit" aspectratio="t"/>
                <w10:anchorlock/>
              </v:rect>
            </w:pict>
          </mc:Fallback>
        </mc:AlternateContent>
      </w:r>
    </w:p>
    <w:p w:rsidR="00096122" w:rsidRPr="00096122" w:rsidRDefault="00096122" w:rsidP="0009612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Yêu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cầu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án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: </w:t>
      </w:r>
    </w:p>
    <w:p w:rsidR="00096122" w:rsidRPr="00096122" w:rsidRDefault="00096122" w:rsidP="0009612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chương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MCU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giao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mềm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phỏng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PC_Simulator_KIT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0"/>
        <w:gridCol w:w="2468"/>
        <w:gridCol w:w="2035"/>
        <w:gridCol w:w="2544"/>
        <w:gridCol w:w="2010"/>
      </w:tblGrid>
      <w:tr w:rsidR="00096122" w:rsidRPr="00096122" w:rsidTr="0009612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Start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Length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Option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CmdID</w:t>
            </w:r>
            <w:proofErr w:type="spellEnd"/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proofErr w:type="spellStart"/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CmdType</w:t>
            </w:r>
            <w:proofErr w:type="spellEnd"/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Data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(n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Sequence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CXOR</w:t>
            </w:r>
          </w:p>
          <w:p w:rsidR="00096122" w:rsidRPr="00096122" w:rsidRDefault="00096122" w:rsidP="0009612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C3C3C"/>
                <w:sz w:val="21"/>
                <w:szCs w:val="21"/>
              </w:rPr>
            </w:pPr>
            <w:r w:rsidRPr="0009612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</w:rPr>
              <w:t>(1 byte)</w:t>
            </w:r>
          </w:p>
        </w:tc>
      </w:tr>
    </w:tbl>
    <w:p w:rsidR="00096122" w:rsidRPr="00096122" w:rsidRDefault="00096122" w:rsidP="0009612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Start: byte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quy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0xB1.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Length: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tổng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byte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byte Start).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Dùng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thành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Length.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Option: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Dự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lai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muốn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Command ID: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danh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module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led,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còi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, button ...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lastRenderedPageBreak/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Command Type: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Set: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(HOST).</w:t>
      </w:r>
    </w:p>
    <w:p w:rsidR="00096122" w:rsidRPr="00096122" w:rsidRDefault="00096122" w:rsidP="00096122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Get: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lấy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thái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(HOST).</w:t>
      </w:r>
    </w:p>
    <w:p w:rsidR="00096122" w:rsidRPr="00096122" w:rsidRDefault="00096122" w:rsidP="00096122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Response: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hồi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thái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(HOST).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Data: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tương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từng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module.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Sequence: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lượng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trao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đổi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giữa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máy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(HOST).</w:t>
      </w:r>
    </w:p>
    <w:p w:rsidR="00096122" w:rsidRPr="00096122" w:rsidRDefault="00096122" w:rsidP="00096122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CXOR: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mã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check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xor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8-bit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vẹn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CXOR = 0xFF ^ OPT ^ CMDID ^ CMDTYPE ^ </w:t>
      </w:r>
      <w:proofErr w:type="gram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DATA(</w:t>
      </w:r>
      <w:proofErr w:type="gramEnd"/>
      <w:r w:rsidRPr="00096122">
        <w:rPr>
          <w:rFonts w:ascii="Arial" w:eastAsia="Times New Roman" w:hAnsi="Arial" w:cs="Arial"/>
          <w:color w:val="000000"/>
          <w:sz w:val="24"/>
          <w:szCs w:val="24"/>
        </w:rPr>
        <w:t>n bytes) ^ SEQUENCE.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u w:val="single"/>
        </w:rPr>
        <w:t>Lưu</w:t>
      </w:r>
      <w:proofErr w:type="spellEnd"/>
      <w:r w:rsidRPr="00096122">
        <w:rPr>
          <w:rFonts w:ascii="inherit" w:eastAsia="Times New Roman" w:hAnsi="inherit" w:cs="Arial"/>
          <w:b/>
          <w:bCs/>
          <w:i/>
          <w:iCs/>
          <w:color w:val="000000"/>
          <w:sz w:val="24"/>
          <w:szCs w:val="24"/>
          <w:u w:val="single"/>
        </w:rPr>
        <w:t xml:space="preserve"> ý</w:t>
      </w:r>
      <w:r w:rsidRPr="00096122">
        <w:rPr>
          <w:rFonts w:ascii="Arial" w:eastAsia="Times New Roman" w:hAnsi="Arial" w:cs="Arial"/>
          <w:color w:val="000000"/>
          <w:sz w:val="24"/>
          <w:szCs w:val="24"/>
        </w:rPr>
        <w:t>: 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Khung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sẽ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truyền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theo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thứ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tự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lần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lượt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từ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trái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qua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phải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,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bắt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đầu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là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byte Start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và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kết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thúc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>là</w:t>
      </w:r>
      <w:proofErr w:type="spellEnd"/>
      <w:r w:rsidRPr="00096122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byte CXOR.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hãy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thực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yêu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cầu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1.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bật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Led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>     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</w:rPr>
        <w:t>Ví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</w:rPr>
        <w:t>dụ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u w:val="single"/>
        </w:rPr>
        <w:t>: </w:t>
      </w: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B1 07 00 01 02 00 FF 00 03 //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bật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Led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2.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bật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tắt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còi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Arial" w:eastAsia="Times New Roman" w:hAnsi="Arial" w:cs="Arial"/>
          <w:color w:val="000000"/>
          <w:sz w:val="24"/>
          <w:szCs w:val="24"/>
        </w:rPr>
        <w:t>     </w:t>
      </w:r>
      <w:proofErr w:type="spellStart"/>
      <w:r w:rsidRPr="00096122">
        <w:rPr>
          <w:rFonts w:ascii="Arial" w:eastAsia="Times New Roman" w:hAnsi="Arial" w:cs="Arial"/>
          <w:b/>
          <w:bCs/>
          <w:color w:val="000000"/>
          <w:sz w:val="24"/>
          <w:szCs w:val="24"/>
        </w:rPr>
        <w:t>Ví</w:t>
      </w:r>
      <w:proofErr w:type="spellEnd"/>
      <w:r w:rsidRPr="0009612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Arial" w:eastAsia="Times New Roman" w:hAnsi="Arial" w:cs="Arial"/>
          <w:b/>
          <w:bCs/>
          <w:color w:val="000000"/>
          <w:sz w:val="24"/>
          <w:szCs w:val="24"/>
        </w:rPr>
        <w:t>dụ</w:t>
      </w:r>
      <w:proofErr w:type="spellEnd"/>
      <w:r w:rsidRPr="00096122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</w:t>
      </w:r>
      <w:r w:rsidRPr="00096122">
        <w:rPr>
          <w:rFonts w:ascii="Arial" w:eastAsia="Times New Roman" w:hAnsi="Arial" w:cs="Arial"/>
          <w:color w:val="000000"/>
          <w:sz w:val="24"/>
          <w:szCs w:val="24"/>
        </w:rPr>
        <w:t>B</w:t>
      </w:r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1 07 00 04 02 FF 00 00 06 //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Điều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khiển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bật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còi</w:t>
      </w:r>
      <w:proofErr w:type="spellEnd"/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3.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Cập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nhật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giá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trị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nhiệt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độ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-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độ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ẩm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dạng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Ví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dụ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 xml:space="preserve">: </w:t>
      </w:r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4.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Hiển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thị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đoạn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text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lên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màn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hình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LCD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khi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nhận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được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bản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tin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theo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định</w:t>
      </w:r>
      <w:proofErr w:type="spellEnd"/>
      <w:r w:rsidRPr="00096122"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color w:val="000000"/>
          <w:sz w:val="24"/>
          <w:szCs w:val="24"/>
        </w:rPr>
        <w:t>dạng</w:t>
      </w:r>
      <w:proofErr w:type="spellEnd"/>
    </w:p>
    <w:p w:rsidR="00096122" w:rsidRPr="00096122" w:rsidRDefault="00096122" w:rsidP="00096122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Ví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>dụ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</w:rPr>
        <w:t xml:space="preserve">: </w:t>
      </w:r>
    </w:p>
    <w:p w:rsidR="00096122" w:rsidRPr="00096122" w:rsidRDefault="00096122" w:rsidP="0009612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Tại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sao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làm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án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gì</w:t>
      </w:r>
      <w:proofErr w:type="spellEnd"/>
      <w:r w:rsidRPr="00096122">
        <w:rPr>
          <w:rFonts w:ascii="inherit" w:eastAsia="Times New Roman" w:hAnsi="inherit" w:cs="Arial"/>
          <w:b/>
          <w:bCs/>
          <w:color w:val="000000"/>
          <w:sz w:val="24"/>
          <w:szCs w:val="24"/>
          <w:bdr w:val="none" w:sz="0" w:space="0" w:color="auto" w:frame="1"/>
        </w:rPr>
        <w:t>?</w:t>
      </w:r>
    </w:p>
    <w:p w:rsidR="00096122" w:rsidRPr="00096122" w:rsidRDefault="00096122" w:rsidP="00096122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Mục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tiêu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vấn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đề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sau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:</w:t>
      </w:r>
    </w:p>
    <w:p w:rsidR="00096122" w:rsidRPr="00096122" w:rsidRDefault="00096122" w:rsidP="00096122">
      <w:pPr>
        <w:numPr>
          <w:ilvl w:val="1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mảng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096122" w:rsidRPr="00096122" w:rsidRDefault="00096122" w:rsidP="00096122">
      <w:pPr>
        <w:numPr>
          <w:ilvl w:val="1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con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trỏ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096122" w:rsidRPr="00096122" w:rsidRDefault="00096122" w:rsidP="00096122">
      <w:pPr>
        <w:numPr>
          <w:ilvl w:val="1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chia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vận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hàm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con (Functions).</w:t>
      </w:r>
    </w:p>
    <w:p w:rsidR="00096122" w:rsidRPr="00096122" w:rsidRDefault="00096122" w:rsidP="00096122">
      <w:pPr>
        <w:numPr>
          <w:ilvl w:val="1"/>
          <w:numId w:val="2"/>
        </w:numPr>
        <w:shd w:val="clear" w:color="auto" w:fill="FFFFFF"/>
        <w:spacing w:after="0" w:line="336" w:lineRule="atLeast"/>
        <w:ind w:left="0"/>
        <w:textAlignment w:val="baseline"/>
        <w:rPr>
          <w:rFonts w:ascii="inherit" w:eastAsia="Times New Roman" w:hAnsi="inherit" w:cs="Times New Roman"/>
          <w:color w:val="3C3C3C"/>
          <w:sz w:val="24"/>
          <w:szCs w:val="24"/>
        </w:rPr>
      </w:pP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lastRenderedPageBreak/>
        <w:t>Thông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qua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án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làm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quen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kĩ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trọng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lĩnh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vực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IOT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kĩ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giao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tiếp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truyền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nối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giữa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thiết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bị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vi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khiển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trung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tâm</w:t>
      </w:r>
      <w:proofErr w:type="spellEnd"/>
      <w:r w:rsidRPr="0009612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</w:t>
      </w:r>
    </w:p>
    <w:p w:rsidR="00675357" w:rsidRDefault="00675357"/>
    <w:sectPr w:rsidR="00675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C5509"/>
    <w:multiLevelType w:val="multilevel"/>
    <w:tmpl w:val="FD0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B4E57"/>
    <w:multiLevelType w:val="multilevel"/>
    <w:tmpl w:val="413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22"/>
    <w:rsid w:val="00096122"/>
    <w:rsid w:val="006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6A0A9-6B52-4D40-BFF8-21AEB0C4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6122"/>
    <w:rPr>
      <w:b/>
      <w:bCs/>
    </w:rPr>
  </w:style>
  <w:style w:type="character" w:styleId="Emphasis">
    <w:name w:val="Emphasis"/>
    <w:basedOn w:val="DefaultParagraphFont"/>
    <w:uiPriority w:val="20"/>
    <w:qFormat/>
    <w:rsid w:val="00096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2021-12-11T19:33:00Z</dcterms:created>
  <dcterms:modified xsi:type="dcterms:W3CDTF">2021-12-11T19:34:00Z</dcterms:modified>
</cp:coreProperties>
</file>