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180"/>
      </w:pPr>
      <w:r>
        <w:t xml:space="preserve">4 Type Rationale Đã Được Judge Tốt Nhất</w:t>
      </w:r>
    </w:p>
    <w:p>
      <w:pPr>
        <w:pStyle w:val="Subtitle"/>
        <w:jc w:val="center"/>
        <w:spacing w:after="260"/>
      </w:pPr>
      <w:r>
        <w:t xml:space="preserve">Logic tạo dữ liệu, cách build, và ghi chú thuyết trình</w:t>
      </w:r>
    </w:p>
    <w:p>
      <w:pPr>
        <w:jc w:val="center"/>
        <w:spacing w:after="120"/>
      </w:pPr>
      <w:r>
        <w:t xml:space="preserve">Dựa trên repo local: distilling-step-by-step</w:t>
      </w:r>
    </w:p>
    <w:p>
      <w:pPr>
        <w:jc w:val="center"/>
        <w:spacing w:after="120"/>
      </w:pPr>
      <w:r>
        <w:t xml:space="preserve">Ngày: 30/04/2026</w:t>
      </w:r>
    </w:p>
    <w:p>
      <w:pPr>
        <w:spacing w:after="240"/>
      </w:pPr>
      <w:r>
        <w:t xml:space="preserve">Tài liệu này gom 4 type rationale quan trọng, giải thích cách chúng chọn, lọc, ghép và cân bằng rationale để train student model.</w:t>
      </w:r>
    </w:p>
    <w:p>
      <w:r>
        <w:br w:type="page"/>
      </w:r>
    </w:p>
    <w:p>
      <w:pPr>
        <w:pStyle w:val="Heading1"/>
        <w:spacing w:after="120"/>
      </w:pPr>
      <w:r>
        <w:t xml:space="preserve">Tóm Tắt Chính</w:t>
      </w:r>
    </w:p>
    <w:p>
      <w:pPr>
        <w:spacing w:after="120"/>
      </w:pPr>
      <w:r>
        <w:t xml:space="preserve">Cả 4 type đều giải quyết cùng một vấn đề: từ nhiều rationale được sinh bởi nhiều source, ta nên giữ rationale nào đủ tốt để train model?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</w:rPr>
              <w:t xml:space="preserve">Type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b/>
              </w:rPr>
              <w:t xml:space="preserve">Ý tưởng chính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b/>
              </w:rPr>
              <w:t xml:space="preserve">Số dòng trên mỗi example gốc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Khi nào hữu ích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t xml:space="preserve">judge_student_multiview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 xml:space="preserve">Giữ rationale tốt nhất và có thể thêm rationale thứ hai khác góc nhìn.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Tối đa 2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Tăng độ đa dạng của cách giải thích.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t xml:space="preserve">judge_student_boundary_mix_balanced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 xml:space="preserve">Giữ example easy và boundary; bỏ hard/noisy.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Tối đa 1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Train bằng ví dụ ổn định và ví dụ gần vùng dễ nhầm.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t xml:space="preserve">judge_student_boundary_bridge_balanced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 xml:space="preserve">Boundary mix cộng thêm bridge rationale nếu example không quá hard.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Tối đa 2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Thêm cách giải thích phụ khi nó giúp hiểu sâu hơn.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t xml:space="preserve">judge_expert_hybrid_fusion_balanced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 xml:space="preserve">Ghép các pack mạnh đã được tuyển trước, cộng bonus, dedupe và balance.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Thường tối đa 2 tùy dataset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Lấy phần tốt nhất từ nhiều pack mạnh.</w:t>
            </w:r>
          </w:p>
        </w:tc>
      </w:tr>
    </w:tbl>
    <w:p>
      <w:pPr>
        <w:pStyle w:val="Heading2"/>
        <w:spacing w:after="120"/>
      </w:pPr>
      <w:r>
        <w:t xml:space="preserve">Pipeline chung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Bắt đầu từ 7 source: historical, consensus, contrastive, causal, neutral, if_else, comparative.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Gom candidate rationale theo cùng example key: premise đã normalize + hypothesis đã normalize.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Tính weighted vote, agreement count, vote margin và judge score.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Lọc candidate yếu, xóa trùng, cân bằng dữ liệu và ghi CSV cuối cùng kèm JSON report.</w:t>
      </w:r>
    </w:p>
    <w:p>
      <w:r>
        <w:br w:type="page"/>
      </w:r>
    </w:p>
    <w:p>
      <w:pPr>
        <w:pStyle w:val="Heading1"/>
        <w:spacing w:after="120"/>
      </w:pPr>
      <w:r>
        <w:t xml:space="preserve">1. judge_student_multiview</w:t>
      </w:r>
    </w:p>
    <w:p>
      <w:pPr>
        <w:pStyle w:val="Heading2"/>
        <w:spacing w:after="120"/>
      </w:pPr>
      <w:r>
        <w:t xml:space="preserve">Câu hỏi chính</w:t>
      </w:r>
    </w:p>
    <w:p>
      <w:pPr>
        <w:spacing w:after="120"/>
      </w:pPr>
      <w:r>
        <w:t xml:space="preserve">Một example có thể dạy model bằng nhiều hơn một rationale tốt không?</w:t>
      </w:r>
    </w:p>
    <w:p>
      <w:pPr>
        <w:spacing w:after="120"/>
      </w:pPr>
      <w:r>
        <w:t xml:space="preserve">Type này chọn rationale tốt nhất làm view 1. Nếu có rationale thứ hai đủ mạnh, khác source và không quá giống wording, nó được giữ làm view 2.</w:t>
      </w:r>
    </w:p>
    <w:p>
      <w:pPr>
        <w:pStyle w:val="Heading2"/>
        <w:spacing w:after="120"/>
      </w:pPr>
      <w:r>
        <w:t xml:space="preserve">Các bước tạo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Đọc 7 file source CSV và file gold anchor.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Gom các dòng theo cùng example key.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Weighted-vote label/answer mà các source dự đoán.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Chọn training label dựa trên gold label và độ tự tin của vote.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Chấm điểm các candidate rationale khớp training label.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Chọn rationale tốt nhất làm judge_view_rank =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Nếu có rationale khác source, khác wording và vẫn đủ điểm, thêm judge_view_rank = 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Ghi file CSV và judge report.</w:t>
      </w:r>
    </w:p>
    <w:p>
      <w:pPr>
        <w:pStyle w:val="Heading2"/>
        <w:spacing w:after="120"/>
      </w:pPr>
      <w:r>
        <w:t xml:space="preserve">Lệnh build</w:t>
      </w:r>
    </w:p>
    <w:p>
      <w:pPr>
        <w:pStyle w:val="Code"/>
        <w:spacing w:after="160"/>
      </w:pPr>
      <w:r>
        <w:t xml:space="preserve">python build_judge_esnli.py --strategy student_multiview --output-name judge_student_multiview</w:t>
        <w:br/>
        <w:t xml:space="preserve">python build_judge_cqa_outstanding_pack.py</w:t>
      </w:r>
    </w:p>
    <w:p>
      <w:pPr>
        <w:pStyle w:val="Heading2"/>
        <w:spacing w:after="120"/>
      </w:pPr>
      <w:r>
        <w:t xml:space="preserve">Report hiện tại trong repo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Chỉ số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ESNLI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CQA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Số dòng output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19541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12000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Judge score trung bình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18.959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3.8315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Agreement trung bình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6.8975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Thông tin view phụ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extra_view_count: 9769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2: 6574, 1: 5426</w:t>
            </w:r>
          </w:p>
        </w:tc>
      </w:tr>
    </w:tbl>
    <w:p>
      <w:pPr>
        <w:spacing w:after="120"/>
      </w:pPr>
      <w:r>
        <w:t xml:space="preserve">Ghi chú khi trình bày: type này có thể gần như nhân đôi số dòng của các example được giữ, nhưng chỉ khi view 2 vượt qua bộ lọc chất lượng và độ khác biệt.</w:t>
      </w:r>
    </w:p>
    <w:p>
      <w:r>
        <w:br w:type="page"/>
      </w:r>
    </w:p>
    <w:p>
      <w:pPr>
        <w:pStyle w:val="Heading1"/>
        <w:spacing w:after="120"/>
      </w:pPr>
      <w:r>
        <w:t xml:space="preserve">2. judge_student_boundary_mix_balanced</w:t>
      </w:r>
    </w:p>
    <w:p>
      <w:pPr>
        <w:pStyle w:val="Heading2"/>
        <w:spacing w:after="120"/>
      </w:pPr>
      <w:r>
        <w:t xml:space="preserve">Câu hỏi chính</w:t>
      </w:r>
    </w:p>
    <w:p>
      <w:pPr>
        <w:spacing w:after="120"/>
      </w:pPr>
      <w:r>
        <w:t xml:space="preserve">Example nào nên dùng để train: quá dễ, gần ranh giới, hay quá hard/noisy?</w:t>
      </w:r>
    </w:p>
    <w:p>
      <w:pPr>
        <w:spacing w:after="120"/>
      </w:pPr>
      <w:r>
        <w:t xml:space="preserve">Type này gán mỗi example vào một band. Nó giữ easy và boundary, nhưng bỏ hard. Mỗi example chỉ giữ tối đa một rationale.</w:t>
      </w:r>
    </w:p>
    <w:p>
      <w:pPr>
        <w:pStyle w:val="Heading2"/>
        <w:spacing w:after="120"/>
      </w:pPr>
      <w:r>
        <w:t xml:space="preserve">Quy tắc chia band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1600" w:type="dxa"/>
          </w:tcPr>
          <w:p>
            <w:pPr>
              <w:spacing w:after="0"/>
            </w:pPr>
            <w:r>
              <w:rPr>
                <w:b/>
              </w:rPr>
              <w:t xml:space="preserve">Dataset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b/>
              </w:rPr>
              <w:t xml:space="preserve">Easy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b/>
              </w:rPr>
              <w:t xml:space="preserve">Boundary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b/>
              </w:rPr>
              <w:t xml:space="preserve">Hard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t xml:space="preserve">ESNLI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vote_margin &gt;= 2.1 và agreement_count &gt;= 5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vote_margin &gt;= 1.1 và agreement_count &gt;= 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Các trường hợp còn lại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t xml:space="preserve">CQA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vote_margin &gt;= 2.4 và agreement_count &gt;= 5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vote_margin &gt;= 1.6 và agreement_count &gt;= 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Các trường hợp còn lại</w:t>
            </w:r>
          </w:p>
        </w:tc>
      </w:tr>
    </w:tbl>
    <w:p>
      <w:pPr>
        <w:pStyle w:val="Heading2"/>
        <w:spacing w:after="120"/>
      </w:pPr>
      <w:r>
        <w:t xml:space="preserve">Các bước tạo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Đọc gold records và 7 bảng candidate source.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Weighted-vote từng example và tính vote margin.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Chỉ chấm candidate có label/answer khớp training label.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Chọn rationale mạnh nhất cho example.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Gán boundary_band là easy, boundary hoặc hard.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Chỉ giữ easy và boundary.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Giới hạn max_per_example = 1 và balance/select dòng cuối.</w:t>
      </w:r>
    </w:p>
    <w:p>
      <w:pPr>
        <w:pStyle w:val="Heading2"/>
        <w:spacing w:after="120"/>
      </w:pPr>
      <w:r>
        <w:t xml:space="preserve">Lệnh build</w:t>
      </w:r>
    </w:p>
    <w:p>
      <w:pPr>
        <w:pStyle w:val="Code"/>
        <w:spacing w:after="160"/>
      </w:pPr>
      <w:r>
        <w:t xml:space="preserve">python build_boundary_focus_pack.py</w:t>
        <w:br/>
        <w:t xml:space="preserve">python build_judge_cqa_outstanding_pack.py</w:t>
      </w:r>
    </w:p>
    <w:p>
      <w:pPr>
        <w:pStyle w:val="Heading2"/>
        <w:spacing w:after="120"/>
      </w:pPr>
      <w:r>
        <w:t xml:space="preserve">Report hiện tại trong repo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Chỉ số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ESNLI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CQA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Số dòng output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9054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7843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Judge score trung bình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3.4065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3.9383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Agreement trung bình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6.8535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6.6696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Thông tin view phụ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extra_view_count: 0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1: 7843</w:t>
            </w:r>
          </w:p>
        </w:tc>
      </w:tr>
    </w:tbl>
    <w:p>
      <w:pPr>
        <w:spacing w:after="120"/>
      </w:pPr>
      <w:r>
        <w:t xml:space="preserve">Ghi chú khi trình bày: đây không phải type hai view. Giá trị chính của nó là chọn độ khó example, không phải mở rộng số rationale.</w:t>
      </w:r>
    </w:p>
    <w:p>
      <w:r>
        <w:br w:type="page"/>
      </w:r>
    </w:p>
    <w:p>
      <w:pPr>
        <w:pStyle w:val="Heading1"/>
        <w:spacing w:after="120"/>
      </w:pPr>
      <w:r>
        <w:t xml:space="preserve">3. judge_student_boundary_bridge_balanced</w:t>
      </w:r>
    </w:p>
    <w:p>
      <w:pPr>
        <w:pStyle w:val="Heading2"/>
        <w:spacing w:after="120"/>
      </w:pPr>
      <w:r>
        <w:t xml:space="preserve">Câu hỏi chính</w:t>
      </w:r>
    </w:p>
    <w:p>
      <w:pPr>
        <w:spacing w:after="120"/>
      </w:pPr>
      <w:r>
        <w:t xml:space="preserve">Một example easy/boundary có nên có thêm rationale phụ để nối thêm cách hiểu không?</w:t>
      </w:r>
    </w:p>
    <w:p>
      <w:pPr>
        <w:spacing w:after="120"/>
      </w:pPr>
      <w:r>
        <w:t xml:space="preserve">Type này bắt đầu từ pipeline boundary, sau đó thêm bridge rationale nếu example không hard. Bridge phải khác source và đủ khác rationale chính.</w:t>
      </w:r>
    </w:p>
    <w:p>
      <w:pPr>
        <w:pStyle w:val="Heading2"/>
        <w:spacing w:after="120"/>
      </w:pPr>
      <w:r>
        <w:t xml:space="preserve">Các bước tạo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Chạy các bước gom, vote, score và gán boundary band giống boundary_mix.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Chọn rationale chính làm judge_view_rank =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Tìm bridge candidate trong các rationale khớp label.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Loại bridge nếu cùng source hoặc quá giống rationale chính.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Chỉ thêm bridge khi band là easy hoặc boundary; không thêm cho hard.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Balance/select output cuối với max_per_example = 2.</w:t>
      </w:r>
    </w:p>
    <w:p>
      <w:pPr>
        <w:pStyle w:val="Heading2"/>
        <w:spacing w:after="120"/>
      </w:pPr>
      <w:r>
        <w:t xml:space="preserve">Tham số quan trọng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1800" w:type="dxa"/>
          </w:tcPr>
          <w:p>
            <w:pPr>
              <w:spacing w:after="0"/>
            </w:pPr>
            <w:r>
              <w:rPr>
                <w:b/>
              </w:rPr>
              <w:t xml:space="preserve">Dataset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Band được giữ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b/>
              </w:rPr>
              <w:t xml:space="preserve">Max per example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b/>
              </w:rPr>
              <w:t xml:space="preserve">Hành vi output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ESNLI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easy, boundary, bridge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Balance theo entailment, neutral, contradiction.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CQA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easy, boundary, bridge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Source-balanced selection theo expert order của CQA.</w:t>
            </w:r>
          </w:p>
        </w:tc>
      </w:tr>
    </w:tbl>
    <w:p>
      <w:pPr>
        <w:pStyle w:val="Heading2"/>
        <w:spacing w:after="120"/>
      </w:pPr>
      <w:r>
        <w:t xml:space="preserve">Lệnh build</w:t>
      </w:r>
    </w:p>
    <w:p>
      <w:pPr>
        <w:pStyle w:val="Code"/>
        <w:spacing w:after="160"/>
      </w:pPr>
      <w:r>
        <w:t xml:space="preserve">python build_boundary_focus_pack.py</w:t>
        <w:br/>
        <w:t xml:space="preserve">python build_judge_cqa_outstanding_pack.py</w:t>
      </w:r>
    </w:p>
    <w:p>
      <w:pPr>
        <w:pStyle w:val="Heading2"/>
        <w:spacing w:after="120"/>
      </w:pPr>
      <w:r>
        <w:t xml:space="preserve">Report hiện tại trong repo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Chỉ số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ESNLI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CQA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Số dòng output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12600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10500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Judge score trung bình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3.4143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3.9662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Agreement trung bình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6.9394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6.9056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Thông tin view phụ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extra_view_count: 4853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2: 6037, 1: 4463</w:t>
            </w:r>
          </w:p>
        </w:tc>
      </w:tr>
    </w:tbl>
    <w:p>
      <w:pPr>
        <w:spacing w:after="120"/>
      </w:pPr>
      <w:r>
        <w:t xml:space="preserve">Ghi chú khi trình bày: bridge là rationale phụ có kiểm soát. Nó làm giàu giải thích, nhưng không lấy bừa mọi alternative rationale.</w:t>
      </w:r>
    </w:p>
    <w:p>
      <w:r>
        <w:br w:type="page"/>
      </w:r>
    </w:p>
    <w:p>
      <w:pPr>
        <w:pStyle w:val="Heading1"/>
        <w:spacing w:after="120"/>
      </w:pPr>
      <w:r>
        <w:t xml:space="preserve">4. judge_expert_hybrid_fusion_balanced</w:t>
      </w:r>
    </w:p>
    <w:p>
      <w:pPr>
        <w:pStyle w:val="Heading2"/>
        <w:spacing w:after="120"/>
      </w:pPr>
      <w:r>
        <w:t xml:space="preserve">Câu hỏi chính</w:t>
      </w:r>
    </w:p>
    <w:p>
      <w:pPr>
        <w:spacing w:after="120"/>
      </w:pPr>
      <w:r>
        <w:t xml:space="preserve">Thay vì chọn trực tiếp từ raw source, ta có thể ghép các pack đã mạnh sẵn để tạo pack cuối tốt hơn không?</w:t>
      </w:r>
    </w:p>
    <w:p>
      <w:pPr>
        <w:spacing w:after="120"/>
      </w:pPr>
      <w:r>
        <w:t xml:space="preserve">Type này là pack tầng hai. Nó đọc các pack chất lượng cao đã có, cộng expert bonus, xóa trùng và balance/select lại output cuối.</w:t>
      </w:r>
    </w:p>
    <w:p>
      <w:pPr>
        <w:pStyle w:val="Heading2"/>
        <w:spacing w:after="120"/>
      </w:pPr>
      <w:r>
        <w:t xml:space="preserve">Input fusion cho ESNLI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</w:rPr>
              <w:t xml:space="preserve">Source pack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b/>
              </w:rPr>
              <w:t xml:space="preserve">Vai trò trong fusion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b/>
              </w:rPr>
              <w:t xml:space="preserve">Bonus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 xml:space="preserve">multiview_hybrid view 1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Rationale chính mạnh từ hybrid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+0.24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 xml:space="preserve">label_expert_guarded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Chọn theo expert signal theo label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+0.20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 xml:space="preserve">singleview_superclean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Rationale sạch, độ chính xác cao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+0.30</w:t>
            </w:r>
          </w:p>
        </w:tc>
      </w:tr>
    </w:tbl>
    <w:p>
      <w:pPr>
        <w:pStyle w:val="Heading2"/>
        <w:spacing w:after="120"/>
      </w:pPr>
      <w:r>
        <w:t xml:space="preserve">Input fusion cho CQA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</w:rPr>
              <w:t xml:space="preserve">Source pack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b/>
              </w:rPr>
              <w:t xml:space="preserve">Vai trò trong fusion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b/>
              </w:rPr>
              <w:t xml:space="preserve">Bonus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 xml:space="preserve">multiview_hybrid view 1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Rationale chính mạnh từ hybrid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+0.24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 xml:space="preserve">singleview_superclean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Rationale sạch, độ tin cậy cao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+0.32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 xml:space="preserve">multiview từ contrastive/if_else/causal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Thêm diversity từ source mạnh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+0.18</w:t>
            </w:r>
          </w:p>
        </w:tc>
      </w:tr>
    </w:tbl>
    <w:p>
      <w:pPr>
        <w:pStyle w:val="Heading2"/>
        <w:spacing w:after="120"/>
      </w:pPr>
      <w:r>
        <w:t xml:space="preserve">Các bước tạo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hoặc load các base pack cần thiết trước.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Thêm metadata source_pack để biết mỗi row đến từ pack nào.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Tính quality_score từ judge_score, agreement_count, vote margin và view rank.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Cộng expert bonus cho các pack được ưu tiên.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Ghép các row đã chọn vào một fusion pool.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Dedupe theo example, text rationale và answer/label.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Chọn subset cuối cân bằng/đa dạng, đồng thời giới hạn số row mỗi example.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Ghi CSV cuối và report.</w:t>
      </w:r>
    </w:p>
    <w:p>
      <w:pPr>
        <w:pStyle w:val="Heading2"/>
        <w:spacing w:after="120"/>
      </w:pPr>
      <w:r>
        <w:t xml:space="preserve">Lệnh build</w:t>
      </w:r>
    </w:p>
    <w:p>
      <w:pPr>
        <w:pStyle w:val="Code"/>
        <w:spacing w:after="160"/>
      </w:pPr>
      <w:r>
        <w:t xml:space="preserve">python build_judge_esnli_method_pack.py</w:t>
        <w:br/>
        <w:t xml:space="preserve">python build_judge_cqa_outstanding_pack.py</w:t>
      </w:r>
    </w:p>
    <w:p>
      <w:pPr>
        <w:pStyle w:val="Heading2"/>
        <w:spacing w:after="120"/>
      </w:pPr>
      <w:r>
        <w:t xml:space="preserve">Report hiện tại trong repo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Chỉ số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ESNLI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CQA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Số dòng output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9000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9000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Judge score trung bình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21.8679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4.1701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Agreement trung bình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6.8852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6.9237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Thông tin view phụ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extra_view_count: 0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1: 5432, 2: 3568</w:t>
            </w:r>
          </w:p>
        </w:tc>
      </w:tr>
    </w:tbl>
    <w:p>
      <w:pPr>
        <w:spacing w:after="120"/>
      </w:pPr>
      <w:r>
        <w:t xml:space="preserve">Ghi chú khi trình bày: expert_hybrid_fusion không chọn trực tiếp từ raw source. Nó là phương pháp fusion các pack đã được tuyển trước: input sạch hơn, có bonus, dedupe, rồi balance.</w:t>
      </w:r>
    </w:p>
    <w:p>
      <w:r>
        <w:br w:type="page"/>
      </w:r>
    </w:p>
    <w:p>
      <w:pPr>
        <w:pStyle w:val="Heading1"/>
        <w:spacing w:after="120"/>
      </w:pPr>
      <w:r>
        <w:t xml:space="preserve">Bảng So Sánh Để Thuyết Trình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2500" w:type="dxa"/>
          </w:tcPr>
          <w:p>
            <w:pPr>
              <w:spacing w:after="0"/>
            </w:pPr>
            <w:r>
              <w:rPr>
                <w:b/>
              </w:rPr>
              <w:t xml:space="preserve">Type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b/>
              </w:rPr>
              <w:t xml:space="preserve">Bộ lọc chính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b/>
              </w:rPr>
              <w:t xml:space="preserve">Có rationale thứ hai không?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Cân bằng theo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multiview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Chất lượng rationale và độ khác biệt của view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Có, view 2 optional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Logic selection/source/label trong builder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boundary_mix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Độ khó của example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Không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ESNLI theo label; CQA theo source selection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boundary_bridge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Độ khó + chất lượng bridge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Có, bridge optional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ESNLI theo label; CQA theo source selection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expert_hybrid_fusion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Chất lượng pack đã tuyển + expert bonus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Tùy row được chọn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ESNLI theo label; CQA theo source selection</w:t>
            </w:r>
          </w:p>
        </w:tc>
      </w:tr>
    </w:tbl>
    <w:p>
      <w:pPr>
        <w:pStyle w:val="Heading2"/>
        <w:spacing w:after="120"/>
      </w:pPr>
      <w:r>
        <w:t xml:space="preserve">Cách giải thích ngắn với giáo sư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Luận điểm chính: project không dùng toàn bộ rationale sinh ra, mà xây các judged rationale pack bằng luật chọn rõ ràng.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multiview tập trung vào diversity của cách giải thích cho cùng example.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boundary_mix tập trung vào chọn example có độ khó hữu ích.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boundary_bridge kết hợp độ khó hữu ích với một rationale phụ có kiểm soát.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expert_hybrid_fusion là tầng fusion cao hơn, chọn từ nhiều pack mạnh đã được curated.</w:t>
      </w:r>
    </w:p>
    <w:p>
      <w:pPr>
        <w:pStyle w:val="Heading1"/>
        <w:spacing w:after="120"/>
      </w:pPr>
      <w:r>
        <w:t xml:space="preserve">Cách Dùng Để Train</w:t>
      </w:r>
    </w:p>
    <w:p>
      <w:pPr>
        <w:spacing w:after="120"/>
      </w:pPr>
      <w:r>
        <w:t xml:space="preserve">Dùng tên pack, không thêm hậu tố " - full.csv":</w:t>
      </w:r>
    </w:p>
    <w:p>
      <w:pPr>
        <w:pStyle w:val="Code"/>
        <w:spacing w:after="160"/>
      </w:pPr>
      <w:r>
        <w:t xml:space="preserve">python run.py --dataset esnli --llm palm --label_type gt --model_type task_prefix --type_rationale judge_student_multiview</w:t>
        <w:br/>
        <w:t xml:space="preserve">python run.py --dataset esnli --llm palm --label_type gt --model_type task_prefix --type_rationale judge_student_boundary_mix_balanced</w:t>
        <w:br/>
        <w:t xml:space="preserve">python run.py --dataset esnli --llm palm --label_type gt --model_type task_prefix --type_rationale judge_student_boundary_bridge_balanced</w:t>
        <w:br/>
        <w:t xml:space="preserve">python run.py --dataset esnli --llm palm --label_type gt --model_type task_prefix --type_rationale judge_expert_hybrid_fusion_balanced</w:t>
      </w:r>
    </w:p>
    <w:p>
      <w:pPr>
        <w:spacing w:after="120"/>
      </w:pPr>
      <w:r>
        <w:t xml:space="preserve">Với CQA, đổi --dataset esnli thành --dataset cqa.</w:t>
      </w:r>
    </w:p>
    <w:p>
      <w:pPr>
        <w:pStyle w:val="Heading1"/>
        <w:spacing w:after="120"/>
      </w:pPr>
      <w:r>
        <w:t xml:space="preserve">Các Cột Output Quan Trọng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2600" w:type="dxa"/>
          </w:tcPr>
          <w:p>
            <w:pPr>
              <w:spacing w:after="0"/>
            </w:pPr>
            <w:r>
              <w:rPr>
                <w:b/>
              </w:rPr>
              <w:t xml:space="preserve">Cột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b/>
              </w:rPr>
              <w:t xml:space="preserve">Ý nghĩa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rationale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Lời giải thích được chọn để train student model.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LLM_answer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Label/answer dùng để train trong pack cuối.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judge_source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Source sinh ra rationale được chọn.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judge_score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Điểm chất lượng do builder tính.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agreement_count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Số source ủng hộ label/answer được chọn.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voted_label_margin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Khoảng cách weighted support giữa label thắng và label về nhì.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judge_view_rank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1 là rationale chính; 2 là view/bridge phụ nếu có.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boundary_band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easy, boundary, hard hoặc bridge nếu type có dùng band.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source_pack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Với fusion pack, cho biết row đến từ pack curated nào.</w:t>
            </w: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rial" w:hAnsi="Arial" w:eastAsia="Arial"/>
      <w:sz w:val="22"/>
    </w:rPr>
  </w:style>
  <w:style w:type="paragraph" w:styleId="Title">
    <w:name w:val="Title"/>
    <w:basedOn w:val="Normal"/>
    <w:next w:val="Normal"/>
    <w:qFormat/>
    <w:pPr>
      <w:spacing w:after="180"/>
    </w:pPr>
    <w:rPr>
      <w:b/>
      <w:color w:val="1F4E79"/>
      <w:sz w:val="40"/>
    </w:rPr>
  </w:style>
  <w:style w:type="paragraph" w:styleId="Subtitle">
    <w:name w:val="Subtitle"/>
    <w:basedOn w:val="Normal"/>
    <w:next w:val="Normal"/>
    <w:qFormat/>
    <w:rPr>
      <w:i/>
      <w:color w:val="44546A"/>
      <w:sz w:val="2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b/>
      <w:color w:val="2F5597"/>
      <w:sz w:val="25"/>
    </w:rPr>
  </w:style>
  <w:style w:type="paragraph" w:styleId="ListParagraph">
    <w:name w:val="List Paragraph"/>
    <w:basedOn w:val="Normal"/>
    <w:pPr>
      <w:ind w:left="720" w:hanging="360"/>
    </w:pPr>
  </w:style>
  <w:style w:type="paragraph" w:styleId="Code">
    <w:name w:val="Code"/>
    <w:basedOn w:val="Normal"/>
    <w:pPr>
      <w:shd w:val="clear" w:color="auto" w:fill="F2F2F2"/>
      <w:spacing w:before="80" w:after="120"/>
    </w:pPr>
    <w:rPr>
      <w:rFonts w:ascii="Courier New" w:hAnsi="Courier New"/>
      <w:sz w:val="19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Type Rationale Đã Được Judge Tốt Nhất</dc:title>
  <dc:creator>Codex</dc:creator>
  <cp:lastModifiedBy>Codex</cp:lastModifiedBy>
  <dcterms:created xsi:type="dcterms:W3CDTF">2026-04-30T08:30:44Z</dcterms:created>
  <dcterms:modified xsi:type="dcterms:W3CDTF">2026-04-30T08:30:44Z</dcterms:modified>
</cp:coreProperties>
</file>