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257B7">
      <w:pPr>
        <w:keepNext/>
        <w:spacing w:before="0" w:after="80"/>
      </w:pPr>
      <w:r>
        <w:rPr>
          <w:rFonts w:ascii="Arial" w:hAnsi="Arial" w:eastAsia="Arial"/>
          <w:b/>
          <w:color w:val="000000"/>
          <w:sz w:val="42"/>
        </w:rPr>
        <w:t>Bàn giao mã nguồn · Quản lý hồ sơ</w:t>
      </w:r>
    </w:p>
    <w:p w14:paraId="72D3167C">
      <w:pPr>
        <w:keepLines/>
      </w:pPr>
      <w:r>
        <w:t>Tài liệu này mô tả cách chức năng hồ sơ đang chạy theo source hiện tại: nên mở file nào, dữ liệu đi qua lớp nào, quyền được kiểm tra ở đâu và những phần nào có trong code nhưng chưa bật trên giao diện. Đây là hướng dẫn đọc mã nguồn, không phải xác nhận mọi chức năng đều đang dùng được.</w:t>
      </w:r>
    </w:p>
    <w:p w14:paraId="2C9B40AB">
      <w:pPr>
        <w:keepLines/>
      </w:pPr>
      <w:r>
        <w:t>Luồng chung: trang Web Forms (.aspx) → control giao diện (.ascx / .ascx.cs) → DocumentManager (nghiệp vụ và quyền) → DocumentRepository (đọc/ghi DB). File tải lên còn có bản vật lý riêng trong thư mục Uploads của ứng dụng.</w:t>
      </w:r>
    </w:p>
    <w:p w14:paraId="72796B62">
      <w:pPr>
        <w:pStyle w:val="2"/>
      </w:pPr>
      <w:r>
        <w:t>Màn hình và file bắt đầu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78"/>
        <w:gridCol w:w="3278"/>
        <w:gridCol w:w="3278"/>
      </w:tblGrid>
      <w:tr w14:paraId="360542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334155"/>
            <w:tcMar>
              <w:top w:w="70" w:type="dxa"/>
              <w:left w:w="90" w:type="dxa"/>
              <w:bottom w:w="70" w:type="dxa"/>
              <w:right w:w="90" w:type="dxa"/>
            </w:tcMar>
            <w:vAlign w:val="center"/>
          </w:tcPr>
          <w:p w14:paraId="50FF6E06">
            <w:pPr>
              <w:spacing w:after="0" w:line="240" w:lineRule="auto"/>
            </w:pPr>
            <w:r>
              <w:rPr>
                <w:rFonts w:ascii="Arial" w:hAnsi="Arial" w:eastAsia="Arial"/>
                <w:b/>
                <w:color w:val="FFFFFF"/>
                <w:sz w:val="17"/>
              </w:rPr>
              <w:t>Nhu cầu</w:t>
            </w:r>
          </w:p>
        </w:tc>
        <w:tc>
          <w:tcPr>
            <w:tcW w:w="3960" w:type="dxa"/>
            <w:shd w:val="clear" w:color="auto" w:fill="334155"/>
            <w:tcMar>
              <w:top w:w="70" w:type="dxa"/>
              <w:left w:w="90" w:type="dxa"/>
              <w:bottom w:w="70" w:type="dxa"/>
              <w:right w:w="90" w:type="dxa"/>
            </w:tcMar>
            <w:vAlign w:val="center"/>
          </w:tcPr>
          <w:p w14:paraId="16FF0D78">
            <w:pPr>
              <w:spacing w:after="0" w:line="240" w:lineRule="auto"/>
            </w:pPr>
            <w:r>
              <w:rPr>
                <w:rFonts w:ascii="Arial" w:hAnsi="Arial" w:eastAsia="Arial"/>
                <w:b/>
                <w:color w:val="FFFFFF"/>
                <w:sz w:val="17"/>
              </w:rPr>
              <w:t>Điểm bắt đầu trong SourceCode</w:t>
            </w:r>
          </w:p>
        </w:tc>
        <w:tc>
          <w:tcPr>
            <w:tcW w:w="3960" w:type="dxa"/>
            <w:shd w:val="clear" w:color="auto" w:fill="334155"/>
            <w:tcMar>
              <w:top w:w="70" w:type="dxa"/>
              <w:left w:w="90" w:type="dxa"/>
              <w:bottom w:w="70" w:type="dxa"/>
              <w:right w:w="90" w:type="dxa"/>
            </w:tcMar>
            <w:vAlign w:val="center"/>
          </w:tcPr>
          <w:p w14:paraId="45C255F1">
            <w:pPr>
              <w:spacing w:after="0" w:line="240" w:lineRule="auto"/>
            </w:pPr>
            <w:r>
              <w:rPr>
                <w:rFonts w:ascii="Arial" w:hAnsi="Arial" w:eastAsia="Arial"/>
                <w:b/>
                <w:color w:val="FFFFFF"/>
                <w:sz w:val="17"/>
              </w:rPr>
              <w:t>Vai trò</w:t>
            </w:r>
          </w:p>
        </w:tc>
      </w:tr>
      <w:tr w14:paraId="63524A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90" w:type="dxa"/>
              <w:bottom w:w="70" w:type="dxa"/>
              <w:right w:w="90" w:type="dxa"/>
            </w:tcMar>
            <w:vAlign w:val="center"/>
          </w:tcPr>
          <w:p w14:paraId="6EBF20AD">
            <w:pPr>
              <w:spacing w:after="0" w:line="240" w:lineRule="auto"/>
            </w:pPr>
            <w:r>
              <w:rPr>
                <w:rFonts w:ascii="Arial" w:hAnsi="Arial" w:eastAsia="Arial"/>
                <w:sz w:val="17"/>
              </w:rPr>
              <w:t>Danh sách hồ sơ toàn hệ thống</w:t>
            </w:r>
          </w:p>
        </w:tc>
        <w:tc>
          <w:tcPr>
            <w:tcW w:w="3960" w:type="dxa"/>
            <w:tcMar>
              <w:top w:w="70" w:type="dxa"/>
              <w:left w:w="90" w:type="dxa"/>
              <w:bottom w:w="70" w:type="dxa"/>
              <w:right w:w="90" w:type="dxa"/>
            </w:tcMar>
            <w:vAlign w:val="center"/>
          </w:tcPr>
          <w:p w14:paraId="3903FE50">
            <w:pPr>
              <w:spacing w:after="0" w:line="240" w:lineRule="auto"/>
            </w:pPr>
            <w:r>
              <w:rPr>
                <w:rFonts w:ascii="Arial" w:hAnsi="Arial" w:eastAsia="Arial"/>
                <w:sz w:val="17"/>
              </w:rPr>
              <w:t>fDocuments/Documents.aspx → Controls/CtrlDocuments.ascx(.cs)</w:t>
            </w:r>
          </w:p>
        </w:tc>
        <w:tc>
          <w:tcPr>
            <w:tcW w:w="3960" w:type="dxa"/>
            <w:tcMar>
              <w:top w:w="70" w:type="dxa"/>
              <w:left w:w="90" w:type="dxa"/>
              <w:bottom w:w="70" w:type="dxa"/>
              <w:right w:w="90" w:type="dxa"/>
            </w:tcMar>
            <w:vAlign w:val="center"/>
          </w:tcPr>
          <w:p w14:paraId="021C9738">
            <w:pPr>
              <w:spacing w:after="0" w:line="240" w:lineRule="auto"/>
            </w:pPr>
            <w:r>
              <w:rPr>
                <w:rFonts w:ascii="Arial" w:hAnsi="Arial" w:eastAsia="Arial"/>
                <w:sz w:val="17"/>
              </w:rPr>
              <w:t>Bọc control danh sách; control bind, lọc, thêm/sửa/xóa.</w:t>
            </w:r>
          </w:p>
        </w:tc>
      </w:tr>
      <w:tr w14:paraId="42CF8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F4F5F7"/>
            <w:tcMar>
              <w:top w:w="70" w:type="dxa"/>
              <w:left w:w="90" w:type="dxa"/>
              <w:bottom w:w="70" w:type="dxa"/>
              <w:right w:w="90" w:type="dxa"/>
            </w:tcMar>
            <w:vAlign w:val="center"/>
          </w:tcPr>
          <w:p w14:paraId="2054C43E">
            <w:pPr>
              <w:spacing w:after="0" w:line="240" w:lineRule="auto"/>
            </w:pPr>
            <w:r>
              <w:rPr>
                <w:rFonts w:ascii="Arial" w:hAnsi="Arial" w:eastAsia="Arial"/>
                <w:sz w:val="17"/>
              </w:rPr>
              <w:t>Danh sách hồ sơ dự án</w:t>
            </w:r>
          </w:p>
        </w:tc>
        <w:tc>
          <w:tcPr>
            <w:tcW w:w="3960" w:type="dxa"/>
            <w:shd w:val="clear" w:color="auto" w:fill="F4F5F7"/>
            <w:tcMar>
              <w:top w:w="70" w:type="dxa"/>
              <w:left w:w="90" w:type="dxa"/>
              <w:bottom w:w="70" w:type="dxa"/>
              <w:right w:w="90" w:type="dxa"/>
            </w:tcMar>
            <w:vAlign w:val="center"/>
          </w:tcPr>
          <w:p w14:paraId="5776C5C8">
            <w:pPr>
              <w:spacing w:after="0" w:line="240" w:lineRule="auto"/>
            </w:pPr>
            <w:r>
              <w:rPr>
                <w:rFonts w:ascii="Arial" w:hAnsi="Arial" w:eastAsia="Arial"/>
                <w:sz w:val="17"/>
              </w:rPr>
              <w:t>fDocuments/ProjectDocuments.aspx(.cs) → Controls/CtrlDocuments.ascx(.cs); ID: CtrlProjectDocuments1</w:t>
            </w:r>
          </w:p>
        </w:tc>
        <w:tc>
          <w:tcPr>
            <w:tcW w:w="3960" w:type="dxa"/>
            <w:shd w:val="clear" w:color="auto" w:fill="F4F5F7"/>
            <w:tcMar>
              <w:top w:w="70" w:type="dxa"/>
              <w:left w:w="90" w:type="dxa"/>
              <w:bottom w:w="70" w:type="dxa"/>
              <w:right w:w="90" w:type="dxa"/>
            </w:tcMar>
            <w:vAlign w:val="center"/>
          </w:tcPr>
          <w:p w14:paraId="330416F9">
            <w:pPr>
              <w:spacing w:after="0" w:line="240" w:lineRule="auto"/>
            </w:pPr>
            <w:r>
              <w:rPr>
                <w:rFonts w:ascii="Arial" w:hAnsi="Arial" w:eastAsia="Arial"/>
                <w:sz w:val="17"/>
              </w:rPr>
              <w:t>Gắn CurrentProjectId; kiểm tra quyền khu vực rồi lọc hồ sơ dự án.</w:t>
            </w:r>
          </w:p>
        </w:tc>
      </w:tr>
      <w:tr w14:paraId="3951CB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90" w:type="dxa"/>
              <w:bottom w:w="70" w:type="dxa"/>
              <w:right w:w="90" w:type="dxa"/>
            </w:tcMar>
            <w:vAlign w:val="center"/>
          </w:tcPr>
          <w:p w14:paraId="7E4FD2BE">
            <w:pPr>
              <w:spacing w:after="0" w:line="240" w:lineRule="auto"/>
            </w:pPr>
            <w:r>
              <w:rPr>
                <w:rFonts w:ascii="Arial" w:hAnsi="Arial" w:eastAsia="Arial"/>
                <w:sz w:val="17"/>
              </w:rPr>
              <w:t>Chi tiết hồ sơ toàn hệ thống</w:t>
            </w:r>
          </w:p>
        </w:tc>
        <w:tc>
          <w:tcPr>
            <w:tcW w:w="3960" w:type="dxa"/>
            <w:tcMar>
              <w:top w:w="70" w:type="dxa"/>
              <w:left w:w="90" w:type="dxa"/>
              <w:bottom w:w="70" w:type="dxa"/>
              <w:right w:w="90" w:type="dxa"/>
            </w:tcMar>
            <w:vAlign w:val="center"/>
          </w:tcPr>
          <w:p w14:paraId="5DE5E449">
            <w:pPr>
              <w:spacing w:after="0" w:line="240" w:lineRule="auto"/>
            </w:pPr>
            <w:r>
              <w:rPr>
                <w:rFonts w:ascii="Arial" w:hAnsi="Arial" w:eastAsia="Arial"/>
                <w:sz w:val="17"/>
              </w:rPr>
              <w:t>fDocuments/DocumentDetail.aspx(.cs) → CtrlDocumentDetail</w:t>
            </w:r>
          </w:p>
        </w:tc>
        <w:tc>
          <w:tcPr>
            <w:tcW w:w="3960" w:type="dxa"/>
            <w:tcMar>
              <w:top w:w="70" w:type="dxa"/>
              <w:left w:w="90" w:type="dxa"/>
              <w:bottom w:w="70" w:type="dxa"/>
              <w:right w:w="90" w:type="dxa"/>
            </w:tcMar>
            <w:vAlign w:val="center"/>
          </w:tcPr>
          <w:p w14:paraId="4FF5416A">
            <w:pPr>
              <w:spacing w:after="0" w:line="240" w:lineRule="auto"/>
            </w:pPr>
            <w:r>
              <w:rPr>
                <w:rFonts w:ascii="Arial" w:hAnsi="Arial" w:eastAsia="Arial"/>
                <w:sz w:val="17"/>
              </w:rPr>
              <w:t>Thông tin hồ sơ và vùng quản lý bộ file/phiên bản.</w:t>
            </w:r>
          </w:p>
        </w:tc>
      </w:tr>
      <w:tr w14:paraId="2E3A82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F4F5F7"/>
            <w:tcMar>
              <w:top w:w="70" w:type="dxa"/>
              <w:left w:w="90" w:type="dxa"/>
              <w:bottom w:w="70" w:type="dxa"/>
              <w:right w:w="90" w:type="dxa"/>
            </w:tcMar>
            <w:vAlign w:val="center"/>
          </w:tcPr>
          <w:p w14:paraId="47EEAC91">
            <w:pPr>
              <w:spacing w:after="0" w:line="240" w:lineRule="auto"/>
            </w:pPr>
            <w:r>
              <w:rPr>
                <w:rFonts w:ascii="Arial" w:hAnsi="Arial" w:eastAsia="Arial"/>
                <w:sz w:val="17"/>
              </w:rPr>
              <w:t>Chi tiết hồ sơ dự án</w:t>
            </w:r>
          </w:p>
        </w:tc>
        <w:tc>
          <w:tcPr>
            <w:tcW w:w="3960" w:type="dxa"/>
            <w:shd w:val="clear" w:color="auto" w:fill="F4F5F7"/>
            <w:tcMar>
              <w:top w:w="70" w:type="dxa"/>
              <w:left w:w="90" w:type="dxa"/>
              <w:bottom w:w="70" w:type="dxa"/>
              <w:right w:w="90" w:type="dxa"/>
            </w:tcMar>
            <w:vAlign w:val="center"/>
          </w:tcPr>
          <w:p w14:paraId="7F3F86C2">
            <w:pPr>
              <w:spacing w:after="0" w:line="240" w:lineRule="auto"/>
            </w:pPr>
            <w:r>
              <w:rPr>
                <w:rFonts w:ascii="Arial" w:hAnsi="Arial" w:eastAsia="Arial"/>
                <w:sz w:val="17"/>
              </w:rPr>
              <w:t>fDocuments/ProjectDocumentDetail.aspx(.cs) → CtrlDocumentDetail.ascx(.cs); ID: CtrlProjectDocumentDetail1</w:t>
            </w:r>
          </w:p>
        </w:tc>
        <w:tc>
          <w:tcPr>
            <w:tcW w:w="3960" w:type="dxa"/>
            <w:shd w:val="clear" w:color="auto" w:fill="F4F5F7"/>
            <w:tcMar>
              <w:top w:w="70" w:type="dxa"/>
              <w:left w:w="90" w:type="dxa"/>
              <w:bottom w:w="70" w:type="dxa"/>
              <w:right w:w="90" w:type="dxa"/>
            </w:tcMar>
            <w:vAlign w:val="center"/>
          </w:tcPr>
          <w:p w14:paraId="33F04FEB">
            <w:pPr>
              <w:spacing w:after="0" w:line="240" w:lineRule="auto"/>
            </w:pPr>
            <w:r>
              <w:rPr>
                <w:rFonts w:ascii="Arial" w:hAnsi="Arial" w:eastAsia="Arial"/>
                <w:sz w:val="17"/>
              </w:rPr>
              <w:t>Kiểm tra quyền xem đúng hồ sơ thuộc đúng dự án.</w:t>
            </w:r>
          </w:p>
        </w:tc>
      </w:tr>
      <w:tr w14:paraId="6D1EFE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tcMar>
              <w:top w:w="70" w:type="dxa"/>
              <w:left w:w="90" w:type="dxa"/>
              <w:bottom w:w="70" w:type="dxa"/>
              <w:right w:w="90" w:type="dxa"/>
            </w:tcMar>
            <w:vAlign w:val="center"/>
          </w:tcPr>
          <w:p w14:paraId="06FCE14B">
            <w:pPr>
              <w:spacing w:after="0" w:line="240" w:lineRule="auto"/>
            </w:pPr>
            <w:r>
              <w:rPr>
                <w:rFonts w:ascii="Arial" w:hAnsi="Arial" w:eastAsia="Arial"/>
                <w:sz w:val="17"/>
              </w:rPr>
              <w:t>Danh sách cần ký</w:t>
            </w:r>
          </w:p>
        </w:tc>
        <w:tc>
          <w:tcPr>
            <w:tcW w:w="3960" w:type="dxa"/>
            <w:tcMar>
              <w:top w:w="70" w:type="dxa"/>
              <w:left w:w="90" w:type="dxa"/>
              <w:bottom w:w="70" w:type="dxa"/>
              <w:right w:w="90" w:type="dxa"/>
            </w:tcMar>
            <w:vAlign w:val="center"/>
          </w:tcPr>
          <w:p w14:paraId="1F8CAD50">
            <w:pPr>
              <w:spacing w:after="0" w:line="240" w:lineRule="auto"/>
            </w:pPr>
            <w:r>
              <w:rPr>
                <w:rFonts w:ascii="Arial" w:hAnsi="Arial" w:eastAsia="Arial"/>
                <w:sz w:val="17"/>
              </w:rPr>
              <w:t>fDocuments/SigningInbox.aspx(.cs)</w:t>
            </w:r>
          </w:p>
        </w:tc>
        <w:tc>
          <w:tcPr>
            <w:tcW w:w="3960" w:type="dxa"/>
            <w:tcMar>
              <w:top w:w="70" w:type="dxa"/>
              <w:left w:w="90" w:type="dxa"/>
              <w:bottom w:w="70" w:type="dxa"/>
              <w:right w:w="90" w:type="dxa"/>
            </w:tcMar>
            <w:vAlign w:val="center"/>
          </w:tcPr>
          <w:p w14:paraId="0957BEF4">
            <w:pPr>
              <w:spacing w:after="0" w:line="240" w:lineRule="auto"/>
            </w:pPr>
            <w:r>
              <w:rPr>
                <w:rFonts w:ascii="Arial" w:hAnsi="Arial" w:eastAsia="Arial"/>
                <w:sz w:val="17"/>
              </w:rPr>
              <w:t>Người được giao ký nhận file, ký hoặc yêu cầu chỉnh sửa.</w:t>
            </w:r>
          </w:p>
        </w:tc>
      </w:tr>
      <w:tr w14:paraId="14EDF7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44" w:type="dxa"/>
            <w:shd w:val="clear" w:color="auto" w:fill="F4F5F7"/>
            <w:tcMar>
              <w:top w:w="70" w:type="dxa"/>
              <w:left w:w="90" w:type="dxa"/>
              <w:bottom w:w="70" w:type="dxa"/>
              <w:right w:w="90" w:type="dxa"/>
            </w:tcMar>
            <w:vAlign w:val="center"/>
          </w:tcPr>
          <w:p w14:paraId="2C7C426B">
            <w:pPr>
              <w:spacing w:after="0" w:line="240" w:lineRule="auto"/>
            </w:pPr>
            <w:r>
              <w:rPr>
                <w:rFonts w:ascii="Arial" w:hAnsi="Arial" w:eastAsia="Arial"/>
                <w:sz w:val="17"/>
              </w:rPr>
              <w:t>Danh mục</w:t>
            </w:r>
          </w:p>
        </w:tc>
        <w:tc>
          <w:tcPr>
            <w:tcW w:w="3960" w:type="dxa"/>
            <w:shd w:val="clear" w:color="auto" w:fill="F4F5F7"/>
            <w:tcMar>
              <w:top w:w="70" w:type="dxa"/>
              <w:left w:w="90" w:type="dxa"/>
              <w:bottom w:w="70" w:type="dxa"/>
              <w:right w:w="90" w:type="dxa"/>
            </w:tcMar>
            <w:vAlign w:val="center"/>
          </w:tcPr>
          <w:p w14:paraId="515EB52E">
            <w:pPr>
              <w:spacing w:after="0" w:line="240" w:lineRule="auto"/>
            </w:pPr>
            <w:r>
              <w:rPr>
                <w:rFonts w:ascii="Arial" w:hAnsi="Arial" w:eastAsia="Arial"/>
                <w:sz w:val="17"/>
              </w:rPr>
              <w:t>DocumentGroups, DocumentTypes, DocumentTemplates, StorageLocations</w:t>
            </w:r>
          </w:p>
        </w:tc>
        <w:tc>
          <w:tcPr>
            <w:tcW w:w="3960" w:type="dxa"/>
            <w:shd w:val="clear" w:color="auto" w:fill="F4F5F7"/>
            <w:tcMar>
              <w:top w:w="70" w:type="dxa"/>
              <w:left w:w="90" w:type="dxa"/>
              <w:bottom w:w="70" w:type="dxa"/>
              <w:right w:w="90" w:type="dxa"/>
            </w:tcMar>
            <w:vAlign w:val="center"/>
          </w:tcPr>
          <w:p w14:paraId="210B0715">
            <w:pPr>
              <w:spacing w:after="0" w:line="240" w:lineRule="auto"/>
            </w:pPr>
            <w:r>
              <w:rPr>
                <w:rFonts w:ascii="Arial" w:hAnsi="Arial" w:eastAsia="Arial"/>
                <w:sz w:val="17"/>
              </w:rPr>
              <w:t>Cấu hình nhóm, loại, mẫu và nơi lưu.</w:t>
            </w:r>
          </w:p>
        </w:tc>
      </w:tr>
    </w:tbl>
    <w:p w14:paraId="6DB5DA92">
      <w:pPr>
        <w:spacing w:after="0"/>
      </w:pPr>
    </w:p>
    <w:p w14:paraId="70CEACC9">
      <w:pPr>
        <w:pStyle w:val="3"/>
      </w:pPr>
      <w:r>
        <w:t>Hai phạm vi phải giữ tách biệt</w:t>
      </w:r>
    </w:p>
    <w:p w14:paraId="403A5BC6">
      <w:pPr>
        <w:keepLines/>
      </w:pPr>
      <w:r>
        <w:t>Hồ sơ công ty có IdDuAn rỗng; hồ sơ dự án gắn với IdDuAn. Hai loại dùng chung DocumentManager và các bảng nền, nhưng truy vấn dự án luôn truyền mã dự án và kiểm tra quyền theo hồ sơ. Khi sửa, không bỏ điều kiện phạm vi/dự án; nếu không, danh sách có thể lộ hồ sơ hoặc lấy nhầm dữ liệu dự án khác.</w:t>
      </w:r>
    </w:p>
    <w:p w14:paraId="623EF345">
      <w:r>
        <w:br w:type="page"/>
      </w:r>
    </w:p>
    <w:p w14:paraId="1AA447A4">
      <w:pPr>
        <w:pStyle w:val="2"/>
      </w:pPr>
      <w:r>
        <w:t>1. Danh sách, tìm kiếm và tạo hồ sơ</w:t>
      </w:r>
    </w:p>
    <w:p w14:paraId="69BA6B0A">
      <w:pPr>
        <w:keepLines/>
      </w:pPr>
      <w:r>
        <w:t>Danh sách toàn hệ thống đang hiển thị các cột chính: mã, tên, phạm vi/dự án, loại, người phụ trách, ngày tạo và thao tác. Markup còn có cột trạng thái hồ sơ, trình ký, gửi khách, lưu bản cứng và file chính thức nhưng các cột này đang Visible=false. Dữ liệu có trả về không có nghĩa là người dùng đang nhìn thấy trạng thái đó.</w:t>
      </w:r>
    </w:p>
    <w:p w14:paraId="56868FF2">
      <w:pPr>
        <w:keepLines/>
      </w:pPr>
      <w:r>
        <w:t>CtrlDocuments gọi SearchDocuments; danh sách dự án gọi SearchProjectDocuments(projectId, …). Manager/Repository kết hợp bộ lọc với phạm vi quyền. Thứ tự mặc định là ngày tạo mới nhất trước.</w:t>
      </w:r>
    </w:p>
    <w:p w14:paraId="0F073A92">
      <w:pPr>
        <w:pStyle w:val="3"/>
      </w:pPr>
      <w:r>
        <w:t>Luồng thêm / sửa</w:t>
      </w:r>
    </w:p>
    <w:p w14:paraId="5195B557">
      <w:pPr>
        <w:pStyle w:val="23"/>
        <w:keepLines/>
        <w:spacing w:after="60"/>
        <w:ind w:left="317" w:hanging="202"/>
      </w:pPr>
      <w:r>
        <w:t>Người dùng chọn công ty hoặc dự án, loại hồ sơ, người phụ trách, nơi lưu, mô tả/nội dung và có thể đính kèm file ban đầu.</w:t>
      </w:r>
    </w:p>
    <w:p w14:paraId="62DFA52D">
      <w:pPr>
        <w:pStyle w:val="23"/>
        <w:keepLines/>
        <w:spacing w:after="60"/>
        <w:ind w:left="317" w:hanging="202"/>
      </w:pPr>
      <w:r>
        <w:t>Code-behind kiểm tra quyền phạm vi rồi gọi DocumentManager.SaveCompanyDocument hoặc SaveProjectDocument. Manager kiểm tra mã/tên, mã trùng trong phạm vi, loại đúng phạm vi và làm sạch nội dung; Repository ghi dữ liệu.</w:t>
      </w:r>
    </w:p>
    <w:p w14:paraId="3EF2C069">
      <w:pPr>
        <w:pStyle w:val="23"/>
        <w:keepLines/>
        <w:spacing w:after="60"/>
        <w:ind w:left="317" w:hanging="202"/>
      </w:pPr>
      <w:r>
        <w:t>Mã mới được sinh tự động nếu để trống; khi sửa, mã bắt buộc. Thông tin hồ sơ/nội dung và bộ file/phiên bản là hai phần dữ liệu khác nhau.</w:t>
      </w:r>
    </w:p>
    <w:p w14:paraId="7AC83877">
      <w:pPr>
        <w:pStyle w:val="23"/>
        <w:keepLines/>
        <w:spacing w:after="60"/>
        <w:ind w:left="317" w:hanging="202"/>
      </w:pPr>
      <w:r>
        <w:t>Tạo mới có upload: hồ sơ được lưu trước, sau đó mới upload file. Nếu upload lỗi, hồ sơ có thể đã tồn tại; xem cảnh báo và kiểm tra hồ sơ trước khi thử tạo lại.</w:t>
      </w:r>
    </w:p>
    <w:p w14:paraId="21F782C9">
      <w:pPr>
        <w:pStyle w:val="3"/>
      </w:pPr>
      <w:r>
        <w:t>Giới hạn hiện tại cần biết</w:t>
      </w:r>
    </w:p>
    <w:p w14:paraId="078BAD28">
      <w:pPr>
        <w:pStyle w:val="23"/>
        <w:keepLines/>
        <w:spacing w:after="60"/>
        <w:ind w:left="317" w:hanging="202"/>
      </w:pPr>
      <w:r>
        <w:t>Bộ lọc nhóm/trạng thái trong danh sách đang ẩn; vùng lọc nâng cao và một số trường cũng đặt trong PlaceHolder Visible=false.</w:t>
      </w:r>
    </w:p>
    <w:p w14:paraId="4751B090">
      <w:pPr>
        <w:pStyle w:val="23"/>
        <w:keepLines/>
        <w:spacing w:after="60"/>
        <w:ind w:left="317" w:hanging="202"/>
      </w:pPr>
      <w:r>
        <w:t>Panel chọn nội dung ban đầu/mẫu bị tắt trong ApplyInitialSourceState. Có hàm CreateInitialVersionFromTemplate trong Manager nhưng chưa thấy đường gọi từ giao diện fDocuments hiện tại; cần nối và kiểm thử trước khi hướng dẫn người dùng chọn mẫu.</w:t>
      </w:r>
    </w:p>
    <w:p w14:paraId="72270F27">
      <w:pPr>
        <w:pStyle w:val="23"/>
        <w:keepLines/>
        <w:spacing w:after="60"/>
        <w:ind w:left="317" w:hanging="202"/>
      </w:pPr>
      <w:r>
        <w:t>SaveDocument trong DocumentManager gán canTrinhKy, canGuiKhachHang, canLuuVatLy bằng true. Nếu kỳ vọng cấu hình loại hồ sơ điều khiển ba cờ này thì cần rà lại; quyền thao tác thực tế còn được kiểm tra riêng bằng DocumentPermissionKeys.</w:t>
      </w:r>
    </w:p>
    <w:p w14:paraId="19D7EF72">
      <w:r>
        <w:br w:type="page"/>
      </w:r>
    </w:p>
    <w:p w14:paraId="1856D00D">
      <w:pPr>
        <w:pStyle w:val="2"/>
      </w:pPr>
      <w:r>
        <w:t>2. Chi tiết hồ sơ và quản lý file/phiên bản</w:t>
      </w:r>
    </w:p>
    <w:p w14:paraId="63B503EA">
      <w:pPr>
        <w:keepLines/>
      </w:pPr>
      <w:r>
        <w:t>Trang chi tiết lấy Id từ URL. Với hồ sơ dự án, ProjectDocumentDetail xác thực dự án, quyền trang và CanOpenProjectDocument(id, projectId, View). Mở được danh sách dự án không đồng nghĩa được xem mọi hồ sơ trong danh sách.</w:t>
      </w:r>
    </w:p>
    <w:p w14:paraId="0A157859">
      <w:pPr>
        <w:pStyle w:val="3"/>
      </w:pPr>
      <w:r>
        <w:t>Cách hiểu bộ file</w:t>
      </w:r>
    </w:p>
    <w:p w14:paraId="6124C8F6">
      <w:pPr>
        <w:keepLines/>
      </w:pPr>
      <w:r>
        <w:t>Hồ sơ có phần thông tin định danh (mã, tên, loại, phạm vi, phụ trách, nội dung, nơi lưu) và một bộ file hiện hành. Mỗi lần đổi bộ file, hệ thống lưu snapshot/phiên bản chứa danh sách file tại thời điểm đó; đây không đơn thuần là cập nhật đường dẫn ở bản ghi hồ sơ.</w:t>
      </w:r>
    </w:p>
    <w:p w14:paraId="160C69BA">
      <w:pPr>
        <w:pStyle w:val="3"/>
      </w:pPr>
      <w:r>
        <w:t>Thao tác vùng “Các file hồ sơ”</w:t>
      </w:r>
    </w:p>
    <w:p w14:paraId="59AD0C22">
      <w:pPr>
        <w:pStyle w:val="23"/>
        <w:keepLines/>
        <w:spacing w:after="60"/>
        <w:ind w:left="317" w:hanging="202"/>
      </w:pPr>
      <w:r>
        <w:t>CtrlDocumentDetail.Workspace.cs bind file hiện hành; có tìm theo tên, lọc trạng thái ký, chọn, thêm hoặc thay file. Nút Trình ký/Gửi khách bật theo quyền của hồ sơ.</w:t>
      </w:r>
    </w:p>
    <w:p w14:paraId="4FD1483E">
      <w:pPr>
        <w:pStyle w:val="23"/>
        <w:keepLines/>
        <w:spacing w:after="60"/>
        <w:ind w:left="317" w:hanging="202"/>
      </w:pPr>
      <w:r>
        <w:t>Thêm tối đa 10 file trong một lần; thay file áp dụng cho file đã chọn. SecureFileUploadHandler kiểm tra file, sau đó DocumentManager.SaveDocumentFileSet lưu cả danh sách file cùng expectedVersionId.</w:t>
      </w:r>
    </w:p>
    <w:p w14:paraId="70C5F583">
      <w:pPr>
        <w:pStyle w:val="23"/>
        <w:keepLines/>
        <w:spacing w:after="60"/>
        <w:ind w:left="317" w:hanging="202"/>
      </w:pPr>
      <w:r>
        <w:t>Nếu expectedVersionId không còn là phiên bản hiện tại, thao tác bị từ chối để tránh ghi đè thay đổi mới của người khác. Tải lại hồ sơ rồi làm lại thay đổi.</w:t>
      </w:r>
    </w:p>
    <w:p w14:paraId="6533F32A">
      <w:pPr>
        <w:pStyle w:val="23"/>
        <w:keepLines/>
        <w:spacing w:after="60"/>
        <w:ind w:left="317" w:hanging="202"/>
      </w:pPr>
      <w:r>
        <w:t>Khôi phục phiên bản cũ tạo snapshot mới từ danh sách file lịch sử. File đã ký/khóa không thay hoặc gỡ theo luồng thường; file đang chờ ký cần xác nhận thu hồi trước khi sửa.</w:t>
      </w:r>
    </w:p>
    <w:p w14:paraId="05A90EE5">
      <w:pPr>
        <w:pStyle w:val="3"/>
      </w:pPr>
      <w:r>
        <w:t>Database và file vật lý</w:t>
      </w:r>
    </w:p>
    <w:p w14:paraId="37929A5E">
      <w:pPr>
        <w:keepLines/>
      </w:pPr>
      <w:r>
        <w:t>SecureFileUploadHandler dùng RefType DocumentVersion. File vật lý nằm dưới ~/Uploads/DocumentVersion/ theo năm/tháng; TblUploadFile lưu thông tin/đường dẫn liên quan. Khi bàn giao hoặc backup môi trường, phải tính cả DB lẫn thư mục Uploads trên máy chủ; Git không thay thế kho file người dùng tải lên.</w:t>
      </w:r>
    </w:p>
    <w:p w14:paraId="7B24C2B4">
      <w:pPr>
        <w:keepLines/>
      </w:pPr>
      <w:r>
        <w:t>Nút “Lịch sử thao tác” mở lịch sử phiên bản/thao tác. Label trạng thái hồ sơ lblDocumentStatus đang bị ẩn; mã trạng thái trong Manager không đồng nghĩa chúng được hiện trên đầu trang.</w:t>
      </w:r>
    </w:p>
    <w:p w14:paraId="5FAC9D9C">
      <w:r>
        <w:br w:type="page"/>
      </w:r>
    </w:p>
    <w:p w14:paraId="24A5A3B6">
      <w:pPr>
        <w:pStyle w:val="2"/>
      </w:pPr>
      <w:r>
        <w:t>3. Trình ký, gửi khách và bản cứng</w:t>
      </w:r>
    </w:p>
    <w:p w14:paraId="41E87852">
      <w:pPr>
        <w:pStyle w:val="3"/>
      </w:pPr>
      <w:r>
        <w:t>Trình ký</w:t>
      </w:r>
    </w:p>
    <w:p w14:paraId="499B866F">
      <w:pPr>
        <w:keepLines/>
      </w:pPr>
      <w:r>
        <w:t>Người có quyền Signing chọn file hiện hành, mở yêu cầu, chọn người ký rồi gửi. DocumentManager.SubmitDocumentSigning ghi đợt trình ký và các file. Người ký xử lý tại SigningInbox.aspx: xem/tải file, tải kết quả ký lên hoặc yêu cầu chỉnh sửa kèm lý do. Các mã trạng thái ký gồm DANG_TRINH, YEU_CAU_DIEU_CHINH, DA_KY.</w:t>
      </w:r>
    </w:p>
    <w:p w14:paraId="7279C59E">
      <w:pPr>
        <w:keepLines/>
      </w:pPr>
      <w:r>
        <w:t>Lưu ý UI: btnWorkspaceSign có thể mở luồng gửi ký theo quyền, nhưng phSigningPane và pnlSigningActions đang bị đặt Visible=false trong code-behind chi tiết. Lịch sử/panel thao tác ký tại trang chi tiết không hiển thị; người ký xử lý trong SigningInbox.</w:t>
      </w:r>
    </w:p>
    <w:p w14:paraId="11F0149B">
      <w:pPr>
        <w:pStyle w:val="3"/>
      </w:pPr>
      <w:r>
        <w:t>Gửi khách hàng</w:t>
      </w:r>
    </w:p>
    <w:p w14:paraId="42D729A5">
      <w:pPr>
        <w:keepLines/>
      </w:pPr>
      <w:r>
        <w:t>Người có CustomerDelivery chọn file hiện hành, nhập khách hàng/người nhận/email, kênh gửi, hạn phản hồi và ghi chú. Nếu file đã ký có kết quả, code có thể chọn kết quả ký thay cho bản nháp. SendDocumentToCustomer ghi đợt gửi, danh sách file và lịch sử; mã trạng thái gồm CHUA_GUI, DA_GUI, CHO_NHAN_LAI, DA_NHAN_LAI.</w:t>
      </w:r>
    </w:p>
    <w:p w14:paraId="5F1D0601">
      <w:pPr>
        <w:keepLines/>
      </w:pPr>
      <w:r>
        <w:t>Gửi khách không đồng nghĩa đã nhận lại hoặc đã thanh toán. Người dùng cập nhật trạng thái nhận lại theo phản hồi thực tế; lịch sử lưu người gửi, ngày gửi, hạn phản hồi, trạng thái và ngày nhận lại.</w:t>
      </w:r>
    </w:p>
    <w:p w14:paraId="79193B6A">
      <w:pPr>
        <w:pStyle w:val="3"/>
      </w:pPr>
      <w:r>
        <w:t>Lưu bản cứng / nơi lưu vật lý</w:t>
      </w:r>
    </w:p>
    <w:p w14:paraId="313105A5">
      <w:pPr>
        <w:keepLines/>
      </w:pPr>
      <w:r>
        <w:t>Manager có StoreDocumentPhysicalCopy và Repository có thao tác lưu lịch sử bản cứng. Tuy nhiên phStoragePane và pnlPhysicalStorageActions bị ẩn trong CtrlDocumentDetail.ascx.cs nên thao tác lưu/trả bản cứng không hiện trong giao diện chi tiết thông thường. Trường “nơi lưu” của thông tin hồ sơ chỉ là metadata; không thay cho lịch sử mượn/trả.</w:t>
      </w:r>
    </w:p>
    <w:p w14:paraId="2DDC13E1">
      <w:pPr>
        <w:keepLines/>
      </w:pPr>
      <w:r>
        <w:t>Mã trạng thái bản cứng là CHUA_LUU, DA_LUU, DANG_LAY_RA. Trước khi demo luồng bản cứng, cần quyết định bật panel hay không và kiểm tra lưu/trả end-to-end.</w:t>
      </w:r>
    </w:p>
    <w:p w14:paraId="386B3347">
      <w:r>
        <w:br w:type="page"/>
      </w:r>
    </w:p>
    <w:p w14:paraId="15FF9BEC">
      <w:pPr>
        <w:pStyle w:val="2"/>
      </w:pPr>
      <w:r>
        <w:t xml:space="preserve">4. Quyền, dữ liệu </w:t>
      </w:r>
    </w:p>
    <w:p w14:paraId="191F7F7A">
      <w:pPr>
        <w:pStyle w:val="3"/>
      </w:pPr>
      <w:r>
        <w:t>Kiểm tra quyền ở hai lớp</w:t>
      </w:r>
    </w:p>
    <w:p w14:paraId="234F7BB0">
      <w:pPr>
        <w:keepLines/>
      </w:pPr>
      <w:r>
        <w:t>Quyền vào module/trang (Document.*, ProjectDocument.*, DocumentSigningInbox) không tự cấp quyền trên mọi hồ sơ. Với dự án, CanEnterProjectDocumentArea quyết định vào khu vực; từng hồ sơ tiếp tục được lọc/kiểm tra bằng CanOpenProjectDocument và quyền hồ sơ. Các thao tác xem, sửa thông tin, quản lý file, ký, gửi khách, lưu vật lý, xóa và cấp qu</w:t>
      </w:r>
      <w:bookmarkStart w:id="0" w:name="_GoBack"/>
      <w:r>
        <w:t>yền dùng</w:t>
      </w:r>
      <w:bookmarkEnd w:id="0"/>
      <w:r>
        <w:t xml:space="preserve"> các khóa riêng.</w:t>
      </w:r>
    </w:p>
    <w:p w14:paraId="3D132034">
      <w:pPr>
        <w:keepLines/>
      </w:pPr>
      <w:r>
        <w:t>Repository gọi các hàm SQL quyền dbo.fn_HoSo_GroupRight, dbo.fn_HoSo_CanAccess, dbo.fn_HoSo_ProjectRight và dbo.fn_HoSo_ProjectAreaAccess. Khi quyền lỗi, kiểm tra cả quyền module, quyền hồ sơ và các function trong đúng database; không chỉ ẩn/hiện nút giao diện.</w:t>
      </w:r>
    </w:p>
    <w:p w14:paraId="469EACC7">
      <w:pPr>
        <w:keepLines/>
      </w:pPr>
      <w:r>
        <w:t>Cấp quyền người ngoài dự án hiện chưa dùng được từ UI: pnlGrantExternalUsers.Visible=false và code bind gọi GetDocumentGrantMembers với cờ không lấy thành viên ngoài. Không nên dựa vào màn hình này để cấp quyền cho người ngoài dự án cho đến khi sửa và test.</w:t>
      </w:r>
    </w:p>
    <w:p w14:paraId="6846D52E">
      <w:pPr>
        <w:pStyle w:val="3"/>
      </w:pPr>
      <w:r>
        <w:t>Các bảng/đối tượng code đang tham chiếu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78"/>
        <w:gridCol w:w="3278"/>
        <w:gridCol w:w="3278"/>
      </w:tblGrid>
      <w:tr w14:paraId="0C02E4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shd w:val="clear" w:color="auto" w:fill="334155"/>
            <w:tcMar>
              <w:top w:w="70" w:type="dxa"/>
              <w:left w:w="90" w:type="dxa"/>
              <w:bottom w:w="70" w:type="dxa"/>
              <w:right w:w="90" w:type="dxa"/>
            </w:tcMar>
            <w:vAlign w:val="center"/>
          </w:tcPr>
          <w:p w14:paraId="122BF99C">
            <w:pPr>
              <w:spacing w:after="0" w:line="240" w:lineRule="auto"/>
            </w:pPr>
            <w:r>
              <w:rPr>
                <w:rFonts w:ascii="Arial" w:hAnsi="Arial" w:eastAsia="Arial"/>
                <w:b/>
                <w:color w:val="FFFFFF"/>
                <w:sz w:val="17"/>
              </w:rPr>
              <w:t>Mảng dữ liệu</w:t>
            </w:r>
          </w:p>
        </w:tc>
        <w:tc>
          <w:tcPr>
            <w:tcW w:w="3672" w:type="dxa"/>
            <w:shd w:val="clear" w:color="auto" w:fill="334155"/>
            <w:tcMar>
              <w:top w:w="70" w:type="dxa"/>
              <w:left w:w="90" w:type="dxa"/>
              <w:bottom w:w="70" w:type="dxa"/>
              <w:right w:w="90" w:type="dxa"/>
            </w:tcMar>
            <w:vAlign w:val="center"/>
          </w:tcPr>
          <w:p w14:paraId="0138F9F5">
            <w:pPr>
              <w:spacing w:after="0" w:line="240" w:lineRule="auto"/>
            </w:pPr>
            <w:r>
              <w:rPr>
                <w:rFonts w:ascii="Arial" w:hAnsi="Arial" w:eastAsia="Arial"/>
                <w:b/>
                <w:color w:val="FFFFFF"/>
                <w:sz w:val="17"/>
              </w:rPr>
              <w:t>Đối tượng</w:t>
            </w:r>
          </w:p>
        </w:tc>
        <w:tc>
          <w:tcPr>
            <w:tcW w:w="4176" w:type="dxa"/>
            <w:shd w:val="clear" w:color="auto" w:fill="334155"/>
            <w:tcMar>
              <w:top w:w="70" w:type="dxa"/>
              <w:left w:w="90" w:type="dxa"/>
              <w:bottom w:w="70" w:type="dxa"/>
              <w:right w:w="90" w:type="dxa"/>
            </w:tcMar>
            <w:vAlign w:val="center"/>
          </w:tcPr>
          <w:p w14:paraId="69209A26">
            <w:pPr>
              <w:spacing w:after="0" w:line="240" w:lineRule="auto"/>
            </w:pPr>
            <w:r>
              <w:rPr>
                <w:rFonts w:ascii="Arial" w:hAnsi="Arial" w:eastAsia="Arial"/>
                <w:b/>
                <w:color w:val="FFFFFF"/>
                <w:sz w:val="17"/>
              </w:rPr>
              <w:t>Ý nghĩa</w:t>
            </w:r>
          </w:p>
        </w:tc>
      </w:tr>
      <w:tr w14:paraId="09DCE3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tcMar>
              <w:top w:w="70" w:type="dxa"/>
              <w:left w:w="90" w:type="dxa"/>
              <w:bottom w:w="70" w:type="dxa"/>
              <w:right w:w="90" w:type="dxa"/>
            </w:tcMar>
            <w:vAlign w:val="center"/>
          </w:tcPr>
          <w:p w14:paraId="2F2F5E5C">
            <w:pPr>
              <w:spacing w:after="0" w:line="240" w:lineRule="auto"/>
            </w:pPr>
            <w:r>
              <w:rPr>
                <w:rFonts w:ascii="Arial" w:hAnsi="Arial" w:eastAsia="Arial"/>
                <w:sz w:val="17"/>
              </w:rPr>
              <w:t>Hồ sơ</w:t>
            </w:r>
          </w:p>
        </w:tc>
        <w:tc>
          <w:tcPr>
            <w:tcW w:w="3672" w:type="dxa"/>
            <w:tcMar>
              <w:top w:w="70" w:type="dxa"/>
              <w:left w:w="90" w:type="dxa"/>
              <w:bottom w:w="70" w:type="dxa"/>
              <w:right w:w="90" w:type="dxa"/>
            </w:tcMar>
            <w:vAlign w:val="center"/>
          </w:tcPr>
          <w:p w14:paraId="4CF0484F">
            <w:pPr>
              <w:spacing w:after="0" w:line="240" w:lineRule="auto"/>
            </w:pPr>
            <w:r>
              <w:rPr>
                <w:rFonts w:ascii="Arial" w:hAnsi="Arial" w:eastAsia="Arial"/>
                <w:sz w:val="17"/>
              </w:rPr>
              <w:t>TblTaiLieu</w:t>
            </w:r>
          </w:p>
        </w:tc>
        <w:tc>
          <w:tcPr>
            <w:tcW w:w="4176" w:type="dxa"/>
            <w:tcMar>
              <w:top w:w="70" w:type="dxa"/>
              <w:left w:w="90" w:type="dxa"/>
              <w:bottom w:w="70" w:type="dxa"/>
              <w:right w:w="90" w:type="dxa"/>
            </w:tcMar>
            <w:vAlign w:val="center"/>
          </w:tcPr>
          <w:p w14:paraId="688BC5F4">
            <w:pPr>
              <w:spacing w:after="0" w:line="240" w:lineRule="auto"/>
            </w:pPr>
            <w:r>
              <w:rPr>
                <w:rFonts w:ascii="Arial" w:hAnsi="Arial" w:eastAsia="Arial"/>
                <w:sz w:val="17"/>
              </w:rPr>
              <w:t>Mã, tên, phạm vi, loại, metadata.</w:t>
            </w:r>
          </w:p>
        </w:tc>
      </w:tr>
      <w:tr w14:paraId="2FA07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shd w:val="clear" w:color="auto" w:fill="F4F5F7"/>
            <w:tcMar>
              <w:top w:w="70" w:type="dxa"/>
              <w:left w:w="90" w:type="dxa"/>
              <w:bottom w:w="70" w:type="dxa"/>
              <w:right w:w="90" w:type="dxa"/>
            </w:tcMar>
            <w:vAlign w:val="center"/>
          </w:tcPr>
          <w:p w14:paraId="35AAA383">
            <w:pPr>
              <w:spacing w:after="0" w:line="240" w:lineRule="auto"/>
            </w:pPr>
            <w:r>
              <w:rPr>
                <w:rFonts w:ascii="Arial" w:hAnsi="Arial" w:eastAsia="Arial"/>
                <w:sz w:val="17"/>
              </w:rPr>
              <w:t>Bộ file/phiên bản</w:t>
            </w:r>
          </w:p>
        </w:tc>
        <w:tc>
          <w:tcPr>
            <w:tcW w:w="3672" w:type="dxa"/>
            <w:shd w:val="clear" w:color="auto" w:fill="F4F5F7"/>
            <w:tcMar>
              <w:top w:w="70" w:type="dxa"/>
              <w:left w:w="90" w:type="dxa"/>
              <w:bottom w:w="70" w:type="dxa"/>
              <w:right w:w="90" w:type="dxa"/>
            </w:tcMar>
            <w:vAlign w:val="center"/>
          </w:tcPr>
          <w:p w14:paraId="0841413C">
            <w:pPr>
              <w:spacing w:after="0" w:line="240" w:lineRule="auto"/>
            </w:pPr>
            <w:r>
              <w:rPr>
                <w:rFonts w:ascii="Arial" w:hAnsi="Arial" w:eastAsia="Arial"/>
                <w:sz w:val="17"/>
              </w:rPr>
              <w:t>TblPhienBanTaiLieu; TblUploadFile</w:t>
            </w:r>
          </w:p>
        </w:tc>
        <w:tc>
          <w:tcPr>
            <w:tcW w:w="4176" w:type="dxa"/>
            <w:shd w:val="clear" w:color="auto" w:fill="F4F5F7"/>
            <w:tcMar>
              <w:top w:w="70" w:type="dxa"/>
              <w:left w:w="90" w:type="dxa"/>
              <w:bottom w:w="70" w:type="dxa"/>
              <w:right w:w="90" w:type="dxa"/>
            </w:tcMar>
            <w:vAlign w:val="center"/>
          </w:tcPr>
          <w:p w14:paraId="37641A06">
            <w:pPr>
              <w:spacing w:after="0" w:line="240" w:lineRule="auto"/>
            </w:pPr>
            <w:r>
              <w:rPr>
                <w:rFonts w:ascii="Arial" w:hAnsi="Arial" w:eastAsia="Arial"/>
                <w:sz w:val="17"/>
              </w:rPr>
              <w:t>Snapshot file và bản ghi upload.</w:t>
            </w:r>
          </w:p>
        </w:tc>
      </w:tr>
      <w:tr w14:paraId="104BA6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tcMar>
              <w:top w:w="70" w:type="dxa"/>
              <w:left w:w="90" w:type="dxa"/>
              <w:bottom w:w="70" w:type="dxa"/>
              <w:right w:w="90" w:type="dxa"/>
            </w:tcMar>
            <w:vAlign w:val="center"/>
          </w:tcPr>
          <w:p w14:paraId="61110F96">
            <w:pPr>
              <w:spacing w:after="0" w:line="240" w:lineRule="auto"/>
            </w:pPr>
            <w:r>
              <w:rPr>
                <w:rFonts w:ascii="Arial" w:hAnsi="Arial" w:eastAsia="Arial"/>
                <w:sz w:val="17"/>
              </w:rPr>
              <w:t>Quyền riêng hồ sơ</w:t>
            </w:r>
          </w:p>
        </w:tc>
        <w:tc>
          <w:tcPr>
            <w:tcW w:w="3672" w:type="dxa"/>
            <w:tcMar>
              <w:top w:w="70" w:type="dxa"/>
              <w:left w:w="90" w:type="dxa"/>
              <w:bottom w:w="70" w:type="dxa"/>
              <w:right w:w="90" w:type="dxa"/>
            </w:tcMar>
            <w:vAlign w:val="center"/>
          </w:tcPr>
          <w:p w14:paraId="7FA8F95D">
            <w:pPr>
              <w:spacing w:after="0" w:line="240" w:lineRule="auto"/>
            </w:pPr>
            <w:r>
              <w:rPr>
                <w:rFonts w:ascii="Arial" w:hAnsi="Arial" w:eastAsia="Arial"/>
                <w:sz w:val="17"/>
              </w:rPr>
              <w:t>TblTaiLieuQuyen</w:t>
            </w:r>
          </w:p>
        </w:tc>
        <w:tc>
          <w:tcPr>
            <w:tcW w:w="4176" w:type="dxa"/>
            <w:tcMar>
              <w:top w:w="70" w:type="dxa"/>
              <w:left w:w="90" w:type="dxa"/>
              <w:bottom w:w="70" w:type="dxa"/>
              <w:right w:w="90" w:type="dxa"/>
            </w:tcMar>
            <w:vAlign w:val="center"/>
          </w:tcPr>
          <w:p w14:paraId="44F79341">
            <w:pPr>
              <w:spacing w:after="0" w:line="240" w:lineRule="auto"/>
            </w:pPr>
            <w:r>
              <w:rPr>
                <w:rFonts w:ascii="Arial" w:hAnsi="Arial" w:eastAsia="Arial"/>
                <w:sz w:val="17"/>
              </w:rPr>
              <w:t>Quyền xem và thao tác trên từng hồ sơ.</w:t>
            </w:r>
          </w:p>
        </w:tc>
      </w:tr>
      <w:tr w14:paraId="125993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shd w:val="clear" w:color="auto" w:fill="F4F5F7"/>
            <w:tcMar>
              <w:top w:w="70" w:type="dxa"/>
              <w:left w:w="90" w:type="dxa"/>
              <w:bottom w:w="70" w:type="dxa"/>
              <w:right w:w="90" w:type="dxa"/>
            </w:tcMar>
            <w:vAlign w:val="center"/>
          </w:tcPr>
          <w:p w14:paraId="63FE5F3D">
            <w:pPr>
              <w:spacing w:after="0" w:line="240" w:lineRule="auto"/>
            </w:pPr>
            <w:r>
              <w:rPr>
                <w:rFonts w:ascii="Arial" w:hAnsi="Arial" w:eastAsia="Arial"/>
                <w:sz w:val="17"/>
              </w:rPr>
              <w:t>Trình ký</w:t>
            </w:r>
          </w:p>
        </w:tc>
        <w:tc>
          <w:tcPr>
            <w:tcW w:w="3672" w:type="dxa"/>
            <w:shd w:val="clear" w:color="auto" w:fill="F4F5F7"/>
            <w:tcMar>
              <w:top w:w="70" w:type="dxa"/>
              <w:left w:w="90" w:type="dxa"/>
              <w:bottom w:w="70" w:type="dxa"/>
              <w:right w:w="90" w:type="dxa"/>
            </w:tcMar>
            <w:vAlign w:val="center"/>
          </w:tcPr>
          <w:p w14:paraId="743DE852">
            <w:pPr>
              <w:spacing w:after="0" w:line="240" w:lineRule="auto"/>
            </w:pPr>
            <w:r>
              <w:rPr>
                <w:rFonts w:ascii="Arial" w:hAnsi="Arial" w:eastAsia="Arial"/>
                <w:sz w:val="17"/>
              </w:rPr>
              <w:t>TblTrinhKyTaiLieu; TblTrinhKyTaiLieuFile</w:t>
            </w:r>
          </w:p>
        </w:tc>
        <w:tc>
          <w:tcPr>
            <w:tcW w:w="4176" w:type="dxa"/>
            <w:shd w:val="clear" w:color="auto" w:fill="F4F5F7"/>
            <w:tcMar>
              <w:top w:w="70" w:type="dxa"/>
              <w:left w:w="90" w:type="dxa"/>
              <w:bottom w:w="70" w:type="dxa"/>
              <w:right w:w="90" w:type="dxa"/>
            </w:tcMar>
            <w:vAlign w:val="center"/>
          </w:tcPr>
          <w:p w14:paraId="48F372E1">
            <w:pPr>
              <w:spacing w:after="0" w:line="240" w:lineRule="auto"/>
            </w:pPr>
            <w:r>
              <w:rPr>
                <w:rFonts w:ascii="Arial" w:hAnsi="Arial" w:eastAsia="Arial"/>
                <w:sz w:val="17"/>
              </w:rPr>
              <w:t>Đợt trình ký và file/người ký tương ứng.</w:t>
            </w:r>
          </w:p>
        </w:tc>
      </w:tr>
      <w:tr w14:paraId="2900B1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tcMar>
              <w:top w:w="70" w:type="dxa"/>
              <w:left w:w="90" w:type="dxa"/>
              <w:bottom w:w="70" w:type="dxa"/>
              <w:right w:w="90" w:type="dxa"/>
            </w:tcMar>
            <w:vAlign w:val="center"/>
          </w:tcPr>
          <w:p w14:paraId="0DD4A063">
            <w:pPr>
              <w:spacing w:after="0" w:line="240" w:lineRule="auto"/>
            </w:pPr>
            <w:r>
              <w:rPr>
                <w:rFonts w:ascii="Arial" w:hAnsi="Arial" w:eastAsia="Arial"/>
                <w:sz w:val="17"/>
              </w:rPr>
              <w:t>Gửi khách / bản cứng</w:t>
            </w:r>
          </w:p>
        </w:tc>
        <w:tc>
          <w:tcPr>
            <w:tcW w:w="3672" w:type="dxa"/>
            <w:tcMar>
              <w:top w:w="70" w:type="dxa"/>
              <w:left w:w="90" w:type="dxa"/>
              <w:bottom w:w="70" w:type="dxa"/>
              <w:right w:w="90" w:type="dxa"/>
            </w:tcMar>
            <w:vAlign w:val="center"/>
          </w:tcPr>
          <w:p w14:paraId="4124BDAA">
            <w:pPr>
              <w:spacing w:after="0" w:line="240" w:lineRule="auto"/>
            </w:pPr>
            <w:r>
              <w:rPr>
                <w:rFonts w:ascii="Arial" w:hAnsi="Arial" w:eastAsia="Arial"/>
                <w:sz w:val="17"/>
              </w:rPr>
              <w:t>TblGuiNhanKhachHang; TblLuuTruVatLy</w:t>
            </w:r>
          </w:p>
        </w:tc>
        <w:tc>
          <w:tcPr>
            <w:tcW w:w="4176" w:type="dxa"/>
            <w:tcMar>
              <w:top w:w="70" w:type="dxa"/>
              <w:left w:w="90" w:type="dxa"/>
              <w:bottom w:w="70" w:type="dxa"/>
              <w:right w:w="90" w:type="dxa"/>
            </w:tcMar>
            <w:vAlign w:val="center"/>
          </w:tcPr>
          <w:p w14:paraId="079AA04E">
            <w:pPr>
              <w:spacing w:after="0" w:line="240" w:lineRule="auto"/>
            </w:pPr>
            <w:r>
              <w:rPr>
                <w:rFonts w:ascii="Arial" w:hAnsi="Arial" w:eastAsia="Arial"/>
                <w:sz w:val="17"/>
              </w:rPr>
              <w:t>Lịch sử giao nhận và lưu/trả bản cứng.</w:t>
            </w:r>
          </w:p>
        </w:tc>
      </w:tr>
      <w:tr w14:paraId="38742F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16" w:type="dxa"/>
            <w:shd w:val="clear" w:color="auto" w:fill="F4F5F7"/>
            <w:tcMar>
              <w:top w:w="70" w:type="dxa"/>
              <w:left w:w="90" w:type="dxa"/>
              <w:bottom w:w="70" w:type="dxa"/>
              <w:right w:w="90" w:type="dxa"/>
            </w:tcMar>
            <w:vAlign w:val="center"/>
          </w:tcPr>
          <w:p w14:paraId="29A50027">
            <w:pPr>
              <w:spacing w:after="0" w:line="240" w:lineRule="auto"/>
            </w:pPr>
            <w:r>
              <w:rPr>
                <w:rFonts w:ascii="Arial" w:hAnsi="Arial" w:eastAsia="Arial"/>
                <w:sz w:val="17"/>
              </w:rPr>
              <w:t>Danh mục</w:t>
            </w:r>
          </w:p>
        </w:tc>
        <w:tc>
          <w:tcPr>
            <w:tcW w:w="3672" w:type="dxa"/>
            <w:shd w:val="clear" w:color="auto" w:fill="F4F5F7"/>
            <w:tcMar>
              <w:top w:w="70" w:type="dxa"/>
              <w:left w:w="90" w:type="dxa"/>
              <w:bottom w:w="70" w:type="dxa"/>
              <w:right w:w="90" w:type="dxa"/>
            </w:tcMar>
            <w:vAlign w:val="center"/>
          </w:tcPr>
          <w:p w14:paraId="3A43650A">
            <w:pPr>
              <w:spacing w:after="0" w:line="240" w:lineRule="auto"/>
            </w:pPr>
            <w:r>
              <w:rPr>
                <w:rFonts w:ascii="Arial" w:hAnsi="Arial" w:eastAsia="Arial"/>
                <w:sz w:val="17"/>
              </w:rPr>
              <w:t>TblNhomTaiLieu; TblLoaiTaiLieu; TblMauTaiLieu; TblNoiLuuTru</w:t>
            </w:r>
          </w:p>
        </w:tc>
        <w:tc>
          <w:tcPr>
            <w:tcW w:w="4176" w:type="dxa"/>
            <w:shd w:val="clear" w:color="auto" w:fill="F4F5F7"/>
            <w:tcMar>
              <w:top w:w="70" w:type="dxa"/>
              <w:left w:w="90" w:type="dxa"/>
              <w:bottom w:w="70" w:type="dxa"/>
              <w:right w:w="90" w:type="dxa"/>
            </w:tcMar>
            <w:vAlign w:val="center"/>
          </w:tcPr>
          <w:p w14:paraId="19C1F43D">
            <w:pPr>
              <w:spacing w:after="0" w:line="240" w:lineRule="auto"/>
            </w:pPr>
            <w:r>
              <w:rPr>
                <w:rFonts w:ascii="Arial" w:hAnsi="Arial" w:eastAsia="Arial"/>
                <w:sz w:val="17"/>
              </w:rPr>
              <w:t>Nhóm, loại, mẫu và địa điểm lưu.</w:t>
            </w:r>
          </w:p>
        </w:tc>
      </w:tr>
    </w:tbl>
    <w:p w14:paraId="04CA44ED">
      <w:pPr>
        <w:spacing w:after="0"/>
      </w:pPr>
    </w:p>
    <w:p w14:paraId="458C0D4F">
      <w:pPr>
        <w:pStyle w:val="23"/>
        <w:keepLines/>
        <w:numPr>
          <w:numId w:val="0"/>
        </w:numPr>
        <w:spacing w:after="60"/>
      </w:pPr>
    </w:p>
    <w:sectPr>
      <w:pgSz w:w="11909" w:h="16834"/>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00E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rial" w:hAnsi="Arial" w:eastAsia="Arial" w:cstheme="minorBidi"/>
      <w:color w:val="232323"/>
      <w:sz w:val="21"/>
      <w:szCs w:val="22"/>
      <w:lang w:val="en-US" w:eastAsia="en-US" w:bidi="ar-SA"/>
    </w:rPr>
  </w:style>
  <w:style w:type="paragraph" w:styleId="2">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80" w:line="240" w:lineRule="auto"/>
      <w:contextualSpacing/>
    </w:pPr>
    <w:rPr>
      <w:rFonts w:asciiTheme="majorHAnsi" w:hAnsiTheme="majorHAnsi" w:eastAsiaTheme="majorEastAsia"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1705</Words>
  <Characters>8171</Characters>
  <Lines>0</Lines>
  <Paragraphs>0</Paragraphs>
  <TotalTime>0</TotalTime>
  <ScaleCrop>false</ScaleCrop>
  <LinksUpToDate>false</LinksUpToDate>
  <CharactersWithSpaces>9766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Hướng dẫn bàn giao</dc:creator>
  <dc:description>generated by python-docx</dc:description>
  <cp:lastModifiedBy>ACER</cp:lastModifiedBy>
  <dcterms:modified xsi:type="dcterms:W3CDTF">2026-10-13T02:13:52Z</dcterms:modified>
  <dc:subject>Luồng xử lý, quyền và điểm cần lưu ý từ source hiện tại</dc:subject>
  <dc:title>Bàn giao mã nguồn quản lý hồ sơ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eyJoZGlkIjoiNTVmOWMzNWM4Mjk2NDIwYzc3ZGZhOWU3MGVmYjVhOWMifQ==</vt:lpwstr>
  </property>
  <property fmtid="{D5CDD505-2E9C-101B-9397-08002B2CF9AE}" pid="3" name="KSOProductBuildVer">
    <vt:lpwstr>1033-12.1.0.28485</vt:lpwstr>
  </property>
  <property fmtid="{D5CDD505-2E9C-101B-9397-08002B2CF9AE}" pid="4" name="ICV">
    <vt:lpwstr>1BFB881FCF804231B1E42818116E5DB6_12</vt:lpwstr>
  </property>
</Properties>
</file>